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C2B61" w14:textId="057516DE" w:rsidR="00EC692C" w:rsidRPr="009A57B6" w:rsidRDefault="009B6ADF" w:rsidP="002A79B5">
      <w:pPr>
        <w:pStyle w:val="Title"/>
        <w:jc w:val="center"/>
        <w:rPr>
          <w:rFonts w:ascii="Times New Roman" w:hAnsi="Times New Roman" w:cs="Times New Roman"/>
          <w:b/>
          <w:bCs/>
          <w:noProof/>
          <w:sz w:val="24"/>
          <w:szCs w:val="24"/>
        </w:rPr>
      </w:pPr>
      <w:r w:rsidRPr="008712A1">
        <w:rPr>
          <w:noProof/>
          <w:lang w:eastAsia="et-EE"/>
        </w:rPr>
        <w:drawing>
          <wp:inline distT="0" distB="0" distL="0" distR="0" wp14:anchorId="77FB07BB" wp14:editId="74647CE7">
            <wp:extent cx="1373648" cy="657860"/>
            <wp:effectExtent l="0" t="0" r="0" b="8890"/>
            <wp:docPr id="6" name="Pictur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572" cy="661655"/>
                    </a:xfrm>
                    <a:prstGeom prst="rect">
                      <a:avLst/>
                    </a:prstGeom>
                    <a:noFill/>
                  </pic:spPr>
                </pic:pic>
              </a:graphicData>
            </a:graphic>
          </wp:inline>
        </w:drawing>
      </w:r>
    </w:p>
    <w:p w14:paraId="5F6C8763" w14:textId="72DF1AF7" w:rsidR="00B8611E" w:rsidRPr="009A57B6" w:rsidRDefault="00B8611E" w:rsidP="002A79B5">
      <w:pPr>
        <w:pStyle w:val="Title"/>
        <w:jc w:val="center"/>
        <w:rPr>
          <w:rFonts w:ascii="Times New Roman" w:hAnsi="Times New Roman" w:cs="Times New Roman"/>
          <w:b/>
          <w:bCs/>
          <w:sz w:val="24"/>
          <w:szCs w:val="24"/>
        </w:rPr>
      </w:pPr>
    </w:p>
    <w:p w14:paraId="5537C0F4" w14:textId="640968B9" w:rsidR="00B8611E" w:rsidRPr="009A57B6" w:rsidRDefault="00B8611E" w:rsidP="002A79B5">
      <w:pPr>
        <w:pStyle w:val="Title"/>
        <w:jc w:val="center"/>
        <w:rPr>
          <w:rFonts w:ascii="Times New Roman" w:hAnsi="Times New Roman" w:cs="Times New Roman"/>
          <w:b/>
          <w:bCs/>
          <w:sz w:val="24"/>
          <w:szCs w:val="24"/>
        </w:rPr>
      </w:pPr>
    </w:p>
    <w:p w14:paraId="2759940F" w14:textId="31935E8A" w:rsidR="00B8611E" w:rsidRPr="009A57B6" w:rsidRDefault="00B8611E" w:rsidP="002A79B5">
      <w:pPr>
        <w:pStyle w:val="Title"/>
        <w:jc w:val="center"/>
        <w:rPr>
          <w:rFonts w:ascii="Times New Roman" w:hAnsi="Times New Roman" w:cs="Times New Roman"/>
          <w:b/>
          <w:bCs/>
          <w:sz w:val="24"/>
          <w:szCs w:val="24"/>
        </w:rPr>
      </w:pPr>
    </w:p>
    <w:p w14:paraId="1E315098" w14:textId="741A6D50" w:rsidR="00B8611E" w:rsidRPr="009A57B6" w:rsidRDefault="00EC692C" w:rsidP="002A79B5">
      <w:pPr>
        <w:pStyle w:val="Title"/>
        <w:jc w:val="center"/>
        <w:rPr>
          <w:rFonts w:ascii="Times New Roman" w:hAnsi="Times New Roman" w:cs="Times New Roman"/>
          <w:b/>
          <w:bCs/>
          <w:sz w:val="24"/>
          <w:szCs w:val="24"/>
        </w:rPr>
      </w:pPr>
      <w:r w:rsidRPr="009A57B6">
        <w:rPr>
          <w:rFonts w:ascii="Times New Roman" w:hAnsi="Times New Roman" w:cs="Times New Roman"/>
          <w:b/>
          <w:bCs/>
          <w:noProof/>
          <w:sz w:val="24"/>
          <w:szCs w:val="24"/>
          <w:lang w:eastAsia="et-EE"/>
        </w:rPr>
        <w:drawing>
          <wp:anchor distT="0" distB="0" distL="114300" distR="114300" simplePos="0" relativeHeight="251658240" behindDoc="1" locked="0" layoutInCell="1" allowOverlap="1" wp14:anchorId="020FCC7C" wp14:editId="34E0925F">
            <wp:simplePos x="0" y="0"/>
            <wp:positionH relativeFrom="page">
              <wp:align>left</wp:align>
            </wp:positionH>
            <wp:positionV relativeFrom="paragraph">
              <wp:posOffset>469487</wp:posOffset>
            </wp:positionV>
            <wp:extent cx="7547610" cy="8057750"/>
            <wp:effectExtent l="0" t="0" r="0" b="63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547610" cy="8057750"/>
                    </a:xfrm>
                    <a:prstGeom prst="rect">
                      <a:avLst/>
                    </a:prstGeom>
                  </pic:spPr>
                </pic:pic>
              </a:graphicData>
            </a:graphic>
            <wp14:sizeRelH relativeFrom="page">
              <wp14:pctWidth>0</wp14:pctWidth>
            </wp14:sizeRelH>
            <wp14:sizeRelV relativeFrom="page">
              <wp14:pctHeight>0</wp14:pctHeight>
            </wp14:sizeRelV>
          </wp:anchor>
        </w:drawing>
      </w:r>
    </w:p>
    <w:p w14:paraId="0C5B2D63" w14:textId="6951EE15" w:rsidR="00B8611E" w:rsidRDefault="00B8611E" w:rsidP="002A79B5">
      <w:pPr>
        <w:pStyle w:val="Title"/>
        <w:jc w:val="center"/>
        <w:rPr>
          <w:rFonts w:ascii="Times New Roman" w:hAnsi="Times New Roman" w:cs="Times New Roman"/>
          <w:b/>
          <w:bCs/>
          <w:sz w:val="24"/>
          <w:szCs w:val="24"/>
        </w:rPr>
      </w:pPr>
    </w:p>
    <w:p w14:paraId="3F31C189" w14:textId="77777777" w:rsidR="009A57B6" w:rsidRDefault="009A57B6" w:rsidP="002A79B5">
      <w:pPr>
        <w:spacing w:after="0" w:line="240" w:lineRule="auto"/>
      </w:pPr>
    </w:p>
    <w:p w14:paraId="72DA81D4" w14:textId="77777777" w:rsidR="009A57B6" w:rsidRDefault="009A57B6" w:rsidP="002A79B5">
      <w:pPr>
        <w:spacing w:after="0" w:line="240" w:lineRule="auto"/>
      </w:pPr>
    </w:p>
    <w:p w14:paraId="43B392C8" w14:textId="77777777" w:rsidR="009A57B6" w:rsidRDefault="009A57B6" w:rsidP="002A79B5">
      <w:pPr>
        <w:spacing w:after="0" w:line="240" w:lineRule="auto"/>
      </w:pPr>
    </w:p>
    <w:p w14:paraId="5B12EABB" w14:textId="77777777" w:rsidR="009A57B6" w:rsidRDefault="009A57B6" w:rsidP="002A79B5">
      <w:pPr>
        <w:spacing w:after="0" w:line="240" w:lineRule="auto"/>
      </w:pPr>
    </w:p>
    <w:p w14:paraId="4F3D6CD8" w14:textId="77777777" w:rsidR="009A57B6" w:rsidRDefault="009A57B6" w:rsidP="002A79B5">
      <w:pPr>
        <w:spacing w:after="0" w:line="240" w:lineRule="auto"/>
      </w:pPr>
    </w:p>
    <w:p w14:paraId="02856DF1" w14:textId="77777777" w:rsidR="009A57B6" w:rsidRDefault="009A57B6" w:rsidP="002A79B5">
      <w:pPr>
        <w:spacing w:after="0" w:line="240" w:lineRule="auto"/>
      </w:pPr>
    </w:p>
    <w:p w14:paraId="53D7775D" w14:textId="77777777" w:rsidR="009A57B6" w:rsidRPr="009A57B6" w:rsidRDefault="009A57B6" w:rsidP="002A79B5">
      <w:pPr>
        <w:spacing w:after="0" w:line="240" w:lineRule="auto"/>
      </w:pPr>
    </w:p>
    <w:p w14:paraId="4AC434EE" w14:textId="45BDACDF" w:rsidR="00644F2B" w:rsidRDefault="001C10E1" w:rsidP="002A79B5">
      <w:pPr>
        <w:pStyle w:val="Title"/>
        <w:jc w:val="center"/>
        <w:rPr>
          <w:rFonts w:ascii="Times New Roman" w:hAnsi="Times New Roman" w:cs="Times New Roman"/>
          <w:b/>
          <w:bCs/>
        </w:rPr>
      </w:pPr>
      <w:r w:rsidRPr="001C10E1">
        <w:rPr>
          <w:rFonts w:ascii="Times New Roman" w:hAnsi="Times New Roman" w:cs="Times New Roman"/>
          <w:b/>
          <w:bCs/>
        </w:rPr>
        <w:t>Riigitee nr 52 Viljandi-Rõngu km 46,845 asuva Pikasilla silla põhiprojekti</w:t>
      </w:r>
      <w:r w:rsidR="00B8611E" w:rsidRPr="00B8611E">
        <w:rPr>
          <w:rFonts w:ascii="Times New Roman" w:hAnsi="Times New Roman" w:cs="Times New Roman"/>
          <w:b/>
          <w:bCs/>
        </w:rPr>
        <w:t xml:space="preserve"> keskkonnamõju eelhinnang</w:t>
      </w:r>
    </w:p>
    <w:p w14:paraId="3E97EABC" w14:textId="65150776" w:rsidR="00B8611E" w:rsidRDefault="00B8611E" w:rsidP="002A79B5">
      <w:pPr>
        <w:spacing w:after="0" w:line="240" w:lineRule="auto"/>
      </w:pPr>
    </w:p>
    <w:p w14:paraId="72CC198C" w14:textId="1AFD0E57" w:rsidR="00B8611E" w:rsidRDefault="00B8611E" w:rsidP="002A79B5">
      <w:pPr>
        <w:spacing w:after="0" w:line="240" w:lineRule="auto"/>
      </w:pPr>
    </w:p>
    <w:p w14:paraId="78173C44" w14:textId="77777777" w:rsidR="00EC692C" w:rsidRDefault="00EC692C" w:rsidP="002A79B5">
      <w:pPr>
        <w:spacing w:after="0" w:line="240" w:lineRule="auto"/>
      </w:pPr>
    </w:p>
    <w:p w14:paraId="61D9484A" w14:textId="5F5B0179" w:rsidR="009A57B6" w:rsidRDefault="009A57B6" w:rsidP="002A79B5">
      <w:pPr>
        <w:spacing w:after="0" w:line="240" w:lineRule="auto"/>
      </w:pPr>
      <w:r w:rsidRPr="009A57B6">
        <w:rPr>
          <w:b/>
        </w:rPr>
        <w:t>Eelhinnangu tellija:</w:t>
      </w:r>
      <w:r>
        <w:t xml:space="preserve"> </w:t>
      </w:r>
      <w:r w:rsidR="007947CF">
        <w:t>Selektor</w:t>
      </w:r>
      <w:r>
        <w:t xml:space="preserve"> Projekt OÜ</w:t>
      </w:r>
    </w:p>
    <w:p w14:paraId="67B72AB4" w14:textId="7BCF75AE" w:rsidR="009A57B6" w:rsidRDefault="009A57B6" w:rsidP="002A79B5">
      <w:pPr>
        <w:spacing w:after="0" w:line="240" w:lineRule="auto"/>
      </w:pPr>
      <w:r w:rsidRPr="009A57B6">
        <w:rPr>
          <w:b/>
        </w:rPr>
        <w:t>Projekti tellija/otsustaja (KeHJS § 9 alusel):</w:t>
      </w:r>
      <w:r>
        <w:t xml:space="preserve"> Transpordiamet</w:t>
      </w:r>
    </w:p>
    <w:p w14:paraId="78EE23D6" w14:textId="77777777" w:rsidR="009A57B6" w:rsidRDefault="009A57B6" w:rsidP="002A79B5">
      <w:pPr>
        <w:spacing w:after="0" w:line="240" w:lineRule="auto"/>
      </w:pPr>
    </w:p>
    <w:p w14:paraId="62E1D0E3" w14:textId="77777777" w:rsidR="009A57B6" w:rsidRDefault="009A57B6" w:rsidP="002A79B5">
      <w:pPr>
        <w:spacing w:after="0" w:line="240" w:lineRule="auto"/>
      </w:pPr>
      <w:r w:rsidRPr="009A57B6">
        <w:rPr>
          <w:b/>
        </w:rPr>
        <w:t>Töö koostaja:</w:t>
      </w:r>
      <w:r>
        <w:t xml:space="preserve"> Alkranel OÜ</w:t>
      </w:r>
    </w:p>
    <w:p w14:paraId="0C176FF5" w14:textId="77777777" w:rsidR="009A57B6" w:rsidRDefault="009A57B6" w:rsidP="002A79B5">
      <w:pPr>
        <w:spacing w:after="0" w:line="240" w:lineRule="auto"/>
      </w:pPr>
    </w:p>
    <w:p w14:paraId="7A2EB529" w14:textId="77777777" w:rsidR="009A57B6" w:rsidRDefault="009A57B6" w:rsidP="002A79B5">
      <w:pPr>
        <w:spacing w:after="0" w:line="240" w:lineRule="auto"/>
      </w:pPr>
      <w:r w:rsidRPr="009A57B6">
        <w:rPr>
          <w:b/>
        </w:rPr>
        <w:t>Projektijuht:</w:t>
      </w:r>
      <w:r>
        <w:t xml:space="preserve"> Elar Põldvere</w:t>
      </w:r>
    </w:p>
    <w:p w14:paraId="6CE8D7B5" w14:textId="77777777" w:rsidR="009A57B6" w:rsidRDefault="009A57B6" w:rsidP="002A79B5">
      <w:pPr>
        <w:spacing w:after="0" w:line="240" w:lineRule="auto"/>
      </w:pPr>
    </w:p>
    <w:p w14:paraId="3BA837A9" w14:textId="77777777" w:rsidR="009A57B6" w:rsidRDefault="009A57B6" w:rsidP="002A79B5">
      <w:pPr>
        <w:spacing w:after="0" w:line="240" w:lineRule="auto"/>
      </w:pPr>
      <w:r w:rsidRPr="009A57B6">
        <w:rPr>
          <w:b/>
        </w:rPr>
        <w:t>Litsentseeritud isik:</w:t>
      </w:r>
      <w:r>
        <w:t xml:space="preserve"> Tanel Esperk</w:t>
      </w:r>
    </w:p>
    <w:p w14:paraId="15CDEA11" w14:textId="3F6C2071" w:rsidR="00EC692C" w:rsidRDefault="009A57B6" w:rsidP="002A79B5">
      <w:pPr>
        <w:spacing w:after="0" w:line="240" w:lineRule="auto"/>
      </w:pPr>
      <w:r>
        <w:t>(KMH litsents nr KMH0157)</w:t>
      </w:r>
    </w:p>
    <w:p w14:paraId="709A7141" w14:textId="77777777" w:rsidR="00EC692C" w:rsidRDefault="00EC692C" w:rsidP="002A79B5">
      <w:pPr>
        <w:spacing w:after="0" w:line="240" w:lineRule="auto"/>
      </w:pPr>
    </w:p>
    <w:p w14:paraId="54E6473F" w14:textId="21480CD0" w:rsidR="00EC692C" w:rsidRDefault="00EC692C" w:rsidP="002A79B5">
      <w:pPr>
        <w:spacing w:after="0" w:line="240" w:lineRule="auto"/>
      </w:pPr>
    </w:p>
    <w:p w14:paraId="2D461648" w14:textId="77777777" w:rsidR="009A57B6" w:rsidRDefault="009A57B6" w:rsidP="002A79B5">
      <w:pPr>
        <w:spacing w:after="0" w:line="240" w:lineRule="auto"/>
      </w:pPr>
    </w:p>
    <w:p w14:paraId="642041A1" w14:textId="4482B4ED" w:rsidR="00EC692C" w:rsidRDefault="00EC692C" w:rsidP="002A79B5">
      <w:pPr>
        <w:spacing w:after="0" w:line="240" w:lineRule="auto"/>
      </w:pPr>
    </w:p>
    <w:p w14:paraId="1B861E7B" w14:textId="77777777" w:rsidR="00EC692C" w:rsidRDefault="00EC692C" w:rsidP="002A79B5">
      <w:pPr>
        <w:spacing w:after="0" w:line="240" w:lineRule="auto"/>
        <w:rPr>
          <w:b/>
          <w:bCs/>
        </w:rPr>
      </w:pPr>
    </w:p>
    <w:p w14:paraId="1920C4B4" w14:textId="77777777" w:rsidR="00EC692C" w:rsidRDefault="00EC692C" w:rsidP="002A79B5">
      <w:pPr>
        <w:spacing w:after="0" w:line="240" w:lineRule="auto"/>
        <w:rPr>
          <w:b/>
          <w:bCs/>
        </w:rPr>
      </w:pPr>
    </w:p>
    <w:p w14:paraId="06732BF6" w14:textId="77777777" w:rsidR="00EC692C" w:rsidRDefault="00EC692C" w:rsidP="002A79B5">
      <w:pPr>
        <w:spacing w:after="0" w:line="240" w:lineRule="auto"/>
        <w:rPr>
          <w:b/>
          <w:bCs/>
        </w:rPr>
      </w:pPr>
    </w:p>
    <w:p w14:paraId="0CE32254" w14:textId="77777777" w:rsidR="009A57B6" w:rsidRDefault="009A57B6" w:rsidP="002A79B5">
      <w:pPr>
        <w:spacing w:after="0" w:line="240" w:lineRule="auto"/>
        <w:rPr>
          <w:b/>
          <w:bCs/>
        </w:rPr>
      </w:pPr>
    </w:p>
    <w:p w14:paraId="33EF301A" w14:textId="77777777" w:rsidR="0065259D" w:rsidRDefault="0065259D" w:rsidP="002A79B5">
      <w:pPr>
        <w:spacing w:after="0" w:line="240" w:lineRule="auto"/>
        <w:rPr>
          <w:b/>
          <w:bCs/>
        </w:rPr>
      </w:pPr>
    </w:p>
    <w:p w14:paraId="7A152E62" w14:textId="77777777" w:rsidR="0065259D" w:rsidRDefault="0065259D" w:rsidP="002A79B5">
      <w:pPr>
        <w:spacing w:after="0" w:line="240" w:lineRule="auto"/>
        <w:rPr>
          <w:b/>
          <w:bCs/>
        </w:rPr>
      </w:pPr>
    </w:p>
    <w:p w14:paraId="19A156BF" w14:textId="77777777" w:rsidR="0065259D" w:rsidRDefault="0065259D" w:rsidP="002A79B5">
      <w:pPr>
        <w:spacing w:after="0" w:line="240" w:lineRule="auto"/>
        <w:rPr>
          <w:b/>
          <w:bCs/>
        </w:rPr>
      </w:pPr>
    </w:p>
    <w:p w14:paraId="5D899BA7" w14:textId="77777777" w:rsidR="0065259D" w:rsidRDefault="0065259D" w:rsidP="002A79B5">
      <w:pPr>
        <w:spacing w:after="0" w:line="240" w:lineRule="auto"/>
        <w:rPr>
          <w:b/>
          <w:bCs/>
        </w:rPr>
      </w:pPr>
    </w:p>
    <w:p w14:paraId="73EF9055" w14:textId="21DE424B" w:rsidR="0065259D" w:rsidRPr="007947CF" w:rsidRDefault="00EC692C" w:rsidP="002A79B5">
      <w:pPr>
        <w:spacing w:line="240" w:lineRule="auto"/>
        <w:jc w:val="center"/>
      </w:pPr>
      <w:r w:rsidRPr="007947CF">
        <w:t>Tartu 202</w:t>
      </w:r>
      <w:r w:rsidR="00982AD3">
        <w:t>4</w:t>
      </w:r>
    </w:p>
    <w:p w14:paraId="1EAC0A48" w14:textId="6EB1BEBC" w:rsidR="00EC692C" w:rsidRDefault="00EC692C" w:rsidP="002A79B5">
      <w:pPr>
        <w:spacing w:after="0" w:line="240" w:lineRule="auto"/>
        <w:rPr>
          <w:b/>
          <w:bCs/>
        </w:rPr>
      </w:pPr>
      <w:r>
        <w:rPr>
          <w:b/>
          <w:bCs/>
        </w:rPr>
        <w:lastRenderedPageBreak/>
        <w:t>Publitseerimise üldised andmed</w:t>
      </w:r>
      <w:r w:rsidR="0065259D">
        <w:rPr>
          <w:b/>
          <w:bCs/>
        </w:rPr>
        <w:t>;</w:t>
      </w:r>
    </w:p>
    <w:p w14:paraId="6A6D6C3B" w14:textId="169197A1" w:rsidR="00A202E8" w:rsidRPr="00A202E8" w:rsidRDefault="00A202E8" w:rsidP="002A79B5">
      <w:pPr>
        <w:pStyle w:val="ListParagraph"/>
        <w:numPr>
          <w:ilvl w:val="0"/>
          <w:numId w:val="1"/>
        </w:numPr>
        <w:spacing w:after="0" w:line="240" w:lineRule="auto"/>
        <w:ind w:left="851"/>
        <w:jc w:val="both"/>
        <w:rPr>
          <w:bCs/>
        </w:rPr>
      </w:pPr>
      <w:r>
        <w:rPr>
          <w:bCs/>
        </w:rPr>
        <w:t>E</w:t>
      </w:r>
      <w:r w:rsidRPr="00A202E8">
        <w:rPr>
          <w:bCs/>
        </w:rPr>
        <w:t>elhinnangu objekt: Riigitee nr 52 Viljandi-Rõngu km 46,845 asuva Pikasilla silla põhiprojekt (teelõigu rekonstrueerimine, põhiprojekti koostab Selektor Projekt OÜ).</w:t>
      </w:r>
    </w:p>
    <w:p w14:paraId="5957AFFF" w14:textId="7D0E822E" w:rsidR="00EC692C" w:rsidRPr="00E4793A" w:rsidRDefault="00EC692C" w:rsidP="002A79B5">
      <w:pPr>
        <w:pStyle w:val="ListParagraph"/>
        <w:numPr>
          <w:ilvl w:val="0"/>
          <w:numId w:val="1"/>
        </w:numPr>
        <w:spacing w:after="0" w:line="240" w:lineRule="auto"/>
        <w:ind w:left="851"/>
        <w:jc w:val="both"/>
        <w:rPr>
          <w:b/>
          <w:bCs/>
        </w:rPr>
      </w:pPr>
      <w:r>
        <w:t xml:space="preserve">Töö </w:t>
      </w:r>
      <w:r w:rsidRPr="00E35CE4">
        <w:t xml:space="preserve">vormistatud: </w:t>
      </w:r>
      <w:r w:rsidR="002F22E8" w:rsidRPr="00701DE9">
        <w:t>2</w:t>
      </w:r>
      <w:r w:rsidR="00746C35">
        <w:t>6</w:t>
      </w:r>
      <w:r w:rsidR="00140273" w:rsidRPr="00701DE9">
        <w:t>.1</w:t>
      </w:r>
      <w:r w:rsidR="00A202E8">
        <w:t>1</w:t>
      </w:r>
      <w:r w:rsidR="00C63B9D" w:rsidRPr="00701DE9">
        <w:t>.2024</w:t>
      </w:r>
      <w:r w:rsidR="0065259D" w:rsidRPr="00701DE9">
        <w:t>. a</w:t>
      </w:r>
      <w:r w:rsidR="00E4793A">
        <w:t xml:space="preserve">. </w:t>
      </w:r>
      <w:r w:rsidR="0065259D" w:rsidRPr="0065259D">
        <w:t>Eelhinnangu (keskkonnamõju hindamise (KMH) vajalikkuse eelhinnang (EH)) koostajad</w:t>
      </w:r>
      <w:r>
        <w:t>:</w:t>
      </w:r>
    </w:p>
    <w:p w14:paraId="3643B17C" w14:textId="12BD2B06" w:rsidR="00EC692C" w:rsidRPr="0065259D" w:rsidRDefault="00EC692C" w:rsidP="002A79B5">
      <w:pPr>
        <w:pStyle w:val="ListParagraph"/>
        <w:numPr>
          <w:ilvl w:val="1"/>
          <w:numId w:val="1"/>
        </w:numPr>
        <w:spacing w:after="0" w:line="240" w:lineRule="auto"/>
        <w:ind w:left="1418"/>
        <w:jc w:val="both"/>
        <w:rPr>
          <w:b/>
          <w:bCs/>
        </w:rPr>
      </w:pPr>
      <w:r>
        <w:t>Elar Põldvere (Alkranel OÜ), proje</w:t>
      </w:r>
      <w:r w:rsidR="0065259D">
        <w:t>ktijuht ja keskkonnaspetsialist.</w:t>
      </w:r>
    </w:p>
    <w:p w14:paraId="369ED296" w14:textId="6DA96057" w:rsidR="0065259D" w:rsidRDefault="0065259D" w:rsidP="002A79B5">
      <w:pPr>
        <w:pStyle w:val="ListParagraph"/>
        <w:numPr>
          <w:ilvl w:val="1"/>
          <w:numId w:val="1"/>
        </w:numPr>
        <w:spacing w:after="0" w:line="240" w:lineRule="auto"/>
        <w:ind w:left="1418"/>
        <w:jc w:val="both"/>
        <w:rPr>
          <w:bCs/>
        </w:rPr>
      </w:pPr>
      <w:r w:rsidRPr="0065259D">
        <w:rPr>
          <w:bCs/>
        </w:rPr>
        <w:t>Tanel Esperk (Alkranel OÜ), keskkonnaek</w:t>
      </w:r>
      <w:r>
        <w:rPr>
          <w:bCs/>
        </w:rPr>
        <w:t>spert (KMH litsents nr KMH0157).</w:t>
      </w:r>
    </w:p>
    <w:p w14:paraId="3B5B1BE5" w14:textId="382E5B8D" w:rsidR="001C10E1" w:rsidRPr="00A202E8" w:rsidRDefault="001C10E1" w:rsidP="002A79B5">
      <w:pPr>
        <w:pStyle w:val="ListParagraph"/>
        <w:numPr>
          <w:ilvl w:val="1"/>
          <w:numId w:val="1"/>
        </w:numPr>
        <w:spacing w:after="0" w:line="240" w:lineRule="auto"/>
        <w:ind w:left="1418"/>
        <w:jc w:val="both"/>
        <w:rPr>
          <w:bCs/>
        </w:rPr>
      </w:pPr>
      <w:r w:rsidRPr="001C10E1">
        <w:rPr>
          <w:bCs/>
        </w:rPr>
        <w:t>Kätlin Pitman</w:t>
      </w:r>
      <w:r>
        <w:rPr>
          <w:bCs/>
        </w:rPr>
        <w:t xml:space="preserve"> </w:t>
      </w:r>
      <w:r>
        <w:t>(Alkranel OÜ), keskkonnakonsultant.</w:t>
      </w:r>
    </w:p>
    <w:p w14:paraId="2FAF8096" w14:textId="4B6213F2" w:rsidR="00255CFA" w:rsidRPr="00255CFA" w:rsidRDefault="00255CFA" w:rsidP="002A79B5">
      <w:pPr>
        <w:pStyle w:val="ListParagraph"/>
        <w:numPr>
          <w:ilvl w:val="0"/>
          <w:numId w:val="1"/>
        </w:numPr>
        <w:spacing w:after="0" w:line="240" w:lineRule="auto"/>
        <w:ind w:left="851"/>
        <w:jc w:val="both"/>
        <w:rPr>
          <w:b/>
          <w:bCs/>
        </w:rPr>
      </w:pPr>
      <w:r>
        <w:rPr>
          <w:bCs/>
        </w:rPr>
        <w:t xml:space="preserve">Põhiprojekti sisenduuringutena </w:t>
      </w:r>
      <w:r w:rsidRPr="00A202E8">
        <w:rPr>
          <w:bCs/>
        </w:rPr>
        <w:t>Selektor Projekt OÜ</w:t>
      </w:r>
      <w:r>
        <w:rPr>
          <w:bCs/>
        </w:rPr>
        <w:t>-le teostas või koordineeris OÜ Alkranel ka töid (ei ole eelhinnangu lisadeks, vaid projekti uuringud):</w:t>
      </w:r>
    </w:p>
    <w:p w14:paraId="59B79707" w14:textId="2A4F3BF0" w:rsidR="00255CFA" w:rsidRDefault="00255CFA" w:rsidP="002A79B5">
      <w:pPr>
        <w:pStyle w:val="ListParagraph"/>
        <w:numPr>
          <w:ilvl w:val="1"/>
          <w:numId w:val="1"/>
        </w:numPr>
        <w:spacing w:after="0" w:line="240" w:lineRule="auto"/>
        <w:ind w:left="1418"/>
        <w:jc w:val="both"/>
        <w:rPr>
          <w:bCs/>
        </w:rPr>
      </w:pPr>
      <w:r w:rsidRPr="00255CFA">
        <w:rPr>
          <w:bCs/>
        </w:rPr>
        <w:t>Riigitee nr 52 Viljandi-Rõngu km 46,845 asuva Pikasilla silla põhiprojekt. Müra modelleerimine (Alkranel OÜ, 2024).</w:t>
      </w:r>
    </w:p>
    <w:p w14:paraId="7F94247A" w14:textId="7EEA3FAB" w:rsidR="00255CFA" w:rsidRPr="00255CFA" w:rsidRDefault="00255CFA" w:rsidP="002A79B5">
      <w:pPr>
        <w:pStyle w:val="ListParagraph"/>
        <w:numPr>
          <w:ilvl w:val="1"/>
          <w:numId w:val="1"/>
        </w:numPr>
        <w:spacing w:after="0" w:line="240" w:lineRule="auto"/>
        <w:ind w:left="1418"/>
        <w:jc w:val="both"/>
        <w:rPr>
          <w:bCs/>
        </w:rPr>
      </w:pPr>
      <w:r w:rsidRPr="00255CFA">
        <w:rPr>
          <w:bCs/>
        </w:rPr>
        <w:t>Pikasilla silla rekonstrueerimise projekti nahkhiirlaste hinnang (OÜ Loodusekspert, 2024; looduskaitseseadus § 53 lg 1 põhjal vaid asutusesiseseks kasutamiseks).</w:t>
      </w:r>
    </w:p>
    <w:p w14:paraId="3F2B4D0A" w14:textId="7B376187" w:rsidR="0065259D" w:rsidRPr="00EC692C" w:rsidRDefault="0065259D" w:rsidP="002A79B5">
      <w:pPr>
        <w:pStyle w:val="ListParagraph"/>
        <w:numPr>
          <w:ilvl w:val="0"/>
          <w:numId w:val="1"/>
        </w:numPr>
        <w:spacing w:after="0" w:line="240" w:lineRule="auto"/>
        <w:ind w:left="851"/>
        <w:jc w:val="both"/>
        <w:rPr>
          <w:b/>
          <w:bCs/>
        </w:rPr>
      </w:pPr>
      <w:r w:rsidRPr="005D62CA">
        <w:rPr>
          <w:rFonts w:eastAsia="Calibri"/>
          <w:lang w:eastAsia="ar-SA"/>
        </w:rPr>
        <w:t>Alkranel OÜ (www.alkranel.ee) - keskkonnaalased konsultatsioonid, aastast 1999.</w:t>
      </w:r>
    </w:p>
    <w:p w14:paraId="1D44E93B" w14:textId="77FD57E0" w:rsidR="00EC692C" w:rsidRPr="00EC692C" w:rsidRDefault="00EC692C" w:rsidP="002A79B5">
      <w:pPr>
        <w:pStyle w:val="ListParagraph"/>
        <w:numPr>
          <w:ilvl w:val="1"/>
          <w:numId w:val="1"/>
        </w:numPr>
        <w:spacing w:line="240" w:lineRule="auto"/>
        <w:ind w:left="1418"/>
        <w:jc w:val="both"/>
        <w:rPr>
          <w:b/>
          <w:bCs/>
        </w:rPr>
      </w:pPr>
      <w:r w:rsidRPr="00EC692C">
        <w:rPr>
          <w:b/>
          <w:bCs/>
        </w:rPr>
        <w:br w:type="page"/>
      </w:r>
    </w:p>
    <w:p w14:paraId="338C19D2" w14:textId="1E1AF30F" w:rsidR="00EC692C" w:rsidRDefault="004F79B2" w:rsidP="002A79B5">
      <w:pPr>
        <w:pStyle w:val="Heading1"/>
        <w:spacing w:line="240" w:lineRule="auto"/>
      </w:pPr>
      <w:bookmarkStart w:id="0" w:name="_Toc117182378"/>
      <w:bookmarkStart w:id="1" w:name="_Toc120803172"/>
      <w:bookmarkStart w:id="2" w:name="_Toc174105079"/>
      <w:bookmarkStart w:id="3" w:name="_Toc183510082"/>
      <w:r w:rsidRPr="004F79B2">
        <w:lastRenderedPageBreak/>
        <w:t>Sisukord</w:t>
      </w:r>
      <w:bookmarkEnd w:id="0"/>
      <w:bookmarkEnd w:id="1"/>
      <w:bookmarkEnd w:id="2"/>
      <w:bookmarkEnd w:id="3"/>
    </w:p>
    <w:p w14:paraId="1976045B" w14:textId="77777777" w:rsidR="006C772B" w:rsidRDefault="00A1141C" w:rsidP="006C772B">
      <w:pPr>
        <w:pStyle w:val="TOC1"/>
        <w:tabs>
          <w:tab w:val="right" w:leader="dot" w:pos="9016"/>
        </w:tabs>
        <w:spacing w:after="0" w:line="240" w:lineRule="auto"/>
        <w:rPr>
          <w:rFonts w:asciiTheme="minorHAnsi" w:eastAsiaTheme="minorEastAsia" w:hAnsiTheme="minorHAnsi"/>
          <w:noProof/>
          <w:sz w:val="22"/>
          <w:lang w:eastAsia="et-EE"/>
        </w:rPr>
      </w:pPr>
      <w:r w:rsidRPr="00CD02D9">
        <w:fldChar w:fldCharType="begin"/>
      </w:r>
      <w:r w:rsidRPr="00CD02D9">
        <w:instrText xml:space="preserve"> TOC \o "1-3" \h \z \u </w:instrText>
      </w:r>
      <w:r w:rsidRPr="00CD02D9">
        <w:fldChar w:fldCharType="separate"/>
      </w:r>
      <w:hyperlink w:anchor="_Toc183510082" w:history="1">
        <w:r w:rsidR="006C772B" w:rsidRPr="004D5C08">
          <w:rPr>
            <w:rStyle w:val="Hyperlink"/>
            <w:noProof/>
          </w:rPr>
          <w:t>Sisukord</w:t>
        </w:r>
        <w:r w:rsidR="006C772B">
          <w:rPr>
            <w:noProof/>
            <w:webHidden/>
          </w:rPr>
          <w:tab/>
        </w:r>
        <w:r w:rsidR="006C772B">
          <w:rPr>
            <w:noProof/>
            <w:webHidden/>
          </w:rPr>
          <w:fldChar w:fldCharType="begin"/>
        </w:r>
        <w:r w:rsidR="006C772B">
          <w:rPr>
            <w:noProof/>
            <w:webHidden/>
          </w:rPr>
          <w:instrText xml:space="preserve"> PAGEREF _Toc183510082 \h </w:instrText>
        </w:r>
        <w:r w:rsidR="006C772B">
          <w:rPr>
            <w:noProof/>
            <w:webHidden/>
          </w:rPr>
        </w:r>
        <w:r w:rsidR="006C772B">
          <w:rPr>
            <w:noProof/>
            <w:webHidden/>
          </w:rPr>
          <w:fldChar w:fldCharType="separate"/>
        </w:r>
        <w:r w:rsidR="00480B8B">
          <w:rPr>
            <w:noProof/>
            <w:webHidden/>
          </w:rPr>
          <w:t>3</w:t>
        </w:r>
        <w:r w:rsidR="006C772B">
          <w:rPr>
            <w:noProof/>
            <w:webHidden/>
          </w:rPr>
          <w:fldChar w:fldCharType="end"/>
        </w:r>
      </w:hyperlink>
    </w:p>
    <w:p w14:paraId="5F91CD4E" w14:textId="77777777" w:rsidR="006C772B" w:rsidRDefault="006C772B" w:rsidP="006C772B">
      <w:pPr>
        <w:pStyle w:val="TOC1"/>
        <w:tabs>
          <w:tab w:val="right" w:leader="dot" w:pos="9016"/>
        </w:tabs>
        <w:spacing w:after="0" w:line="240" w:lineRule="auto"/>
        <w:rPr>
          <w:rFonts w:asciiTheme="minorHAnsi" w:eastAsiaTheme="minorEastAsia" w:hAnsiTheme="minorHAnsi"/>
          <w:noProof/>
          <w:sz w:val="22"/>
          <w:lang w:eastAsia="et-EE"/>
        </w:rPr>
      </w:pPr>
      <w:hyperlink w:anchor="_Toc183510083" w:history="1">
        <w:r w:rsidRPr="004D5C08">
          <w:rPr>
            <w:rStyle w:val="Hyperlink"/>
            <w:noProof/>
          </w:rPr>
          <w:t>Sissejuhatus</w:t>
        </w:r>
        <w:r>
          <w:rPr>
            <w:noProof/>
            <w:webHidden/>
          </w:rPr>
          <w:tab/>
        </w:r>
        <w:r>
          <w:rPr>
            <w:noProof/>
            <w:webHidden/>
          </w:rPr>
          <w:fldChar w:fldCharType="begin"/>
        </w:r>
        <w:r>
          <w:rPr>
            <w:noProof/>
            <w:webHidden/>
          </w:rPr>
          <w:instrText xml:space="preserve"> PAGEREF _Toc183510083 \h </w:instrText>
        </w:r>
        <w:r>
          <w:rPr>
            <w:noProof/>
            <w:webHidden/>
          </w:rPr>
        </w:r>
        <w:r>
          <w:rPr>
            <w:noProof/>
            <w:webHidden/>
          </w:rPr>
          <w:fldChar w:fldCharType="separate"/>
        </w:r>
        <w:r w:rsidR="00480B8B">
          <w:rPr>
            <w:noProof/>
            <w:webHidden/>
          </w:rPr>
          <w:t>4</w:t>
        </w:r>
        <w:r>
          <w:rPr>
            <w:noProof/>
            <w:webHidden/>
          </w:rPr>
          <w:fldChar w:fldCharType="end"/>
        </w:r>
      </w:hyperlink>
    </w:p>
    <w:p w14:paraId="777E16A7" w14:textId="77777777" w:rsidR="006C772B" w:rsidRDefault="006C772B" w:rsidP="006C772B">
      <w:pPr>
        <w:pStyle w:val="TOC1"/>
        <w:tabs>
          <w:tab w:val="left" w:pos="440"/>
          <w:tab w:val="right" w:leader="dot" w:pos="9016"/>
        </w:tabs>
        <w:spacing w:after="0" w:line="240" w:lineRule="auto"/>
        <w:rPr>
          <w:rFonts w:asciiTheme="minorHAnsi" w:eastAsiaTheme="minorEastAsia" w:hAnsiTheme="minorHAnsi"/>
          <w:noProof/>
          <w:sz w:val="22"/>
          <w:lang w:eastAsia="et-EE"/>
        </w:rPr>
      </w:pPr>
      <w:hyperlink w:anchor="_Toc183510084" w:history="1">
        <w:r w:rsidRPr="004D5C08">
          <w:rPr>
            <w:rStyle w:val="Hyperlink"/>
            <w:noProof/>
          </w:rPr>
          <w:t>1.</w:t>
        </w:r>
        <w:r>
          <w:rPr>
            <w:rFonts w:asciiTheme="minorHAnsi" w:eastAsiaTheme="minorEastAsia" w:hAnsiTheme="minorHAnsi"/>
            <w:noProof/>
            <w:sz w:val="22"/>
            <w:lang w:eastAsia="et-EE"/>
          </w:rPr>
          <w:tab/>
        </w:r>
        <w:r w:rsidRPr="004D5C08">
          <w:rPr>
            <w:rStyle w:val="Hyperlink"/>
            <w:noProof/>
          </w:rPr>
          <w:t>Kavandatava tegevuse lühiiseloomustus, sh seosed paikkonnaga</w:t>
        </w:r>
        <w:r>
          <w:rPr>
            <w:noProof/>
            <w:webHidden/>
          </w:rPr>
          <w:tab/>
        </w:r>
        <w:r>
          <w:rPr>
            <w:noProof/>
            <w:webHidden/>
          </w:rPr>
          <w:fldChar w:fldCharType="begin"/>
        </w:r>
        <w:r>
          <w:rPr>
            <w:noProof/>
            <w:webHidden/>
          </w:rPr>
          <w:instrText xml:space="preserve"> PAGEREF _Toc183510084 \h </w:instrText>
        </w:r>
        <w:r>
          <w:rPr>
            <w:noProof/>
            <w:webHidden/>
          </w:rPr>
        </w:r>
        <w:r>
          <w:rPr>
            <w:noProof/>
            <w:webHidden/>
          </w:rPr>
          <w:fldChar w:fldCharType="separate"/>
        </w:r>
        <w:r w:rsidR="00480B8B">
          <w:rPr>
            <w:noProof/>
            <w:webHidden/>
          </w:rPr>
          <w:t>5</w:t>
        </w:r>
        <w:r>
          <w:rPr>
            <w:noProof/>
            <w:webHidden/>
          </w:rPr>
          <w:fldChar w:fldCharType="end"/>
        </w:r>
      </w:hyperlink>
    </w:p>
    <w:p w14:paraId="3B380565" w14:textId="77777777" w:rsidR="006C772B" w:rsidRDefault="006C772B" w:rsidP="006C772B">
      <w:pPr>
        <w:pStyle w:val="TOC1"/>
        <w:tabs>
          <w:tab w:val="left" w:pos="440"/>
          <w:tab w:val="right" w:leader="dot" w:pos="9016"/>
        </w:tabs>
        <w:spacing w:after="0" w:line="240" w:lineRule="auto"/>
        <w:rPr>
          <w:rFonts w:asciiTheme="minorHAnsi" w:eastAsiaTheme="minorEastAsia" w:hAnsiTheme="minorHAnsi"/>
          <w:noProof/>
          <w:sz w:val="22"/>
          <w:lang w:eastAsia="et-EE"/>
        </w:rPr>
      </w:pPr>
      <w:hyperlink w:anchor="_Toc183510085" w:history="1">
        <w:r w:rsidRPr="004D5C08">
          <w:rPr>
            <w:rStyle w:val="Hyperlink"/>
            <w:noProof/>
          </w:rPr>
          <w:t>2.</w:t>
        </w:r>
        <w:r>
          <w:rPr>
            <w:rFonts w:asciiTheme="minorHAnsi" w:eastAsiaTheme="minorEastAsia" w:hAnsiTheme="minorHAnsi"/>
            <w:noProof/>
            <w:sz w:val="22"/>
            <w:lang w:eastAsia="et-EE"/>
          </w:rPr>
          <w:tab/>
        </w:r>
        <w:r w:rsidRPr="004D5C08">
          <w:rPr>
            <w:rStyle w:val="Hyperlink"/>
            <w:noProof/>
          </w:rPr>
          <w:t>Paikkonna keskkonna ja olemasoleva olukorra kirjeldus</w:t>
        </w:r>
        <w:r>
          <w:rPr>
            <w:noProof/>
            <w:webHidden/>
          </w:rPr>
          <w:tab/>
        </w:r>
        <w:r>
          <w:rPr>
            <w:noProof/>
            <w:webHidden/>
          </w:rPr>
          <w:fldChar w:fldCharType="begin"/>
        </w:r>
        <w:r>
          <w:rPr>
            <w:noProof/>
            <w:webHidden/>
          </w:rPr>
          <w:instrText xml:space="preserve"> PAGEREF _Toc183510085 \h </w:instrText>
        </w:r>
        <w:r>
          <w:rPr>
            <w:noProof/>
            <w:webHidden/>
          </w:rPr>
        </w:r>
        <w:r>
          <w:rPr>
            <w:noProof/>
            <w:webHidden/>
          </w:rPr>
          <w:fldChar w:fldCharType="separate"/>
        </w:r>
        <w:r w:rsidR="00480B8B">
          <w:rPr>
            <w:noProof/>
            <w:webHidden/>
          </w:rPr>
          <w:t>12</w:t>
        </w:r>
        <w:r>
          <w:rPr>
            <w:noProof/>
            <w:webHidden/>
          </w:rPr>
          <w:fldChar w:fldCharType="end"/>
        </w:r>
      </w:hyperlink>
    </w:p>
    <w:p w14:paraId="6F33CFED" w14:textId="77777777" w:rsidR="006C772B" w:rsidRDefault="006C772B" w:rsidP="006C772B">
      <w:pPr>
        <w:pStyle w:val="TOC2"/>
        <w:spacing w:after="0"/>
        <w:rPr>
          <w:rFonts w:asciiTheme="minorHAnsi" w:eastAsiaTheme="minorEastAsia" w:hAnsiTheme="minorHAnsi"/>
          <w:noProof/>
          <w:sz w:val="22"/>
          <w:lang w:eastAsia="et-EE"/>
        </w:rPr>
      </w:pPr>
      <w:hyperlink w:anchor="_Toc183510086" w:history="1">
        <w:r w:rsidRPr="004D5C08">
          <w:rPr>
            <w:rStyle w:val="Hyperlink"/>
            <w:noProof/>
          </w:rPr>
          <w:t>2.1. Tegevuse seosed asjakohaste strateegiliste planeerimisdokumentidega ja arendusdokumentidega</w:t>
        </w:r>
        <w:r>
          <w:rPr>
            <w:noProof/>
            <w:webHidden/>
          </w:rPr>
          <w:tab/>
        </w:r>
        <w:r>
          <w:rPr>
            <w:noProof/>
            <w:webHidden/>
          </w:rPr>
          <w:fldChar w:fldCharType="begin"/>
        </w:r>
        <w:r>
          <w:rPr>
            <w:noProof/>
            <w:webHidden/>
          </w:rPr>
          <w:instrText xml:space="preserve"> PAGEREF _Toc183510086 \h </w:instrText>
        </w:r>
        <w:r>
          <w:rPr>
            <w:noProof/>
            <w:webHidden/>
          </w:rPr>
        </w:r>
        <w:r>
          <w:rPr>
            <w:noProof/>
            <w:webHidden/>
          </w:rPr>
          <w:fldChar w:fldCharType="separate"/>
        </w:r>
        <w:r w:rsidR="00480B8B">
          <w:rPr>
            <w:noProof/>
            <w:webHidden/>
          </w:rPr>
          <w:t>14</w:t>
        </w:r>
        <w:r>
          <w:rPr>
            <w:noProof/>
            <w:webHidden/>
          </w:rPr>
          <w:fldChar w:fldCharType="end"/>
        </w:r>
      </w:hyperlink>
    </w:p>
    <w:p w14:paraId="31BCA7F1" w14:textId="77777777" w:rsidR="006C772B" w:rsidRDefault="006C772B" w:rsidP="006C772B">
      <w:pPr>
        <w:pStyle w:val="TOC2"/>
        <w:spacing w:after="0"/>
        <w:rPr>
          <w:rFonts w:asciiTheme="minorHAnsi" w:eastAsiaTheme="minorEastAsia" w:hAnsiTheme="minorHAnsi"/>
          <w:noProof/>
          <w:sz w:val="22"/>
          <w:lang w:eastAsia="et-EE"/>
        </w:rPr>
      </w:pPr>
      <w:hyperlink w:anchor="_Toc183510087" w:history="1">
        <w:r w:rsidRPr="004D5C08">
          <w:rPr>
            <w:rStyle w:val="Hyperlink"/>
            <w:noProof/>
          </w:rPr>
          <w:t>2.2. Tegevuse paikkonna muude ja käesolevas kontekstis asjakohaste aspektide lühikirjeldus (mh kaitstavad kultuuri- ja loodusobjektid)</w:t>
        </w:r>
        <w:r>
          <w:rPr>
            <w:noProof/>
            <w:webHidden/>
          </w:rPr>
          <w:tab/>
        </w:r>
        <w:r>
          <w:rPr>
            <w:noProof/>
            <w:webHidden/>
          </w:rPr>
          <w:fldChar w:fldCharType="begin"/>
        </w:r>
        <w:r>
          <w:rPr>
            <w:noProof/>
            <w:webHidden/>
          </w:rPr>
          <w:instrText xml:space="preserve"> PAGEREF _Toc183510087 \h </w:instrText>
        </w:r>
        <w:r>
          <w:rPr>
            <w:noProof/>
            <w:webHidden/>
          </w:rPr>
        </w:r>
        <w:r>
          <w:rPr>
            <w:noProof/>
            <w:webHidden/>
          </w:rPr>
          <w:fldChar w:fldCharType="separate"/>
        </w:r>
        <w:r w:rsidR="00480B8B">
          <w:rPr>
            <w:noProof/>
            <w:webHidden/>
          </w:rPr>
          <w:t>14</w:t>
        </w:r>
        <w:r>
          <w:rPr>
            <w:noProof/>
            <w:webHidden/>
          </w:rPr>
          <w:fldChar w:fldCharType="end"/>
        </w:r>
      </w:hyperlink>
    </w:p>
    <w:p w14:paraId="2D83914F" w14:textId="77777777" w:rsidR="006C772B" w:rsidRDefault="006C772B" w:rsidP="006C772B">
      <w:pPr>
        <w:pStyle w:val="TOC1"/>
        <w:tabs>
          <w:tab w:val="left" w:pos="440"/>
          <w:tab w:val="right" w:leader="dot" w:pos="9016"/>
        </w:tabs>
        <w:spacing w:after="0" w:line="240" w:lineRule="auto"/>
        <w:rPr>
          <w:rFonts w:asciiTheme="minorHAnsi" w:eastAsiaTheme="minorEastAsia" w:hAnsiTheme="minorHAnsi"/>
          <w:noProof/>
          <w:sz w:val="22"/>
          <w:lang w:eastAsia="et-EE"/>
        </w:rPr>
      </w:pPr>
      <w:hyperlink w:anchor="_Toc183510088" w:history="1">
        <w:r w:rsidRPr="004D5C08">
          <w:rPr>
            <w:rStyle w:val="Hyperlink"/>
            <w:noProof/>
          </w:rPr>
          <w:t>3.</w:t>
        </w:r>
        <w:r>
          <w:rPr>
            <w:rFonts w:asciiTheme="minorHAnsi" w:eastAsiaTheme="minorEastAsia" w:hAnsiTheme="minorHAnsi"/>
            <w:noProof/>
            <w:sz w:val="22"/>
            <w:lang w:eastAsia="et-EE"/>
          </w:rPr>
          <w:tab/>
        </w:r>
        <w:r w:rsidRPr="004D5C08">
          <w:rPr>
            <w:rStyle w:val="Hyperlink"/>
            <w:noProof/>
          </w:rPr>
          <w:t>Natura 2000 alade eelhindamine</w:t>
        </w:r>
        <w:r>
          <w:rPr>
            <w:noProof/>
            <w:webHidden/>
          </w:rPr>
          <w:tab/>
        </w:r>
        <w:r>
          <w:rPr>
            <w:noProof/>
            <w:webHidden/>
          </w:rPr>
          <w:fldChar w:fldCharType="begin"/>
        </w:r>
        <w:r>
          <w:rPr>
            <w:noProof/>
            <w:webHidden/>
          </w:rPr>
          <w:instrText xml:space="preserve"> PAGEREF _Toc183510088 \h </w:instrText>
        </w:r>
        <w:r>
          <w:rPr>
            <w:noProof/>
            <w:webHidden/>
          </w:rPr>
        </w:r>
        <w:r>
          <w:rPr>
            <w:noProof/>
            <w:webHidden/>
          </w:rPr>
          <w:fldChar w:fldCharType="separate"/>
        </w:r>
        <w:r w:rsidR="00480B8B">
          <w:rPr>
            <w:noProof/>
            <w:webHidden/>
          </w:rPr>
          <w:t>18</w:t>
        </w:r>
        <w:r>
          <w:rPr>
            <w:noProof/>
            <w:webHidden/>
          </w:rPr>
          <w:fldChar w:fldCharType="end"/>
        </w:r>
      </w:hyperlink>
    </w:p>
    <w:p w14:paraId="2B6A457D" w14:textId="77777777" w:rsidR="006C772B" w:rsidRDefault="006C772B" w:rsidP="006C772B">
      <w:pPr>
        <w:pStyle w:val="TOC2"/>
        <w:spacing w:after="0"/>
        <w:rPr>
          <w:rFonts w:asciiTheme="minorHAnsi" w:eastAsiaTheme="minorEastAsia" w:hAnsiTheme="minorHAnsi"/>
          <w:noProof/>
          <w:sz w:val="22"/>
          <w:lang w:eastAsia="et-EE"/>
        </w:rPr>
      </w:pPr>
      <w:hyperlink w:anchor="_Toc183510089" w:history="1">
        <w:r w:rsidRPr="004D5C08">
          <w:rPr>
            <w:rStyle w:val="Hyperlink"/>
            <w:noProof/>
          </w:rPr>
          <w:t>3.1.</w:t>
        </w:r>
        <w:r>
          <w:rPr>
            <w:rFonts w:asciiTheme="minorHAnsi" w:eastAsiaTheme="minorEastAsia" w:hAnsiTheme="minorHAnsi"/>
            <w:noProof/>
            <w:sz w:val="22"/>
            <w:lang w:eastAsia="et-EE"/>
          </w:rPr>
          <w:tab/>
        </w:r>
        <w:r w:rsidRPr="004D5C08">
          <w:rPr>
            <w:rStyle w:val="Hyperlink"/>
            <w:noProof/>
          </w:rPr>
          <w:t>Informatsioon kavandatava tegevuse kohta ja Natura 2000 alad, mida võidakse mõjutada</w:t>
        </w:r>
        <w:r>
          <w:rPr>
            <w:noProof/>
            <w:webHidden/>
          </w:rPr>
          <w:tab/>
        </w:r>
        <w:r>
          <w:rPr>
            <w:noProof/>
            <w:webHidden/>
          </w:rPr>
          <w:fldChar w:fldCharType="begin"/>
        </w:r>
        <w:r>
          <w:rPr>
            <w:noProof/>
            <w:webHidden/>
          </w:rPr>
          <w:instrText xml:space="preserve"> PAGEREF _Toc183510089 \h </w:instrText>
        </w:r>
        <w:r>
          <w:rPr>
            <w:noProof/>
            <w:webHidden/>
          </w:rPr>
        </w:r>
        <w:r>
          <w:rPr>
            <w:noProof/>
            <w:webHidden/>
          </w:rPr>
          <w:fldChar w:fldCharType="separate"/>
        </w:r>
        <w:r w:rsidR="00480B8B">
          <w:rPr>
            <w:noProof/>
            <w:webHidden/>
          </w:rPr>
          <w:t>19</w:t>
        </w:r>
        <w:r>
          <w:rPr>
            <w:noProof/>
            <w:webHidden/>
          </w:rPr>
          <w:fldChar w:fldCharType="end"/>
        </w:r>
      </w:hyperlink>
    </w:p>
    <w:p w14:paraId="26F89252" w14:textId="77777777" w:rsidR="006C772B" w:rsidRDefault="006C772B" w:rsidP="006C772B">
      <w:pPr>
        <w:pStyle w:val="TOC2"/>
        <w:spacing w:after="0"/>
        <w:rPr>
          <w:rFonts w:asciiTheme="minorHAnsi" w:eastAsiaTheme="minorEastAsia" w:hAnsiTheme="minorHAnsi"/>
          <w:noProof/>
          <w:sz w:val="22"/>
          <w:lang w:eastAsia="et-EE"/>
        </w:rPr>
      </w:pPr>
      <w:hyperlink w:anchor="_Toc183510090" w:history="1">
        <w:r w:rsidRPr="004D5C08">
          <w:rPr>
            <w:rStyle w:val="Hyperlink"/>
            <w:noProof/>
          </w:rPr>
          <w:t>3.2.</w:t>
        </w:r>
        <w:r>
          <w:rPr>
            <w:rFonts w:asciiTheme="minorHAnsi" w:eastAsiaTheme="minorEastAsia" w:hAnsiTheme="minorHAnsi"/>
            <w:noProof/>
            <w:sz w:val="22"/>
            <w:lang w:eastAsia="et-EE"/>
          </w:rPr>
          <w:tab/>
        </w:r>
        <w:r w:rsidRPr="004D5C08">
          <w:rPr>
            <w:rStyle w:val="Hyperlink"/>
            <w:noProof/>
          </w:rPr>
          <w:t>Kavandatava tegevuse mõju prognoosimine Natura 2000 alale</w:t>
        </w:r>
        <w:r>
          <w:rPr>
            <w:noProof/>
            <w:webHidden/>
          </w:rPr>
          <w:tab/>
        </w:r>
        <w:r>
          <w:rPr>
            <w:noProof/>
            <w:webHidden/>
          </w:rPr>
          <w:fldChar w:fldCharType="begin"/>
        </w:r>
        <w:r>
          <w:rPr>
            <w:noProof/>
            <w:webHidden/>
          </w:rPr>
          <w:instrText xml:space="preserve"> PAGEREF _Toc183510090 \h </w:instrText>
        </w:r>
        <w:r>
          <w:rPr>
            <w:noProof/>
            <w:webHidden/>
          </w:rPr>
        </w:r>
        <w:r>
          <w:rPr>
            <w:noProof/>
            <w:webHidden/>
          </w:rPr>
          <w:fldChar w:fldCharType="separate"/>
        </w:r>
        <w:r w:rsidR="00480B8B">
          <w:rPr>
            <w:noProof/>
            <w:webHidden/>
          </w:rPr>
          <w:t>24</w:t>
        </w:r>
        <w:r>
          <w:rPr>
            <w:noProof/>
            <w:webHidden/>
          </w:rPr>
          <w:fldChar w:fldCharType="end"/>
        </w:r>
      </w:hyperlink>
    </w:p>
    <w:p w14:paraId="29121953" w14:textId="77777777" w:rsidR="006C772B" w:rsidRDefault="006C772B" w:rsidP="006C772B">
      <w:pPr>
        <w:pStyle w:val="TOC2"/>
        <w:spacing w:after="0"/>
        <w:rPr>
          <w:rFonts w:asciiTheme="minorHAnsi" w:eastAsiaTheme="minorEastAsia" w:hAnsiTheme="minorHAnsi"/>
          <w:noProof/>
          <w:sz w:val="22"/>
          <w:lang w:eastAsia="et-EE"/>
        </w:rPr>
      </w:pPr>
      <w:hyperlink w:anchor="_Toc183510091" w:history="1">
        <w:r w:rsidRPr="004D5C08">
          <w:rPr>
            <w:rStyle w:val="Hyperlink"/>
            <w:noProof/>
          </w:rPr>
          <w:t>3.3. Natura 2000 ala eelhindamise tulemused ja järeldus</w:t>
        </w:r>
        <w:r>
          <w:rPr>
            <w:noProof/>
            <w:webHidden/>
          </w:rPr>
          <w:tab/>
        </w:r>
        <w:r>
          <w:rPr>
            <w:noProof/>
            <w:webHidden/>
          </w:rPr>
          <w:fldChar w:fldCharType="begin"/>
        </w:r>
        <w:r>
          <w:rPr>
            <w:noProof/>
            <w:webHidden/>
          </w:rPr>
          <w:instrText xml:space="preserve"> PAGEREF _Toc183510091 \h </w:instrText>
        </w:r>
        <w:r>
          <w:rPr>
            <w:noProof/>
            <w:webHidden/>
          </w:rPr>
        </w:r>
        <w:r>
          <w:rPr>
            <w:noProof/>
            <w:webHidden/>
          </w:rPr>
          <w:fldChar w:fldCharType="separate"/>
        </w:r>
        <w:r w:rsidR="00480B8B">
          <w:rPr>
            <w:noProof/>
            <w:webHidden/>
          </w:rPr>
          <w:t>26</w:t>
        </w:r>
        <w:r>
          <w:rPr>
            <w:noProof/>
            <w:webHidden/>
          </w:rPr>
          <w:fldChar w:fldCharType="end"/>
        </w:r>
      </w:hyperlink>
    </w:p>
    <w:p w14:paraId="36624E35" w14:textId="77777777" w:rsidR="006C772B" w:rsidRDefault="006C772B" w:rsidP="006C772B">
      <w:pPr>
        <w:pStyle w:val="TOC1"/>
        <w:tabs>
          <w:tab w:val="left" w:pos="440"/>
          <w:tab w:val="right" w:leader="dot" w:pos="9016"/>
        </w:tabs>
        <w:spacing w:after="0" w:line="240" w:lineRule="auto"/>
        <w:rPr>
          <w:rFonts w:asciiTheme="minorHAnsi" w:eastAsiaTheme="minorEastAsia" w:hAnsiTheme="minorHAnsi"/>
          <w:noProof/>
          <w:sz w:val="22"/>
          <w:lang w:eastAsia="et-EE"/>
        </w:rPr>
      </w:pPr>
      <w:hyperlink w:anchor="_Toc183510092" w:history="1">
        <w:r w:rsidRPr="004D5C08">
          <w:rPr>
            <w:rStyle w:val="Hyperlink"/>
            <w:noProof/>
          </w:rPr>
          <w:t>4.</w:t>
        </w:r>
        <w:r>
          <w:rPr>
            <w:rFonts w:asciiTheme="minorHAnsi" w:eastAsiaTheme="minorEastAsia" w:hAnsiTheme="minorHAnsi"/>
            <w:noProof/>
            <w:sz w:val="22"/>
            <w:lang w:eastAsia="et-EE"/>
          </w:rPr>
          <w:tab/>
        </w:r>
        <w:r w:rsidRPr="004D5C08">
          <w:rPr>
            <w:rStyle w:val="Hyperlink"/>
            <w:noProof/>
          </w:rPr>
          <w:t>Tegevusega eeldatavalt kaasneva mõju prognoos ja KMH algatamise vajalikkus määramine</w:t>
        </w:r>
        <w:r>
          <w:rPr>
            <w:noProof/>
            <w:webHidden/>
          </w:rPr>
          <w:tab/>
        </w:r>
        <w:r>
          <w:rPr>
            <w:noProof/>
            <w:webHidden/>
          </w:rPr>
          <w:fldChar w:fldCharType="begin"/>
        </w:r>
        <w:r>
          <w:rPr>
            <w:noProof/>
            <w:webHidden/>
          </w:rPr>
          <w:instrText xml:space="preserve"> PAGEREF _Toc183510092 \h </w:instrText>
        </w:r>
        <w:r>
          <w:rPr>
            <w:noProof/>
            <w:webHidden/>
          </w:rPr>
        </w:r>
        <w:r>
          <w:rPr>
            <w:noProof/>
            <w:webHidden/>
          </w:rPr>
          <w:fldChar w:fldCharType="separate"/>
        </w:r>
        <w:r w:rsidR="00480B8B">
          <w:rPr>
            <w:noProof/>
            <w:webHidden/>
          </w:rPr>
          <w:t>27</w:t>
        </w:r>
        <w:r>
          <w:rPr>
            <w:noProof/>
            <w:webHidden/>
          </w:rPr>
          <w:fldChar w:fldCharType="end"/>
        </w:r>
      </w:hyperlink>
    </w:p>
    <w:p w14:paraId="745F24E9" w14:textId="77777777" w:rsidR="006C772B" w:rsidRDefault="006C772B" w:rsidP="006C772B">
      <w:pPr>
        <w:pStyle w:val="TOC2"/>
        <w:spacing w:after="0"/>
        <w:rPr>
          <w:rFonts w:asciiTheme="minorHAnsi" w:eastAsiaTheme="minorEastAsia" w:hAnsiTheme="minorHAnsi"/>
          <w:noProof/>
          <w:sz w:val="22"/>
          <w:lang w:eastAsia="et-EE"/>
        </w:rPr>
      </w:pPr>
      <w:hyperlink w:anchor="_Toc183510093" w:history="1">
        <w:r w:rsidRPr="004D5C08">
          <w:rPr>
            <w:rStyle w:val="Hyperlink"/>
            <w:noProof/>
          </w:rPr>
          <w:t>4.1.</w:t>
        </w:r>
        <w:r>
          <w:rPr>
            <w:rFonts w:asciiTheme="minorHAnsi" w:eastAsiaTheme="minorEastAsia" w:hAnsiTheme="minorHAnsi"/>
            <w:noProof/>
            <w:sz w:val="22"/>
            <w:lang w:eastAsia="et-EE"/>
          </w:rPr>
          <w:tab/>
        </w:r>
        <w:r w:rsidRPr="004D5C08">
          <w:rPr>
            <w:rStyle w:val="Hyperlink"/>
            <w:noProof/>
          </w:rPr>
          <w:t>Maa ja maakasutus</w:t>
        </w:r>
        <w:r>
          <w:rPr>
            <w:noProof/>
            <w:webHidden/>
          </w:rPr>
          <w:tab/>
        </w:r>
        <w:r>
          <w:rPr>
            <w:noProof/>
            <w:webHidden/>
          </w:rPr>
          <w:fldChar w:fldCharType="begin"/>
        </w:r>
        <w:r>
          <w:rPr>
            <w:noProof/>
            <w:webHidden/>
          </w:rPr>
          <w:instrText xml:space="preserve"> PAGEREF _Toc183510093 \h </w:instrText>
        </w:r>
        <w:r>
          <w:rPr>
            <w:noProof/>
            <w:webHidden/>
          </w:rPr>
        </w:r>
        <w:r>
          <w:rPr>
            <w:noProof/>
            <w:webHidden/>
          </w:rPr>
          <w:fldChar w:fldCharType="separate"/>
        </w:r>
        <w:r w:rsidR="00480B8B">
          <w:rPr>
            <w:noProof/>
            <w:webHidden/>
          </w:rPr>
          <w:t>27</w:t>
        </w:r>
        <w:r>
          <w:rPr>
            <w:noProof/>
            <w:webHidden/>
          </w:rPr>
          <w:fldChar w:fldCharType="end"/>
        </w:r>
      </w:hyperlink>
    </w:p>
    <w:p w14:paraId="011800CD" w14:textId="77777777" w:rsidR="006C772B" w:rsidRDefault="006C772B" w:rsidP="006C772B">
      <w:pPr>
        <w:pStyle w:val="TOC2"/>
        <w:spacing w:after="0"/>
        <w:rPr>
          <w:rFonts w:asciiTheme="minorHAnsi" w:eastAsiaTheme="minorEastAsia" w:hAnsiTheme="minorHAnsi"/>
          <w:noProof/>
          <w:sz w:val="22"/>
          <w:lang w:eastAsia="et-EE"/>
        </w:rPr>
      </w:pPr>
      <w:hyperlink w:anchor="_Toc183510094" w:history="1">
        <w:r w:rsidRPr="004D5C08">
          <w:rPr>
            <w:rStyle w:val="Hyperlink"/>
            <w:noProof/>
          </w:rPr>
          <w:t>4.2.</w:t>
        </w:r>
        <w:r>
          <w:rPr>
            <w:rFonts w:asciiTheme="minorHAnsi" w:eastAsiaTheme="minorEastAsia" w:hAnsiTheme="minorHAnsi"/>
            <w:noProof/>
            <w:sz w:val="22"/>
            <w:lang w:eastAsia="et-EE"/>
          </w:rPr>
          <w:tab/>
        </w:r>
        <w:r w:rsidRPr="004D5C08">
          <w:rPr>
            <w:rStyle w:val="Hyperlink"/>
            <w:noProof/>
          </w:rPr>
          <w:t>Märgalad</w:t>
        </w:r>
        <w:r>
          <w:rPr>
            <w:noProof/>
            <w:webHidden/>
          </w:rPr>
          <w:tab/>
        </w:r>
        <w:r>
          <w:rPr>
            <w:noProof/>
            <w:webHidden/>
          </w:rPr>
          <w:fldChar w:fldCharType="begin"/>
        </w:r>
        <w:r>
          <w:rPr>
            <w:noProof/>
            <w:webHidden/>
          </w:rPr>
          <w:instrText xml:space="preserve"> PAGEREF _Toc183510094 \h </w:instrText>
        </w:r>
        <w:r>
          <w:rPr>
            <w:noProof/>
            <w:webHidden/>
          </w:rPr>
        </w:r>
        <w:r>
          <w:rPr>
            <w:noProof/>
            <w:webHidden/>
          </w:rPr>
          <w:fldChar w:fldCharType="separate"/>
        </w:r>
        <w:r w:rsidR="00480B8B">
          <w:rPr>
            <w:noProof/>
            <w:webHidden/>
          </w:rPr>
          <w:t>28</w:t>
        </w:r>
        <w:r>
          <w:rPr>
            <w:noProof/>
            <w:webHidden/>
          </w:rPr>
          <w:fldChar w:fldCharType="end"/>
        </w:r>
      </w:hyperlink>
    </w:p>
    <w:p w14:paraId="10E35938" w14:textId="77777777" w:rsidR="006C772B" w:rsidRDefault="006C772B" w:rsidP="006C772B">
      <w:pPr>
        <w:pStyle w:val="TOC2"/>
        <w:spacing w:after="0"/>
        <w:rPr>
          <w:rFonts w:asciiTheme="minorHAnsi" w:eastAsiaTheme="minorEastAsia" w:hAnsiTheme="minorHAnsi"/>
          <w:noProof/>
          <w:sz w:val="22"/>
          <w:lang w:eastAsia="et-EE"/>
        </w:rPr>
      </w:pPr>
      <w:hyperlink w:anchor="_Toc183510095" w:history="1">
        <w:r w:rsidRPr="004D5C08">
          <w:rPr>
            <w:rStyle w:val="Hyperlink"/>
            <w:noProof/>
          </w:rPr>
          <w:t>4.3.</w:t>
        </w:r>
        <w:r>
          <w:rPr>
            <w:rFonts w:asciiTheme="minorHAnsi" w:eastAsiaTheme="minorEastAsia" w:hAnsiTheme="minorHAnsi"/>
            <w:noProof/>
            <w:sz w:val="22"/>
            <w:lang w:eastAsia="et-EE"/>
          </w:rPr>
          <w:tab/>
        </w:r>
        <w:r w:rsidRPr="004D5C08">
          <w:rPr>
            <w:rStyle w:val="Hyperlink"/>
            <w:noProof/>
          </w:rPr>
          <w:t>Jõeäärsed alad, jõesuudmed, rannad ja/või kaldad</w:t>
        </w:r>
        <w:r>
          <w:rPr>
            <w:noProof/>
            <w:webHidden/>
          </w:rPr>
          <w:tab/>
        </w:r>
        <w:r>
          <w:rPr>
            <w:noProof/>
            <w:webHidden/>
          </w:rPr>
          <w:fldChar w:fldCharType="begin"/>
        </w:r>
        <w:r>
          <w:rPr>
            <w:noProof/>
            <w:webHidden/>
          </w:rPr>
          <w:instrText xml:space="preserve"> PAGEREF _Toc183510095 \h </w:instrText>
        </w:r>
        <w:r>
          <w:rPr>
            <w:noProof/>
            <w:webHidden/>
          </w:rPr>
        </w:r>
        <w:r>
          <w:rPr>
            <w:noProof/>
            <w:webHidden/>
          </w:rPr>
          <w:fldChar w:fldCharType="separate"/>
        </w:r>
        <w:r w:rsidR="00480B8B">
          <w:rPr>
            <w:noProof/>
            <w:webHidden/>
          </w:rPr>
          <w:t>28</w:t>
        </w:r>
        <w:r>
          <w:rPr>
            <w:noProof/>
            <w:webHidden/>
          </w:rPr>
          <w:fldChar w:fldCharType="end"/>
        </w:r>
      </w:hyperlink>
    </w:p>
    <w:p w14:paraId="7CE27B47" w14:textId="77777777" w:rsidR="006C772B" w:rsidRDefault="006C772B" w:rsidP="006C772B">
      <w:pPr>
        <w:pStyle w:val="TOC2"/>
        <w:spacing w:after="0"/>
        <w:rPr>
          <w:rFonts w:asciiTheme="minorHAnsi" w:eastAsiaTheme="minorEastAsia" w:hAnsiTheme="minorHAnsi"/>
          <w:noProof/>
          <w:sz w:val="22"/>
          <w:lang w:eastAsia="et-EE"/>
        </w:rPr>
      </w:pPr>
      <w:hyperlink w:anchor="_Toc183510096" w:history="1">
        <w:r w:rsidRPr="004D5C08">
          <w:rPr>
            <w:rStyle w:val="Hyperlink"/>
            <w:noProof/>
          </w:rPr>
          <w:t>4.4.</w:t>
        </w:r>
        <w:r>
          <w:rPr>
            <w:rFonts w:asciiTheme="minorHAnsi" w:eastAsiaTheme="minorEastAsia" w:hAnsiTheme="minorHAnsi"/>
            <w:noProof/>
            <w:sz w:val="22"/>
            <w:lang w:eastAsia="et-EE"/>
          </w:rPr>
          <w:tab/>
        </w:r>
        <w:r w:rsidRPr="004D5C08">
          <w:rPr>
            <w:rStyle w:val="Hyperlink"/>
            <w:noProof/>
          </w:rPr>
          <w:t>Veestik (sh põhjavesi (veeressurss) ja merekeskkond), sh oht keskkonnale</w:t>
        </w:r>
        <w:r>
          <w:rPr>
            <w:noProof/>
            <w:webHidden/>
          </w:rPr>
          <w:tab/>
        </w:r>
        <w:r>
          <w:rPr>
            <w:noProof/>
            <w:webHidden/>
          </w:rPr>
          <w:fldChar w:fldCharType="begin"/>
        </w:r>
        <w:r>
          <w:rPr>
            <w:noProof/>
            <w:webHidden/>
          </w:rPr>
          <w:instrText xml:space="preserve"> PAGEREF _Toc183510096 \h </w:instrText>
        </w:r>
        <w:r>
          <w:rPr>
            <w:noProof/>
            <w:webHidden/>
          </w:rPr>
        </w:r>
        <w:r>
          <w:rPr>
            <w:noProof/>
            <w:webHidden/>
          </w:rPr>
          <w:fldChar w:fldCharType="separate"/>
        </w:r>
        <w:r w:rsidR="00480B8B">
          <w:rPr>
            <w:noProof/>
            <w:webHidden/>
          </w:rPr>
          <w:t>29</w:t>
        </w:r>
        <w:r>
          <w:rPr>
            <w:noProof/>
            <w:webHidden/>
          </w:rPr>
          <w:fldChar w:fldCharType="end"/>
        </w:r>
      </w:hyperlink>
    </w:p>
    <w:p w14:paraId="17A05881" w14:textId="77777777" w:rsidR="006C772B" w:rsidRDefault="006C772B" w:rsidP="006C772B">
      <w:pPr>
        <w:pStyle w:val="TOC2"/>
        <w:spacing w:after="0"/>
        <w:rPr>
          <w:rFonts w:asciiTheme="minorHAnsi" w:eastAsiaTheme="minorEastAsia" w:hAnsiTheme="minorHAnsi"/>
          <w:noProof/>
          <w:sz w:val="22"/>
          <w:lang w:eastAsia="et-EE"/>
        </w:rPr>
      </w:pPr>
      <w:hyperlink w:anchor="_Toc183510097" w:history="1">
        <w:r w:rsidRPr="004D5C08">
          <w:rPr>
            <w:rStyle w:val="Hyperlink"/>
            <w:noProof/>
          </w:rPr>
          <w:t>4.5.</w:t>
        </w:r>
        <w:r>
          <w:rPr>
            <w:rFonts w:asciiTheme="minorHAnsi" w:eastAsiaTheme="minorEastAsia" w:hAnsiTheme="minorHAnsi"/>
            <w:noProof/>
            <w:sz w:val="22"/>
            <w:lang w:eastAsia="et-EE"/>
          </w:rPr>
          <w:tab/>
        </w:r>
        <w:r w:rsidRPr="004D5C08">
          <w:rPr>
            <w:rStyle w:val="Hyperlink"/>
            <w:noProof/>
          </w:rPr>
          <w:t>Muld ja pinnas, õhk ja kliima (sh oht keskkonnale)</w:t>
        </w:r>
        <w:r>
          <w:rPr>
            <w:noProof/>
            <w:webHidden/>
          </w:rPr>
          <w:tab/>
        </w:r>
        <w:r>
          <w:rPr>
            <w:noProof/>
            <w:webHidden/>
          </w:rPr>
          <w:fldChar w:fldCharType="begin"/>
        </w:r>
        <w:r>
          <w:rPr>
            <w:noProof/>
            <w:webHidden/>
          </w:rPr>
          <w:instrText xml:space="preserve"> PAGEREF _Toc183510097 \h </w:instrText>
        </w:r>
        <w:r>
          <w:rPr>
            <w:noProof/>
            <w:webHidden/>
          </w:rPr>
        </w:r>
        <w:r>
          <w:rPr>
            <w:noProof/>
            <w:webHidden/>
          </w:rPr>
          <w:fldChar w:fldCharType="separate"/>
        </w:r>
        <w:r w:rsidR="00480B8B">
          <w:rPr>
            <w:noProof/>
            <w:webHidden/>
          </w:rPr>
          <w:t>31</w:t>
        </w:r>
        <w:r>
          <w:rPr>
            <w:noProof/>
            <w:webHidden/>
          </w:rPr>
          <w:fldChar w:fldCharType="end"/>
        </w:r>
      </w:hyperlink>
    </w:p>
    <w:p w14:paraId="7D7018E9" w14:textId="77777777" w:rsidR="006C772B" w:rsidRDefault="006C772B" w:rsidP="006C772B">
      <w:pPr>
        <w:pStyle w:val="TOC2"/>
        <w:spacing w:after="0"/>
        <w:rPr>
          <w:rFonts w:asciiTheme="minorHAnsi" w:eastAsiaTheme="minorEastAsia" w:hAnsiTheme="minorHAnsi"/>
          <w:noProof/>
          <w:sz w:val="22"/>
          <w:lang w:eastAsia="et-EE"/>
        </w:rPr>
      </w:pPr>
      <w:hyperlink w:anchor="_Toc183510098" w:history="1">
        <w:r w:rsidRPr="004D5C08">
          <w:rPr>
            <w:rStyle w:val="Hyperlink"/>
            <w:noProof/>
          </w:rPr>
          <w:t>4.6.</w:t>
        </w:r>
        <w:r>
          <w:rPr>
            <w:rFonts w:asciiTheme="minorHAnsi" w:eastAsiaTheme="minorEastAsia" w:hAnsiTheme="minorHAnsi"/>
            <w:noProof/>
            <w:sz w:val="22"/>
            <w:lang w:eastAsia="et-EE"/>
          </w:rPr>
          <w:tab/>
        </w:r>
        <w:r w:rsidRPr="004D5C08">
          <w:rPr>
            <w:rStyle w:val="Hyperlink"/>
            <w:noProof/>
          </w:rPr>
          <w:t>Maavarade kasutus</w:t>
        </w:r>
        <w:r>
          <w:rPr>
            <w:noProof/>
            <w:webHidden/>
          </w:rPr>
          <w:tab/>
        </w:r>
        <w:r>
          <w:rPr>
            <w:noProof/>
            <w:webHidden/>
          </w:rPr>
          <w:fldChar w:fldCharType="begin"/>
        </w:r>
        <w:r>
          <w:rPr>
            <w:noProof/>
            <w:webHidden/>
          </w:rPr>
          <w:instrText xml:space="preserve"> PAGEREF _Toc183510098 \h </w:instrText>
        </w:r>
        <w:r>
          <w:rPr>
            <w:noProof/>
            <w:webHidden/>
          </w:rPr>
        </w:r>
        <w:r>
          <w:rPr>
            <w:noProof/>
            <w:webHidden/>
          </w:rPr>
          <w:fldChar w:fldCharType="separate"/>
        </w:r>
        <w:r w:rsidR="00480B8B">
          <w:rPr>
            <w:noProof/>
            <w:webHidden/>
          </w:rPr>
          <w:t>31</w:t>
        </w:r>
        <w:r>
          <w:rPr>
            <w:noProof/>
            <w:webHidden/>
          </w:rPr>
          <w:fldChar w:fldCharType="end"/>
        </w:r>
      </w:hyperlink>
    </w:p>
    <w:p w14:paraId="5078B0DC" w14:textId="77777777" w:rsidR="006C772B" w:rsidRDefault="006C772B" w:rsidP="006C772B">
      <w:pPr>
        <w:pStyle w:val="TOC2"/>
        <w:spacing w:after="0"/>
        <w:rPr>
          <w:rFonts w:asciiTheme="minorHAnsi" w:eastAsiaTheme="minorEastAsia" w:hAnsiTheme="minorHAnsi"/>
          <w:noProof/>
          <w:sz w:val="22"/>
          <w:lang w:eastAsia="et-EE"/>
        </w:rPr>
      </w:pPr>
      <w:hyperlink w:anchor="_Toc183510099" w:history="1">
        <w:r w:rsidRPr="004D5C08">
          <w:rPr>
            <w:rStyle w:val="Hyperlink"/>
            <w:noProof/>
          </w:rPr>
          <w:t>4.7.</w:t>
        </w:r>
        <w:r>
          <w:rPr>
            <w:rFonts w:asciiTheme="minorHAnsi" w:eastAsiaTheme="minorEastAsia" w:hAnsiTheme="minorHAnsi"/>
            <w:noProof/>
            <w:sz w:val="22"/>
            <w:lang w:eastAsia="et-EE"/>
          </w:rPr>
          <w:tab/>
        </w:r>
        <w:r w:rsidRPr="004D5C08">
          <w:rPr>
            <w:rStyle w:val="Hyperlink"/>
            <w:noProof/>
          </w:rPr>
          <w:t>Ressursikasutus (sh energiakasutus), jäägid ja heited ning jäätmeteke</w:t>
        </w:r>
        <w:r>
          <w:rPr>
            <w:noProof/>
            <w:webHidden/>
          </w:rPr>
          <w:tab/>
        </w:r>
        <w:r>
          <w:rPr>
            <w:noProof/>
            <w:webHidden/>
          </w:rPr>
          <w:fldChar w:fldCharType="begin"/>
        </w:r>
        <w:r>
          <w:rPr>
            <w:noProof/>
            <w:webHidden/>
          </w:rPr>
          <w:instrText xml:space="preserve"> PAGEREF _Toc183510099 \h </w:instrText>
        </w:r>
        <w:r>
          <w:rPr>
            <w:noProof/>
            <w:webHidden/>
          </w:rPr>
        </w:r>
        <w:r>
          <w:rPr>
            <w:noProof/>
            <w:webHidden/>
          </w:rPr>
          <w:fldChar w:fldCharType="separate"/>
        </w:r>
        <w:r w:rsidR="00480B8B">
          <w:rPr>
            <w:noProof/>
            <w:webHidden/>
          </w:rPr>
          <w:t>31</w:t>
        </w:r>
        <w:r>
          <w:rPr>
            <w:noProof/>
            <w:webHidden/>
          </w:rPr>
          <w:fldChar w:fldCharType="end"/>
        </w:r>
      </w:hyperlink>
    </w:p>
    <w:p w14:paraId="4125B878" w14:textId="77777777" w:rsidR="006C772B" w:rsidRDefault="006C772B" w:rsidP="006C772B">
      <w:pPr>
        <w:pStyle w:val="TOC2"/>
        <w:spacing w:after="0"/>
        <w:rPr>
          <w:rFonts w:asciiTheme="minorHAnsi" w:eastAsiaTheme="minorEastAsia" w:hAnsiTheme="minorHAnsi"/>
          <w:noProof/>
          <w:sz w:val="22"/>
          <w:lang w:eastAsia="et-EE"/>
        </w:rPr>
      </w:pPr>
      <w:hyperlink w:anchor="_Toc183510100" w:history="1">
        <w:r w:rsidRPr="004D5C08">
          <w:rPr>
            <w:rStyle w:val="Hyperlink"/>
            <w:noProof/>
          </w:rPr>
          <w:t>4.8.</w:t>
        </w:r>
        <w:r>
          <w:rPr>
            <w:rFonts w:asciiTheme="minorHAnsi" w:eastAsiaTheme="minorEastAsia" w:hAnsiTheme="minorHAnsi"/>
            <w:noProof/>
            <w:sz w:val="22"/>
            <w:lang w:eastAsia="et-EE"/>
          </w:rPr>
          <w:tab/>
        </w:r>
        <w:r w:rsidRPr="004D5C08">
          <w:rPr>
            <w:rStyle w:val="Hyperlink"/>
            <w:noProof/>
          </w:rPr>
          <w:t>Maastik (sh pinnavormid)</w:t>
        </w:r>
        <w:r>
          <w:rPr>
            <w:noProof/>
            <w:webHidden/>
          </w:rPr>
          <w:tab/>
        </w:r>
        <w:r>
          <w:rPr>
            <w:noProof/>
            <w:webHidden/>
          </w:rPr>
          <w:fldChar w:fldCharType="begin"/>
        </w:r>
        <w:r>
          <w:rPr>
            <w:noProof/>
            <w:webHidden/>
          </w:rPr>
          <w:instrText xml:space="preserve"> PAGEREF _Toc183510100 \h </w:instrText>
        </w:r>
        <w:r>
          <w:rPr>
            <w:noProof/>
            <w:webHidden/>
          </w:rPr>
        </w:r>
        <w:r>
          <w:rPr>
            <w:noProof/>
            <w:webHidden/>
          </w:rPr>
          <w:fldChar w:fldCharType="separate"/>
        </w:r>
        <w:r w:rsidR="00480B8B">
          <w:rPr>
            <w:noProof/>
            <w:webHidden/>
          </w:rPr>
          <w:t>32</w:t>
        </w:r>
        <w:r>
          <w:rPr>
            <w:noProof/>
            <w:webHidden/>
          </w:rPr>
          <w:fldChar w:fldCharType="end"/>
        </w:r>
      </w:hyperlink>
    </w:p>
    <w:p w14:paraId="5F22B78C" w14:textId="77777777" w:rsidR="006C772B" w:rsidRDefault="006C772B" w:rsidP="006C772B">
      <w:pPr>
        <w:pStyle w:val="TOC2"/>
        <w:spacing w:after="0"/>
        <w:rPr>
          <w:rFonts w:asciiTheme="minorHAnsi" w:eastAsiaTheme="minorEastAsia" w:hAnsiTheme="minorHAnsi"/>
          <w:noProof/>
          <w:sz w:val="22"/>
          <w:lang w:eastAsia="et-EE"/>
        </w:rPr>
      </w:pPr>
      <w:hyperlink w:anchor="_Toc183510101" w:history="1">
        <w:r w:rsidRPr="004D5C08">
          <w:rPr>
            <w:rStyle w:val="Hyperlink"/>
            <w:noProof/>
          </w:rPr>
          <w:t>4.9.</w:t>
        </w:r>
        <w:r>
          <w:rPr>
            <w:rFonts w:asciiTheme="minorHAnsi" w:eastAsiaTheme="minorEastAsia" w:hAnsiTheme="minorHAnsi"/>
            <w:noProof/>
            <w:sz w:val="22"/>
            <w:lang w:eastAsia="et-EE"/>
          </w:rPr>
          <w:tab/>
        </w:r>
        <w:r w:rsidRPr="004D5C08">
          <w:rPr>
            <w:rStyle w:val="Hyperlink"/>
            <w:noProof/>
          </w:rPr>
          <w:t>Looduslik mitmekesisus (loomastik, taimestik ja metsad) ja kaitstavad loodusobjektid (sh Natura 2000 võrgustiku alad)</w:t>
        </w:r>
        <w:r>
          <w:rPr>
            <w:noProof/>
            <w:webHidden/>
          </w:rPr>
          <w:tab/>
        </w:r>
        <w:r>
          <w:rPr>
            <w:noProof/>
            <w:webHidden/>
          </w:rPr>
          <w:fldChar w:fldCharType="begin"/>
        </w:r>
        <w:r>
          <w:rPr>
            <w:noProof/>
            <w:webHidden/>
          </w:rPr>
          <w:instrText xml:space="preserve"> PAGEREF _Toc183510101 \h </w:instrText>
        </w:r>
        <w:r>
          <w:rPr>
            <w:noProof/>
            <w:webHidden/>
          </w:rPr>
        </w:r>
        <w:r>
          <w:rPr>
            <w:noProof/>
            <w:webHidden/>
          </w:rPr>
          <w:fldChar w:fldCharType="separate"/>
        </w:r>
        <w:r w:rsidR="00480B8B">
          <w:rPr>
            <w:noProof/>
            <w:webHidden/>
          </w:rPr>
          <w:t>32</w:t>
        </w:r>
        <w:r>
          <w:rPr>
            <w:noProof/>
            <w:webHidden/>
          </w:rPr>
          <w:fldChar w:fldCharType="end"/>
        </w:r>
      </w:hyperlink>
    </w:p>
    <w:p w14:paraId="51E85B89" w14:textId="77777777" w:rsidR="006C772B" w:rsidRDefault="006C772B" w:rsidP="006C772B">
      <w:pPr>
        <w:pStyle w:val="TOC2"/>
        <w:spacing w:after="0"/>
        <w:rPr>
          <w:rFonts w:asciiTheme="minorHAnsi" w:eastAsiaTheme="minorEastAsia" w:hAnsiTheme="minorHAnsi"/>
          <w:noProof/>
          <w:sz w:val="22"/>
          <w:lang w:eastAsia="et-EE"/>
        </w:rPr>
      </w:pPr>
      <w:hyperlink w:anchor="_Toc183510102" w:history="1">
        <w:r w:rsidRPr="004D5C08">
          <w:rPr>
            <w:rStyle w:val="Hyperlink"/>
            <w:noProof/>
          </w:rPr>
          <w:t>4.10. Elanikkond, inimese tervis, heaolu ja vara (sh geograafiline ala ja eeldatavalt mõjutatav elanikkond) ning kultuuripärand ja arheoloogilised väärtused (vastupanuvõime), mh müra, vibratsioon, valgus, soojus, kiirgus ja lõhn</w:t>
        </w:r>
        <w:r>
          <w:rPr>
            <w:noProof/>
            <w:webHidden/>
          </w:rPr>
          <w:tab/>
        </w:r>
        <w:r>
          <w:rPr>
            <w:noProof/>
            <w:webHidden/>
          </w:rPr>
          <w:fldChar w:fldCharType="begin"/>
        </w:r>
        <w:r>
          <w:rPr>
            <w:noProof/>
            <w:webHidden/>
          </w:rPr>
          <w:instrText xml:space="preserve"> PAGEREF _Toc183510102 \h </w:instrText>
        </w:r>
        <w:r>
          <w:rPr>
            <w:noProof/>
            <w:webHidden/>
          </w:rPr>
        </w:r>
        <w:r>
          <w:rPr>
            <w:noProof/>
            <w:webHidden/>
          </w:rPr>
          <w:fldChar w:fldCharType="separate"/>
        </w:r>
        <w:r w:rsidR="00480B8B">
          <w:rPr>
            <w:noProof/>
            <w:webHidden/>
          </w:rPr>
          <w:t>34</w:t>
        </w:r>
        <w:r>
          <w:rPr>
            <w:noProof/>
            <w:webHidden/>
          </w:rPr>
          <w:fldChar w:fldCharType="end"/>
        </w:r>
      </w:hyperlink>
    </w:p>
    <w:p w14:paraId="5A0C8344" w14:textId="77777777" w:rsidR="006C772B" w:rsidRDefault="006C772B" w:rsidP="006C772B">
      <w:pPr>
        <w:pStyle w:val="TOC2"/>
        <w:spacing w:after="0"/>
        <w:rPr>
          <w:rFonts w:asciiTheme="minorHAnsi" w:eastAsiaTheme="minorEastAsia" w:hAnsiTheme="minorHAnsi"/>
          <w:noProof/>
          <w:sz w:val="22"/>
          <w:lang w:eastAsia="et-EE"/>
        </w:rPr>
      </w:pPr>
      <w:hyperlink w:anchor="_Toc183510103" w:history="1">
        <w:r w:rsidRPr="004D5C08">
          <w:rPr>
            <w:rStyle w:val="Hyperlink"/>
            <w:noProof/>
          </w:rPr>
          <w:t>4.11. Suurõnnetuse, katastroofi ning piiriülesuse aspektid</w:t>
        </w:r>
        <w:r>
          <w:rPr>
            <w:noProof/>
            <w:webHidden/>
          </w:rPr>
          <w:tab/>
        </w:r>
        <w:r>
          <w:rPr>
            <w:noProof/>
            <w:webHidden/>
          </w:rPr>
          <w:fldChar w:fldCharType="begin"/>
        </w:r>
        <w:r>
          <w:rPr>
            <w:noProof/>
            <w:webHidden/>
          </w:rPr>
          <w:instrText xml:space="preserve"> PAGEREF _Toc183510103 \h </w:instrText>
        </w:r>
        <w:r>
          <w:rPr>
            <w:noProof/>
            <w:webHidden/>
          </w:rPr>
        </w:r>
        <w:r>
          <w:rPr>
            <w:noProof/>
            <w:webHidden/>
          </w:rPr>
          <w:fldChar w:fldCharType="separate"/>
        </w:r>
        <w:r w:rsidR="00480B8B">
          <w:rPr>
            <w:noProof/>
            <w:webHidden/>
          </w:rPr>
          <w:t>38</w:t>
        </w:r>
        <w:r>
          <w:rPr>
            <w:noProof/>
            <w:webHidden/>
          </w:rPr>
          <w:fldChar w:fldCharType="end"/>
        </w:r>
      </w:hyperlink>
    </w:p>
    <w:p w14:paraId="2D14A225" w14:textId="77777777" w:rsidR="006C772B" w:rsidRDefault="006C772B" w:rsidP="006C772B">
      <w:pPr>
        <w:pStyle w:val="TOC2"/>
        <w:spacing w:after="0"/>
        <w:rPr>
          <w:rFonts w:asciiTheme="minorHAnsi" w:eastAsiaTheme="minorEastAsia" w:hAnsiTheme="minorHAnsi"/>
          <w:noProof/>
          <w:sz w:val="22"/>
          <w:lang w:eastAsia="et-EE"/>
        </w:rPr>
      </w:pPr>
      <w:hyperlink w:anchor="_Toc183510104" w:history="1">
        <w:r w:rsidRPr="004D5C08">
          <w:rPr>
            <w:rStyle w:val="Hyperlink"/>
            <w:noProof/>
          </w:rPr>
          <w:t>4.12.</w:t>
        </w:r>
        <w:r>
          <w:rPr>
            <w:rFonts w:asciiTheme="minorHAnsi" w:eastAsiaTheme="minorEastAsia" w:hAnsiTheme="minorHAnsi"/>
            <w:noProof/>
            <w:sz w:val="22"/>
            <w:lang w:eastAsia="et-EE"/>
          </w:rPr>
          <w:tab/>
        </w:r>
        <w:r w:rsidRPr="004D5C08">
          <w:rPr>
            <w:rStyle w:val="Hyperlink"/>
            <w:noProof/>
          </w:rPr>
          <w:t>KMH algatamise vajalikkus ning seisukohtade küsimise ja seire suunised</w:t>
        </w:r>
        <w:r>
          <w:rPr>
            <w:noProof/>
            <w:webHidden/>
          </w:rPr>
          <w:tab/>
        </w:r>
        <w:r>
          <w:rPr>
            <w:noProof/>
            <w:webHidden/>
          </w:rPr>
          <w:fldChar w:fldCharType="begin"/>
        </w:r>
        <w:r>
          <w:rPr>
            <w:noProof/>
            <w:webHidden/>
          </w:rPr>
          <w:instrText xml:space="preserve"> PAGEREF _Toc183510104 \h </w:instrText>
        </w:r>
        <w:r>
          <w:rPr>
            <w:noProof/>
            <w:webHidden/>
          </w:rPr>
        </w:r>
        <w:r>
          <w:rPr>
            <w:noProof/>
            <w:webHidden/>
          </w:rPr>
          <w:fldChar w:fldCharType="separate"/>
        </w:r>
        <w:r w:rsidR="00480B8B">
          <w:rPr>
            <w:noProof/>
            <w:webHidden/>
          </w:rPr>
          <w:t>38</w:t>
        </w:r>
        <w:r>
          <w:rPr>
            <w:noProof/>
            <w:webHidden/>
          </w:rPr>
          <w:fldChar w:fldCharType="end"/>
        </w:r>
      </w:hyperlink>
    </w:p>
    <w:p w14:paraId="0B9D2223" w14:textId="77777777" w:rsidR="006C772B" w:rsidRDefault="006C772B" w:rsidP="006C772B">
      <w:pPr>
        <w:pStyle w:val="TOC1"/>
        <w:tabs>
          <w:tab w:val="right" w:leader="dot" w:pos="9016"/>
        </w:tabs>
        <w:spacing w:after="0" w:line="240" w:lineRule="auto"/>
        <w:rPr>
          <w:rFonts w:asciiTheme="minorHAnsi" w:eastAsiaTheme="minorEastAsia" w:hAnsiTheme="minorHAnsi"/>
          <w:noProof/>
          <w:sz w:val="22"/>
          <w:lang w:eastAsia="et-EE"/>
        </w:rPr>
      </w:pPr>
      <w:hyperlink w:anchor="_Toc183510105" w:history="1">
        <w:r w:rsidRPr="004D5C08">
          <w:rPr>
            <w:rStyle w:val="Hyperlink"/>
            <w:noProof/>
          </w:rPr>
          <w:t>Kokkuvõte</w:t>
        </w:r>
        <w:r>
          <w:rPr>
            <w:noProof/>
            <w:webHidden/>
          </w:rPr>
          <w:tab/>
        </w:r>
        <w:r>
          <w:rPr>
            <w:noProof/>
            <w:webHidden/>
          </w:rPr>
          <w:fldChar w:fldCharType="begin"/>
        </w:r>
        <w:r>
          <w:rPr>
            <w:noProof/>
            <w:webHidden/>
          </w:rPr>
          <w:instrText xml:space="preserve"> PAGEREF _Toc183510105 \h </w:instrText>
        </w:r>
        <w:r>
          <w:rPr>
            <w:noProof/>
            <w:webHidden/>
          </w:rPr>
        </w:r>
        <w:r>
          <w:rPr>
            <w:noProof/>
            <w:webHidden/>
          </w:rPr>
          <w:fldChar w:fldCharType="separate"/>
        </w:r>
        <w:r w:rsidR="00480B8B">
          <w:rPr>
            <w:noProof/>
            <w:webHidden/>
          </w:rPr>
          <w:t>40</w:t>
        </w:r>
        <w:r>
          <w:rPr>
            <w:noProof/>
            <w:webHidden/>
          </w:rPr>
          <w:fldChar w:fldCharType="end"/>
        </w:r>
      </w:hyperlink>
    </w:p>
    <w:p w14:paraId="26335123" w14:textId="77777777" w:rsidR="006C772B" w:rsidRDefault="006C772B" w:rsidP="006C772B">
      <w:pPr>
        <w:pStyle w:val="TOC1"/>
        <w:tabs>
          <w:tab w:val="right" w:leader="dot" w:pos="9016"/>
        </w:tabs>
        <w:spacing w:after="0" w:line="240" w:lineRule="auto"/>
        <w:rPr>
          <w:rFonts w:asciiTheme="minorHAnsi" w:eastAsiaTheme="minorEastAsia" w:hAnsiTheme="minorHAnsi"/>
          <w:noProof/>
          <w:sz w:val="22"/>
          <w:lang w:eastAsia="et-EE"/>
        </w:rPr>
      </w:pPr>
      <w:hyperlink w:anchor="_Toc183510106" w:history="1">
        <w:r w:rsidRPr="004D5C08">
          <w:rPr>
            <w:rStyle w:val="Hyperlink"/>
            <w:noProof/>
          </w:rPr>
          <w:t>Kasutatud materjalid</w:t>
        </w:r>
        <w:r>
          <w:rPr>
            <w:noProof/>
            <w:webHidden/>
          </w:rPr>
          <w:tab/>
        </w:r>
        <w:r>
          <w:rPr>
            <w:noProof/>
            <w:webHidden/>
          </w:rPr>
          <w:fldChar w:fldCharType="begin"/>
        </w:r>
        <w:r>
          <w:rPr>
            <w:noProof/>
            <w:webHidden/>
          </w:rPr>
          <w:instrText xml:space="preserve"> PAGEREF _Toc183510106 \h </w:instrText>
        </w:r>
        <w:r>
          <w:rPr>
            <w:noProof/>
            <w:webHidden/>
          </w:rPr>
        </w:r>
        <w:r>
          <w:rPr>
            <w:noProof/>
            <w:webHidden/>
          </w:rPr>
          <w:fldChar w:fldCharType="separate"/>
        </w:r>
        <w:r w:rsidR="00480B8B">
          <w:rPr>
            <w:noProof/>
            <w:webHidden/>
          </w:rPr>
          <w:t>44</w:t>
        </w:r>
        <w:r>
          <w:rPr>
            <w:noProof/>
            <w:webHidden/>
          </w:rPr>
          <w:fldChar w:fldCharType="end"/>
        </w:r>
      </w:hyperlink>
    </w:p>
    <w:p w14:paraId="54009599" w14:textId="77777777" w:rsidR="009228AA" w:rsidRDefault="00A1141C" w:rsidP="006C772B">
      <w:pPr>
        <w:spacing w:after="0" w:line="240" w:lineRule="auto"/>
        <w:jc w:val="both"/>
      </w:pPr>
      <w:r w:rsidRPr="00CD02D9">
        <w:fldChar w:fldCharType="end"/>
      </w:r>
    </w:p>
    <w:p w14:paraId="3EA4B267" w14:textId="4F5CFFD8" w:rsidR="004F79B2" w:rsidRDefault="004F79B2" w:rsidP="002A79B5">
      <w:pPr>
        <w:spacing w:line="240" w:lineRule="auto"/>
      </w:pPr>
      <w:r>
        <w:br w:type="page"/>
      </w:r>
    </w:p>
    <w:p w14:paraId="3C45B22A" w14:textId="77777777" w:rsidR="00072AD4" w:rsidRPr="00F33711" w:rsidRDefault="00072AD4" w:rsidP="002A79B5">
      <w:pPr>
        <w:pStyle w:val="Heading1"/>
        <w:spacing w:line="240" w:lineRule="auto"/>
      </w:pPr>
      <w:bookmarkStart w:id="4" w:name="_Toc183510083"/>
      <w:r w:rsidRPr="00F33711">
        <w:lastRenderedPageBreak/>
        <w:t>Sissejuhatus</w:t>
      </w:r>
      <w:bookmarkEnd w:id="4"/>
    </w:p>
    <w:p w14:paraId="7EFA4482" w14:textId="7F6E5AC9" w:rsidR="002E38F6" w:rsidRPr="00967FB7" w:rsidRDefault="00381DA0" w:rsidP="002A79B5">
      <w:pPr>
        <w:spacing w:line="240" w:lineRule="auto"/>
        <w:jc w:val="both"/>
        <w:rPr>
          <w:highlight w:val="yellow"/>
        </w:rPr>
      </w:pPr>
      <w:r w:rsidRPr="005D62CA">
        <w:t xml:space="preserve">Käesoleva </w:t>
      </w:r>
      <w:r>
        <w:t xml:space="preserve">eelhinnangu </w:t>
      </w:r>
      <w:r w:rsidRPr="005D62CA">
        <w:t xml:space="preserve">objektiks on </w:t>
      </w:r>
      <w:r w:rsidR="001D56F0" w:rsidRPr="001D56F0">
        <w:t>Valga ja Tartu maakondade piiril olev</w:t>
      </w:r>
      <w:r w:rsidR="001D56F0">
        <w:t xml:space="preserve">a </w:t>
      </w:r>
      <w:r w:rsidR="007947CF">
        <w:t>Pi</w:t>
      </w:r>
      <w:r w:rsidR="001D56F0">
        <w:t>kasilla</w:t>
      </w:r>
      <w:r w:rsidR="007947CF">
        <w:t xml:space="preserve"> </w:t>
      </w:r>
      <w:r w:rsidR="004F403E">
        <w:t xml:space="preserve">silla </w:t>
      </w:r>
      <w:r w:rsidR="001D56F0">
        <w:t>põhi</w:t>
      </w:r>
      <w:r w:rsidR="004F403E">
        <w:t xml:space="preserve">projekt, mille </w:t>
      </w:r>
      <w:r w:rsidR="004F403E" w:rsidRPr="00A22E0C">
        <w:t xml:space="preserve">eesmärgiks on olemasoleva silla </w:t>
      </w:r>
      <w:r w:rsidR="00764A4B">
        <w:t xml:space="preserve">rekonstrueerimine, st </w:t>
      </w:r>
      <w:r w:rsidR="000C0030">
        <w:t xml:space="preserve">vana silla lammutamine ja </w:t>
      </w:r>
      <w:r w:rsidR="00764A4B">
        <w:t>uue</w:t>
      </w:r>
      <w:r w:rsidR="00A22E0C" w:rsidRPr="00A22E0C">
        <w:t xml:space="preserve"> silla ehitamine. </w:t>
      </w:r>
      <w:r w:rsidR="000C0030">
        <w:t>Projekti vajaduse on tinginud o</w:t>
      </w:r>
      <w:r w:rsidR="00764A4B">
        <w:t xml:space="preserve">lemasoleva silla </w:t>
      </w:r>
      <w:r w:rsidR="000C0030">
        <w:t>seisund</w:t>
      </w:r>
      <w:r w:rsidR="00764A4B">
        <w:t xml:space="preserve"> </w:t>
      </w:r>
      <w:r w:rsidR="000C0030">
        <w:t>ja muutunud vajadused/perspektiivsed vajadused silla kandevõimele</w:t>
      </w:r>
      <w:r w:rsidR="00764A4B">
        <w:t xml:space="preserve"> </w:t>
      </w:r>
      <w:r w:rsidR="000C0030">
        <w:t>ja üldisele liiklusohutusele.</w:t>
      </w:r>
    </w:p>
    <w:p w14:paraId="0E47D313" w14:textId="19BCB36D" w:rsidR="004F403E" w:rsidRPr="002E38F6" w:rsidRDefault="000C0030" w:rsidP="002A79B5">
      <w:pPr>
        <w:spacing w:line="240" w:lineRule="auto"/>
        <w:jc w:val="both"/>
      </w:pPr>
      <w:r>
        <w:t>S</w:t>
      </w:r>
      <w:r w:rsidR="00764A4B">
        <w:t>il</w:t>
      </w:r>
      <w:r>
        <w:t>la</w:t>
      </w:r>
      <w:r w:rsidR="00764A4B">
        <w:t xml:space="preserve"> asu</w:t>
      </w:r>
      <w:r>
        <w:t xml:space="preserve">paik seondub </w:t>
      </w:r>
      <w:r w:rsidRPr="000C0030">
        <w:t>Võrtsjärve linnuala (RAH0000104) ja Võrtsjärve loodusalaga (RAH0000595)</w:t>
      </w:r>
      <w:r>
        <w:t xml:space="preserve">. </w:t>
      </w:r>
      <w:r w:rsidR="009A61F7" w:rsidRPr="00A22E0C">
        <w:t>S</w:t>
      </w:r>
      <w:r>
        <w:t>eega pr</w:t>
      </w:r>
      <w:r w:rsidR="009A61F7" w:rsidRPr="00A22E0C">
        <w:t xml:space="preserve">ojekti piirkond </w:t>
      </w:r>
      <w:r w:rsidR="00A60059" w:rsidRPr="00A22E0C">
        <w:t>asub</w:t>
      </w:r>
      <w:r w:rsidR="009A61F7" w:rsidRPr="00A22E0C">
        <w:t xml:space="preserve"> tundlik</w:t>
      </w:r>
      <w:r w:rsidR="00A60059" w:rsidRPr="00A22E0C">
        <w:t>u</w:t>
      </w:r>
      <w:r w:rsidR="009A61F7" w:rsidRPr="00A22E0C">
        <w:t xml:space="preserve"> </w:t>
      </w:r>
      <w:r w:rsidR="003860D8" w:rsidRPr="00A22E0C">
        <w:t>keskkonna</w:t>
      </w:r>
      <w:r w:rsidR="002E38F6" w:rsidRPr="00A22E0C">
        <w:t>ga</w:t>
      </w:r>
      <w:r w:rsidR="003860D8" w:rsidRPr="00A22E0C">
        <w:t xml:space="preserve"> </w:t>
      </w:r>
      <w:r w:rsidR="009A61F7" w:rsidRPr="00A22E0C">
        <w:t>ala</w:t>
      </w:r>
      <w:r w:rsidR="003860D8" w:rsidRPr="00A22E0C">
        <w:t xml:space="preserve"> naabruses</w:t>
      </w:r>
      <w:r w:rsidR="009A61F7" w:rsidRPr="00A22E0C">
        <w:t xml:space="preserve">, </w:t>
      </w:r>
      <w:r>
        <w:t xml:space="preserve">mistõttu </w:t>
      </w:r>
      <w:r w:rsidR="009A61F7" w:rsidRPr="00A22E0C">
        <w:t>koostatakse projekti</w:t>
      </w:r>
      <w:r w:rsidR="002E38F6" w:rsidRPr="00A22E0C">
        <w:t>ga paralleelselt</w:t>
      </w:r>
      <w:r w:rsidR="009A61F7" w:rsidRPr="00A22E0C">
        <w:t xml:space="preserve"> </w:t>
      </w:r>
      <w:r w:rsidR="003860D8" w:rsidRPr="00A22E0C">
        <w:t>ka</w:t>
      </w:r>
      <w:r w:rsidR="00283C08">
        <w:t xml:space="preserve"> KMH</w:t>
      </w:r>
      <w:r w:rsidR="003860D8" w:rsidRPr="00A22E0C">
        <w:t xml:space="preserve"> </w:t>
      </w:r>
      <w:r w:rsidR="009A61F7" w:rsidRPr="00A22E0C">
        <w:t xml:space="preserve">eelhinnang. </w:t>
      </w:r>
      <w:r w:rsidR="002E38F6" w:rsidRPr="00A22E0C">
        <w:t>Eelhinnangu vajadus tuleneb seega eelkõige KeHJS § 6 lg 2 (p 10</w:t>
      </w:r>
      <w:r>
        <w:t>, 18</w:t>
      </w:r>
      <w:r w:rsidR="002E38F6" w:rsidRPr="00A22E0C">
        <w:t xml:space="preserve"> ja 22) ning Vabariigi Valitsuse 29.08.2005. a määruse nr 224 </w:t>
      </w:r>
      <w:r w:rsidR="002E38F6" w:rsidRPr="00A22E0C">
        <w:rPr>
          <w:i/>
        </w:rPr>
        <w:t>Tegevusvaldkondade, mille korral tuleb anda keskkonnamõju hindamise vajalikkuse eelhinnang, täpsustatud loetelu</w:t>
      </w:r>
      <w:r w:rsidR="002E38F6" w:rsidRPr="00A22E0C">
        <w:t xml:space="preserve"> § 11 p 5 ja 7, § 13 p 8 ning § 15 p 8.</w:t>
      </w:r>
    </w:p>
    <w:p w14:paraId="5AB4B402" w14:textId="2DB660FF" w:rsidR="00381DA0" w:rsidRPr="00FB2F13" w:rsidRDefault="00381DA0" w:rsidP="002A79B5">
      <w:pPr>
        <w:spacing w:line="240" w:lineRule="auto"/>
        <w:jc w:val="both"/>
        <w:rPr>
          <w:rFonts w:eastAsia="Calibri"/>
        </w:rPr>
      </w:pPr>
      <w:bookmarkStart w:id="5" w:name="_Hlk117864398"/>
      <w:r w:rsidRPr="009C38B9">
        <w:t xml:space="preserve">Eelhinnangu tellijaks on </w:t>
      </w:r>
      <w:r w:rsidR="007947CF">
        <w:rPr>
          <w:rFonts w:eastAsia="Calibri"/>
          <w:lang w:eastAsia="ar-SA"/>
        </w:rPr>
        <w:t>Selektor</w:t>
      </w:r>
      <w:r w:rsidRPr="00D4558E">
        <w:rPr>
          <w:rFonts w:eastAsia="Calibri"/>
          <w:lang w:eastAsia="ar-SA"/>
        </w:rPr>
        <w:t xml:space="preserve"> Projekt</w:t>
      </w:r>
      <w:r w:rsidRPr="00E123AD">
        <w:rPr>
          <w:rFonts w:eastAsia="Calibri"/>
          <w:lang w:eastAsia="ar-SA"/>
        </w:rPr>
        <w:t xml:space="preserve"> </w:t>
      </w:r>
      <w:r w:rsidRPr="00582814">
        <w:rPr>
          <w:rFonts w:eastAsia="Calibri"/>
          <w:lang w:eastAsia="ar-SA"/>
        </w:rPr>
        <w:t>OÜ</w:t>
      </w:r>
      <w:r w:rsidRPr="009C38B9">
        <w:t xml:space="preserve"> ja töö koostajaks Alkranel OÜ. </w:t>
      </w:r>
      <w:r w:rsidRPr="008C0A1C">
        <w:t xml:space="preserve">Töö on koostatud </w:t>
      </w:r>
      <w:r>
        <w:t xml:space="preserve">Transpordiameti </w:t>
      </w:r>
      <w:r w:rsidRPr="008C0A1C">
        <w:t>poolt tellitud projektile</w:t>
      </w:r>
      <w:r w:rsidR="00AE4039">
        <w:t>, mille koostamine toimub KMH eelhinnangu koostamise ajal</w:t>
      </w:r>
      <w:r w:rsidRPr="00D2458A">
        <w:t>.</w:t>
      </w:r>
      <w:r>
        <w:t xml:space="preserve"> </w:t>
      </w:r>
      <w:r w:rsidRPr="009C38B9">
        <w:t xml:space="preserve">Käesolevat eelhinnangut saab eelkõige </w:t>
      </w:r>
      <w:r>
        <w:t>Transpordiamet (</w:t>
      </w:r>
      <w:r w:rsidR="000924F3">
        <w:t xml:space="preserve">mh </w:t>
      </w:r>
      <w:r>
        <w:t>otsustaja)</w:t>
      </w:r>
      <w:r w:rsidRPr="009C38B9">
        <w:t xml:space="preserve"> kasutada täiendava töövahendina </w:t>
      </w:r>
      <w:r w:rsidR="004F403E">
        <w:t>ehitus</w:t>
      </w:r>
      <w:r>
        <w:t xml:space="preserve">projektiga </w:t>
      </w:r>
      <w:r w:rsidRPr="009C38B9">
        <w:t>seonduvates ja sellele eeldatavalt järgnevates menetlusprotsessides. K</w:t>
      </w:r>
      <w:r>
        <w:t>M</w:t>
      </w:r>
      <w:r w:rsidRPr="009C38B9">
        <w:t xml:space="preserve">H algatamise vajalikkuse osas otsustamine ning sellest teavitamine toimub mh </w:t>
      </w:r>
      <w:r w:rsidRPr="000D12B5">
        <w:rPr>
          <w:iCs/>
        </w:rPr>
        <w:t>keskkonnamõju hindamise ja keskkonnajuhtimissüsteemi seaduse</w:t>
      </w:r>
      <w:r w:rsidRPr="009C38B9">
        <w:t xml:space="preserve"> (KeHJS) </w:t>
      </w:r>
      <w:r w:rsidRPr="000640F4">
        <w:t>§ 11</w:t>
      </w:r>
      <w:r>
        <w:t xml:space="preserve"> ja § 12 </w:t>
      </w:r>
      <w:r w:rsidRPr="009C38B9">
        <w:t>alusel. Eelnevalt tuleb otsuse eelnõu osas seisukohta küsida asjao</w:t>
      </w:r>
      <w:r>
        <w:t>m</w:t>
      </w:r>
      <w:r w:rsidRPr="009C38B9">
        <w:t xml:space="preserve">astelt asutustelt </w:t>
      </w:r>
      <w:r>
        <w:t>(</w:t>
      </w:r>
      <w:r w:rsidRPr="000A5E1C">
        <w:rPr>
          <w:rFonts w:eastAsia="Calibri"/>
        </w:rPr>
        <w:t>kaasnev tõenäoliselt puudutab vastava asutuse huve või võib olla põhjendatud huvi eeldatavalt kaasneva keskkonnamõju vastu)</w:t>
      </w:r>
      <w:r w:rsidR="004F403E">
        <w:rPr>
          <w:rFonts w:cs="Times New Roman"/>
          <w:szCs w:val="24"/>
        </w:rPr>
        <w:t>, kui vastavad osapooled tuvastatakse</w:t>
      </w:r>
      <w:r w:rsidRPr="000A5E1C">
        <w:rPr>
          <w:rFonts w:eastAsia="Calibri"/>
        </w:rPr>
        <w:t>.</w:t>
      </w:r>
    </w:p>
    <w:p w14:paraId="50CE1D47" w14:textId="77777777" w:rsidR="00381DA0" w:rsidRPr="009C38B9" w:rsidRDefault="00381DA0" w:rsidP="002A79B5">
      <w:pPr>
        <w:spacing w:after="0" w:line="240" w:lineRule="auto"/>
        <w:jc w:val="both"/>
        <w:rPr>
          <w:b/>
        </w:rPr>
      </w:pPr>
      <w:r w:rsidRPr="009C38B9">
        <w:t>Eelhinnangu koostamisel lähtutakse mh Eesti Vabariigis kehtivast seadusandlusest ja väljakujunenud praktikast ning aktuaalsetest suunistest. KeHJS § 2</w:t>
      </w:r>
      <w:r w:rsidRPr="009C38B9">
        <w:rPr>
          <w:vertAlign w:val="superscript"/>
        </w:rPr>
        <w:t>2</w:t>
      </w:r>
      <w:r w:rsidRPr="009C38B9">
        <w:t xml:space="preserve"> kohaselt on tegevus olulise keskkonnamõjuga, kui see võib eeldatavalt:</w:t>
      </w:r>
    </w:p>
    <w:p w14:paraId="0E45FF4B" w14:textId="77777777" w:rsidR="00381DA0" w:rsidRPr="009C38B9" w:rsidRDefault="00381DA0" w:rsidP="002A79B5">
      <w:pPr>
        <w:numPr>
          <w:ilvl w:val="0"/>
          <w:numId w:val="4"/>
        </w:numPr>
        <w:spacing w:after="0" w:line="240" w:lineRule="auto"/>
        <w:ind w:left="714" w:hanging="357"/>
        <w:jc w:val="both"/>
      </w:pPr>
      <w:r w:rsidRPr="009C38B9">
        <w:t>ületada mõjuala keskkonnataluvust;</w:t>
      </w:r>
    </w:p>
    <w:p w14:paraId="2E5F9333" w14:textId="77777777" w:rsidR="00381DA0" w:rsidRPr="009C38B9" w:rsidRDefault="00381DA0" w:rsidP="002A79B5">
      <w:pPr>
        <w:numPr>
          <w:ilvl w:val="0"/>
          <w:numId w:val="4"/>
        </w:numPr>
        <w:spacing w:after="0" w:line="240" w:lineRule="auto"/>
        <w:ind w:left="714" w:hanging="357"/>
        <w:jc w:val="both"/>
      </w:pPr>
      <w:r w:rsidRPr="009C38B9">
        <w:t>põhjustada keskkonnas pöördumatuid muutusi;</w:t>
      </w:r>
    </w:p>
    <w:p w14:paraId="239ED2C9" w14:textId="77777777" w:rsidR="00381DA0" w:rsidRPr="009C38B9" w:rsidRDefault="00381DA0" w:rsidP="002A79B5">
      <w:pPr>
        <w:numPr>
          <w:ilvl w:val="0"/>
          <w:numId w:val="4"/>
        </w:numPr>
        <w:spacing w:after="0" w:line="240" w:lineRule="auto"/>
        <w:ind w:left="714" w:hanging="357"/>
        <w:jc w:val="both"/>
      </w:pPr>
      <w:r w:rsidRPr="009C38B9">
        <w:t>seada ohtu inimese tervise ja heaolu, kultuuripärandi või vara.</w:t>
      </w:r>
    </w:p>
    <w:p w14:paraId="34BC2648" w14:textId="3E8C12B8" w:rsidR="00381DA0" w:rsidRDefault="00381DA0" w:rsidP="002A79B5">
      <w:pPr>
        <w:spacing w:before="240" w:after="0" w:line="240" w:lineRule="auto"/>
        <w:jc w:val="both"/>
      </w:pPr>
      <w:r w:rsidRPr="009C38B9">
        <w:t xml:space="preserve">Töö koostamisel lähtutakse </w:t>
      </w:r>
      <w:r>
        <w:t>mh</w:t>
      </w:r>
      <w:r w:rsidRPr="009C38B9">
        <w:t xml:space="preserve"> juhendist </w:t>
      </w:r>
      <w:r w:rsidR="004E7598" w:rsidRPr="009C38B9">
        <w:t>„Keskkonnamõju hindamise eelhinnangu andmise juhend</w:t>
      </w:r>
      <w:r w:rsidR="004E7598">
        <w:t>” (Keskkonnaministeerium, 2017)</w:t>
      </w:r>
      <w:r w:rsidRPr="009C38B9">
        <w:t xml:space="preserve"> ja eelhinnangu ülesehitamisel arvestatakse ka dokument</w:t>
      </w:r>
      <w:r w:rsidR="004E7598">
        <w:t>e</w:t>
      </w:r>
      <w:r w:rsidRPr="009C38B9">
        <w:t xml:space="preserve"> </w:t>
      </w:r>
      <w:r w:rsidR="00151311" w:rsidRPr="00B41110">
        <w:rPr>
          <w:rFonts w:cs="Times New Roman"/>
          <w:szCs w:val="24"/>
        </w:rPr>
        <w:t xml:space="preserve">„KMH eelhindamise juhend otsustaja tasandil, sh Natura-eelhindamine“ (Kutsar </w:t>
      </w:r>
      <w:r w:rsidR="004E7598">
        <w:rPr>
          <w:rFonts w:cs="Times New Roman"/>
          <w:szCs w:val="24"/>
        </w:rPr>
        <w:t>ja Keskkonnaministeerium, 2018), „</w:t>
      </w:r>
      <w:r w:rsidR="00732B69" w:rsidRPr="00C257AB">
        <w:t xml:space="preserve">Juhised Natura hindamise läbiviimiseks loodusdirektiivi artikli 6 lõike 3 rakendamisel Eestis“ (Kutsar </w:t>
      </w:r>
      <w:r w:rsidR="00732B69">
        <w:t>jt</w:t>
      </w:r>
      <w:r w:rsidR="00732B69" w:rsidRPr="00C257AB">
        <w:t xml:space="preserve"> 2019) ning „Natura 2000 aladega seotud kavade ja projektide hindamine. Metoodilised suunised elupaikade direktiivi 92/43/EMÜ artikli 6 lõigete 3 ja 4 sätete kohta“ (Euroopa Komisjon 2021).</w:t>
      </w:r>
    </w:p>
    <w:bookmarkEnd w:id="5"/>
    <w:p w14:paraId="256A00B8" w14:textId="119E4CCF" w:rsidR="00072AD4" w:rsidRPr="00A60059" w:rsidRDefault="00072AD4" w:rsidP="002A79B5">
      <w:pPr>
        <w:pStyle w:val="Heading1"/>
        <w:spacing w:line="240" w:lineRule="auto"/>
      </w:pPr>
      <w:r w:rsidRPr="00072AD4">
        <w:br w:type="page"/>
      </w:r>
    </w:p>
    <w:p w14:paraId="3DCFE6EC" w14:textId="14342DAC" w:rsidR="004F79B2" w:rsidRPr="00F33711" w:rsidRDefault="004F79B2" w:rsidP="002A79B5">
      <w:pPr>
        <w:pStyle w:val="Heading1"/>
        <w:numPr>
          <w:ilvl w:val="0"/>
          <w:numId w:val="12"/>
        </w:numPr>
        <w:spacing w:line="240" w:lineRule="auto"/>
      </w:pPr>
      <w:bookmarkStart w:id="6" w:name="_Toc183510084"/>
      <w:r w:rsidRPr="00F33711">
        <w:lastRenderedPageBreak/>
        <w:t>Kavandatava tegevuse lühiiseloomustus, sh seosed paikkonnaga</w:t>
      </w:r>
      <w:bookmarkEnd w:id="6"/>
    </w:p>
    <w:p w14:paraId="2601CD35" w14:textId="60FE81B5" w:rsidR="00B06477" w:rsidRDefault="00304777" w:rsidP="002A79B5">
      <w:pPr>
        <w:spacing w:line="240" w:lineRule="auto"/>
        <w:jc w:val="both"/>
      </w:pPr>
      <w:r w:rsidRPr="002C2DC1">
        <w:t xml:space="preserve">KMH eelhinnangu objektiks on </w:t>
      </w:r>
      <w:r w:rsidR="00B06477" w:rsidRPr="001D56F0">
        <w:t>Valga ja Tartu maakondade piiril olev</w:t>
      </w:r>
      <w:r w:rsidR="00B06477">
        <w:t xml:space="preserve">a Pikasilla silla (vt ka joonis 1.1) põhiprojekt, mille </w:t>
      </w:r>
      <w:r w:rsidR="00B06477" w:rsidRPr="00A22E0C">
        <w:t xml:space="preserve">eesmärgiks on olemasoleva silla </w:t>
      </w:r>
      <w:r w:rsidR="00B06477">
        <w:t>rekonstrueerimine, st vana silla lammutamine ja uue</w:t>
      </w:r>
      <w:r w:rsidR="00B06477" w:rsidRPr="00A22E0C">
        <w:t xml:space="preserve"> silla </w:t>
      </w:r>
      <w:r w:rsidR="009E1297">
        <w:t xml:space="preserve">(ilma veesiseste sammasteta) </w:t>
      </w:r>
      <w:r w:rsidR="00B06477" w:rsidRPr="00A22E0C">
        <w:t xml:space="preserve">ehitamine. </w:t>
      </w:r>
      <w:r w:rsidR="00B06477">
        <w:t>Projekti vajaduse on tinginud olemasoleva silla seisund ja muutunud vajadused/perspektiivsed vajadused silla kandevõimele ja üldisele liiklusohutusele.</w:t>
      </w:r>
    </w:p>
    <w:p w14:paraId="0C457FB3" w14:textId="0052EB34" w:rsidR="00A76225" w:rsidRDefault="00B06477" w:rsidP="002A79B5">
      <w:pPr>
        <w:spacing w:after="0" w:line="240" w:lineRule="auto"/>
      </w:pPr>
      <w:r>
        <w:rPr>
          <w:noProof/>
          <w:lang w:eastAsia="et-EE"/>
        </w:rPr>
        <w:drawing>
          <wp:inline distT="0" distB="0" distL="0" distR="0" wp14:anchorId="0815CC23" wp14:editId="6382E563">
            <wp:extent cx="5731510" cy="360616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3606165"/>
                    </a:xfrm>
                    <a:prstGeom prst="rect">
                      <a:avLst/>
                    </a:prstGeom>
                  </pic:spPr>
                </pic:pic>
              </a:graphicData>
            </a:graphic>
          </wp:inline>
        </w:drawing>
      </w:r>
    </w:p>
    <w:p w14:paraId="7B99BA53" w14:textId="08F2A798" w:rsidR="00A76225" w:rsidRPr="00A76225" w:rsidRDefault="00A76225" w:rsidP="002A79B5">
      <w:pPr>
        <w:pStyle w:val="Caption"/>
        <w:spacing w:after="240"/>
        <w:jc w:val="both"/>
        <w:rPr>
          <w:i w:val="0"/>
          <w:iCs w:val="0"/>
          <w:color w:val="auto"/>
          <w:sz w:val="22"/>
          <w:szCs w:val="22"/>
        </w:rPr>
      </w:pPr>
      <w:bookmarkStart w:id="7" w:name="_Ref108521241"/>
      <w:r w:rsidRPr="00A76225">
        <w:rPr>
          <w:b/>
          <w:bCs/>
          <w:i w:val="0"/>
          <w:iCs w:val="0"/>
          <w:color w:val="auto"/>
          <w:sz w:val="22"/>
          <w:szCs w:val="22"/>
        </w:rPr>
        <w:t xml:space="preserve">Joonis </w:t>
      </w:r>
      <w:r w:rsidR="003264F7">
        <w:rPr>
          <w:b/>
          <w:bCs/>
          <w:i w:val="0"/>
          <w:iCs w:val="0"/>
          <w:color w:val="auto"/>
          <w:sz w:val="22"/>
          <w:szCs w:val="22"/>
        </w:rPr>
        <w:fldChar w:fldCharType="begin"/>
      </w:r>
      <w:r w:rsidR="003264F7">
        <w:rPr>
          <w:b/>
          <w:bCs/>
          <w:i w:val="0"/>
          <w:iCs w:val="0"/>
          <w:color w:val="auto"/>
          <w:sz w:val="22"/>
          <w:szCs w:val="22"/>
        </w:rPr>
        <w:instrText xml:space="preserve"> STYLEREF 1 \s </w:instrText>
      </w:r>
      <w:r w:rsidR="003264F7">
        <w:rPr>
          <w:b/>
          <w:bCs/>
          <w:i w:val="0"/>
          <w:iCs w:val="0"/>
          <w:color w:val="auto"/>
          <w:sz w:val="22"/>
          <w:szCs w:val="22"/>
        </w:rPr>
        <w:fldChar w:fldCharType="separate"/>
      </w:r>
      <w:r w:rsidR="00480B8B">
        <w:rPr>
          <w:b/>
          <w:bCs/>
          <w:i w:val="0"/>
          <w:iCs w:val="0"/>
          <w:noProof/>
          <w:color w:val="auto"/>
          <w:sz w:val="22"/>
          <w:szCs w:val="22"/>
        </w:rPr>
        <w:t>1</w:t>
      </w:r>
      <w:r w:rsidR="003264F7">
        <w:rPr>
          <w:b/>
          <w:bCs/>
          <w:i w:val="0"/>
          <w:iCs w:val="0"/>
          <w:color w:val="auto"/>
          <w:sz w:val="22"/>
          <w:szCs w:val="22"/>
        </w:rPr>
        <w:fldChar w:fldCharType="end"/>
      </w:r>
      <w:r w:rsidR="003264F7">
        <w:rPr>
          <w:b/>
          <w:bCs/>
          <w:i w:val="0"/>
          <w:iCs w:val="0"/>
          <w:color w:val="auto"/>
          <w:sz w:val="22"/>
          <w:szCs w:val="22"/>
        </w:rPr>
        <w:t>.</w:t>
      </w:r>
      <w:r w:rsidR="003264F7">
        <w:rPr>
          <w:b/>
          <w:bCs/>
          <w:i w:val="0"/>
          <w:iCs w:val="0"/>
          <w:color w:val="auto"/>
          <w:sz w:val="22"/>
          <w:szCs w:val="22"/>
        </w:rPr>
        <w:fldChar w:fldCharType="begin"/>
      </w:r>
      <w:r w:rsidR="003264F7">
        <w:rPr>
          <w:b/>
          <w:bCs/>
          <w:i w:val="0"/>
          <w:iCs w:val="0"/>
          <w:color w:val="auto"/>
          <w:sz w:val="22"/>
          <w:szCs w:val="22"/>
        </w:rPr>
        <w:instrText xml:space="preserve"> SEQ Joonis \* ARABIC \s 1 </w:instrText>
      </w:r>
      <w:r w:rsidR="003264F7">
        <w:rPr>
          <w:b/>
          <w:bCs/>
          <w:i w:val="0"/>
          <w:iCs w:val="0"/>
          <w:color w:val="auto"/>
          <w:sz w:val="22"/>
          <w:szCs w:val="22"/>
        </w:rPr>
        <w:fldChar w:fldCharType="separate"/>
      </w:r>
      <w:r w:rsidR="00480B8B">
        <w:rPr>
          <w:b/>
          <w:bCs/>
          <w:i w:val="0"/>
          <w:iCs w:val="0"/>
          <w:noProof/>
          <w:color w:val="auto"/>
          <w:sz w:val="22"/>
          <w:szCs w:val="22"/>
        </w:rPr>
        <w:t>1</w:t>
      </w:r>
      <w:r w:rsidR="003264F7">
        <w:rPr>
          <w:b/>
          <w:bCs/>
          <w:i w:val="0"/>
          <w:iCs w:val="0"/>
          <w:color w:val="auto"/>
          <w:sz w:val="22"/>
          <w:szCs w:val="22"/>
        </w:rPr>
        <w:fldChar w:fldCharType="end"/>
      </w:r>
      <w:bookmarkEnd w:id="7"/>
      <w:r w:rsidRPr="00A76225">
        <w:rPr>
          <w:i w:val="0"/>
          <w:iCs w:val="0"/>
          <w:color w:val="auto"/>
          <w:sz w:val="22"/>
          <w:szCs w:val="22"/>
        </w:rPr>
        <w:t xml:space="preserve"> </w:t>
      </w:r>
      <w:bookmarkStart w:id="8" w:name="_Hlk180581859"/>
      <w:r w:rsidR="00546DAB">
        <w:rPr>
          <w:i w:val="0"/>
          <w:iCs w:val="0"/>
          <w:color w:val="auto"/>
          <w:sz w:val="22"/>
          <w:szCs w:val="22"/>
        </w:rPr>
        <w:t>Pi</w:t>
      </w:r>
      <w:r w:rsidR="00B06477">
        <w:rPr>
          <w:i w:val="0"/>
          <w:iCs w:val="0"/>
          <w:color w:val="auto"/>
          <w:sz w:val="22"/>
          <w:szCs w:val="22"/>
        </w:rPr>
        <w:t>kasilla</w:t>
      </w:r>
      <w:r w:rsidRPr="00A76225">
        <w:rPr>
          <w:i w:val="0"/>
          <w:iCs w:val="0"/>
          <w:color w:val="auto"/>
          <w:sz w:val="22"/>
          <w:szCs w:val="22"/>
        </w:rPr>
        <w:t xml:space="preserve"> silla asukohaskeem</w:t>
      </w:r>
      <w:r w:rsidR="00B06477">
        <w:rPr>
          <w:i w:val="0"/>
          <w:iCs w:val="0"/>
          <w:color w:val="auto"/>
          <w:sz w:val="22"/>
          <w:szCs w:val="22"/>
        </w:rPr>
        <w:t xml:space="preserve"> (Valgamaa Väike Emajõest läänes, ülejäänud silla ala Tartumaal)</w:t>
      </w:r>
      <w:r w:rsidR="009620E8">
        <w:rPr>
          <w:i w:val="0"/>
          <w:iCs w:val="0"/>
          <w:color w:val="auto"/>
          <w:sz w:val="22"/>
          <w:szCs w:val="22"/>
        </w:rPr>
        <w:t xml:space="preserve">. </w:t>
      </w:r>
      <w:r w:rsidR="007561CA">
        <w:rPr>
          <w:i w:val="0"/>
          <w:iCs w:val="0"/>
          <w:color w:val="auto"/>
          <w:sz w:val="22"/>
          <w:szCs w:val="22"/>
        </w:rPr>
        <w:t>Alus: Maa-amet, 20</w:t>
      </w:r>
      <w:r w:rsidR="00546DAB">
        <w:rPr>
          <w:i w:val="0"/>
          <w:iCs w:val="0"/>
          <w:color w:val="auto"/>
          <w:sz w:val="22"/>
          <w:szCs w:val="22"/>
        </w:rPr>
        <w:t>24</w:t>
      </w:r>
      <w:r w:rsidR="00B06477">
        <w:rPr>
          <w:i w:val="0"/>
          <w:iCs w:val="0"/>
          <w:color w:val="auto"/>
          <w:sz w:val="22"/>
          <w:szCs w:val="22"/>
        </w:rPr>
        <w:t>.</w:t>
      </w:r>
    </w:p>
    <w:bookmarkEnd w:id="8"/>
    <w:p w14:paraId="7C029028" w14:textId="213BCE4C" w:rsidR="00F33711" w:rsidRDefault="00D35D6E" w:rsidP="002A79B5">
      <w:pPr>
        <w:spacing w:line="240" w:lineRule="auto"/>
        <w:jc w:val="both"/>
      </w:pPr>
      <w:r w:rsidRPr="0001593D">
        <w:t xml:space="preserve">Olemasolev sild (nr </w:t>
      </w:r>
      <w:r w:rsidR="00B06477">
        <w:t>976</w:t>
      </w:r>
      <w:r w:rsidRPr="0001593D">
        <w:t xml:space="preserve">; </w:t>
      </w:r>
      <w:r w:rsidR="00B06477">
        <w:t>17101:001:0957</w:t>
      </w:r>
      <w:r w:rsidR="00810A1B" w:rsidRPr="0001593D">
        <w:t xml:space="preserve"> </w:t>
      </w:r>
      <w:r w:rsidRPr="0001593D">
        <w:t xml:space="preserve">– </w:t>
      </w:r>
      <w:r w:rsidR="00481D22">
        <w:t>sihtotstarbeta maa (</w:t>
      </w:r>
      <w:r w:rsidR="00481D22" w:rsidRPr="00481D22">
        <w:t>MaaKatS § 19</w:t>
      </w:r>
      <w:r w:rsidR="00481D22" w:rsidRPr="00481D22">
        <w:rPr>
          <w:vertAlign w:val="superscript"/>
        </w:rPr>
        <w:t>3</w:t>
      </w:r>
      <w:r w:rsidR="00481D22" w:rsidRPr="00481D22">
        <w:t xml:space="preserve"> lg 9</w:t>
      </w:r>
      <w:r w:rsidR="00481D22">
        <w:t>)</w:t>
      </w:r>
      <w:r w:rsidRPr="0001593D">
        <w:t>) asub riigitee (</w:t>
      </w:r>
      <w:r w:rsidR="00481D22">
        <w:t>tugi</w:t>
      </w:r>
      <w:r w:rsidRPr="0001593D">
        <w:t xml:space="preserve">maantee) </w:t>
      </w:r>
      <w:r w:rsidR="0001593D" w:rsidRPr="0001593D">
        <w:t>52</w:t>
      </w:r>
      <w:r w:rsidRPr="0001593D">
        <w:t xml:space="preserve"> </w:t>
      </w:r>
      <w:r w:rsidR="00481D22">
        <w:t>Viljandi-Rõngu tee</w:t>
      </w:r>
      <w:r w:rsidRPr="0001593D">
        <w:t>l</w:t>
      </w:r>
      <w:r w:rsidR="009F7519">
        <w:t xml:space="preserve"> (joonis 1.2)</w:t>
      </w:r>
      <w:r w:rsidRPr="0001593D">
        <w:t xml:space="preserve">. </w:t>
      </w:r>
      <w:r w:rsidR="00D4176A" w:rsidRPr="00D4176A">
        <w:t>5-avalise talasilla (ehitatud 1959 a, remonditud 2010. a) pikkus o</w:t>
      </w:r>
      <w:r w:rsidR="00D4176A">
        <w:t>n 124,9 m ning kogulaius 10,2 m</w:t>
      </w:r>
      <w:r w:rsidR="00A76225" w:rsidRPr="0001593D">
        <w:t xml:space="preserve"> </w:t>
      </w:r>
      <w:r w:rsidR="00D4176A">
        <w:t>(</w:t>
      </w:r>
      <w:r w:rsidR="00A76225" w:rsidRPr="0001593D">
        <w:t xml:space="preserve">ületab </w:t>
      </w:r>
      <w:r w:rsidR="00481D22">
        <w:t>Väike Emajõge</w:t>
      </w:r>
      <w:r w:rsidR="00D4176A">
        <w:t>)</w:t>
      </w:r>
      <w:r w:rsidR="009D0318">
        <w:t>.</w:t>
      </w:r>
      <w:r w:rsidR="00A10DF4">
        <w:t xml:space="preserve"> Silla ümbruse </w:t>
      </w:r>
      <w:r w:rsidR="00D4176A">
        <w:t xml:space="preserve">mh </w:t>
      </w:r>
      <w:r w:rsidR="00A10DF4">
        <w:t xml:space="preserve">looduskaitselisi aspekte käsitletakse alljärgnevalt ning ptk 2 – 4 ja </w:t>
      </w:r>
      <w:r w:rsidR="005B3D19">
        <w:t>p</w:t>
      </w:r>
      <w:r w:rsidR="005B3D19" w:rsidRPr="005B3D19">
        <w:t xml:space="preserve">õhiprojekti sisenduuringus </w:t>
      </w:r>
      <w:r w:rsidR="005B3D19">
        <w:t>„</w:t>
      </w:r>
      <w:r w:rsidR="005B3D19" w:rsidRPr="005B3D19">
        <w:t>Pikasilla silla rekonstrueerimise projekti nahkhiirlaste hinnang</w:t>
      </w:r>
      <w:r w:rsidR="005B3D19">
        <w:t>“</w:t>
      </w:r>
      <w:r w:rsidR="005B3D19" w:rsidRPr="005B3D19">
        <w:t xml:space="preserve"> (OÜ Loodusekspert, 2024; looduskaitseseadus § 53 lg 1 põhjal vaid asutusesiseseks kasutamiseks)</w:t>
      </w:r>
      <w:r w:rsidR="00A10DF4">
        <w:t>.</w:t>
      </w:r>
    </w:p>
    <w:p w14:paraId="721ABB7E" w14:textId="7B5EA725" w:rsidR="00D4176A" w:rsidRDefault="00D4176A" w:rsidP="002A79B5">
      <w:pPr>
        <w:spacing w:after="0" w:line="240" w:lineRule="auto"/>
        <w:jc w:val="both"/>
      </w:pPr>
      <w:r>
        <w:t xml:space="preserve">Silla ajakohastamise põhiprojekti mahtu kuulub mh olemasoleva silla lammutamist käsitlev projektdokumentatsioon. Kuivõrd uue silla kavandamisele eelneb olemasoleva lammutamine, siis esmalt antaksegi koondülevaade vastavast dokumentatsioonist. </w:t>
      </w:r>
      <w:r w:rsidR="00E851FC">
        <w:t xml:space="preserve">Lammutusprojekti </w:t>
      </w:r>
      <w:r w:rsidR="0047761C">
        <w:t xml:space="preserve">(eelnõu seisuga 29.08.24. a) </w:t>
      </w:r>
      <w:r w:rsidR="00E851FC">
        <w:t xml:space="preserve">kooseisu kuuluvad mh järgnevad </w:t>
      </w:r>
      <w:r w:rsidR="001E6E88">
        <w:t>teemaplokid</w:t>
      </w:r>
      <w:r w:rsidR="00E851FC">
        <w:t>:</w:t>
      </w:r>
    </w:p>
    <w:p w14:paraId="53DCCEE1" w14:textId="77777777" w:rsidR="00E851FC" w:rsidRDefault="00E851FC" w:rsidP="002A79B5">
      <w:pPr>
        <w:pStyle w:val="ListParagraph"/>
        <w:numPr>
          <w:ilvl w:val="0"/>
          <w:numId w:val="32"/>
        </w:numPr>
        <w:spacing w:after="0" w:line="240" w:lineRule="auto"/>
        <w:jc w:val="both"/>
      </w:pPr>
      <w:r>
        <w:t>Ptk 3 - Lammutusprojekt.</w:t>
      </w:r>
    </w:p>
    <w:p w14:paraId="58F95FC9" w14:textId="77777777" w:rsidR="00E851FC" w:rsidRDefault="00E851FC" w:rsidP="002A79B5">
      <w:pPr>
        <w:pStyle w:val="ListParagraph"/>
        <w:numPr>
          <w:ilvl w:val="0"/>
          <w:numId w:val="32"/>
        </w:numPr>
        <w:spacing w:after="0" w:line="240" w:lineRule="auto"/>
        <w:jc w:val="both"/>
      </w:pPr>
      <w:r>
        <w:t>Ptk 3.1 - Üld- ja tehnilised andmed ja konstruktsioonide üldine kirjeldus.</w:t>
      </w:r>
    </w:p>
    <w:p w14:paraId="71DC77E2" w14:textId="77777777" w:rsidR="00E851FC" w:rsidRDefault="00E851FC" w:rsidP="002A79B5">
      <w:pPr>
        <w:pStyle w:val="ListParagraph"/>
        <w:numPr>
          <w:ilvl w:val="0"/>
          <w:numId w:val="32"/>
        </w:numPr>
        <w:spacing w:after="0" w:line="240" w:lineRule="auto"/>
        <w:jc w:val="both"/>
      </w:pPr>
      <w:r>
        <w:t>Ptk 3.2, 3.3 - Keskkonnapiirangud Väike-Emajõe kallastel ning keskkonnapiirangud oleva silla lammutamisel.</w:t>
      </w:r>
    </w:p>
    <w:p w14:paraId="31F01F73" w14:textId="77777777" w:rsidR="00E851FC" w:rsidRDefault="00E851FC" w:rsidP="002A79B5">
      <w:pPr>
        <w:pStyle w:val="ListParagraph"/>
        <w:numPr>
          <w:ilvl w:val="0"/>
          <w:numId w:val="32"/>
        </w:numPr>
        <w:spacing w:after="0" w:line="240" w:lineRule="auto"/>
        <w:jc w:val="both"/>
      </w:pPr>
      <w:r>
        <w:t>Ptk 3.4 - Lammutustööde tehnoloogiline kirjeldus.</w:t>
      </w:r>
    </w:p>
    <w:p w14:paraId="63F34C7A" w14:textId="6DAD6A68" w:rsidR="00E851FC" w:rsidRDefault="00E851FC" w:rsidP="002A79B5">
      <w:pPr>
        <w:pStyle w:val="ListParagraph"/>
        <w:numPr>
          <w:ilvl w:val="0"/>
          <w:numId w:val="32"/>
        </w:numPr>
        <w:spacing w:after="0" w:line="240" w:lineRule="auto"/>
        <w:jc w:val="both"/>
      </w:pPr>
      <w:r>
        <w:t>Ptk 3.5, 3.6 - Ettevalmistustööd ning lammutustööde mahud.</w:t>
      </w:r>
    </w:p>
    <w:p w14:paraId="63A4C4A4" w14:textId="6E132B6B" w:rsidR="00E851FC" w:rsidRDefault="00E851FC" w:rsidP="002A79B5">
      <w:pPr>
        <w:pStyle w:val="ListParagraph"/>
        <w:numPr>
          <w:ilvl w:val="0"/>
          <w:numId w:val="32"/>
        </w:numPr>
        <w:spacing w:after="0" w:line="240" w:lineRule="auto"/>
        <w:jc w:val="both"/>
      </w:pPr>
      <w:r>
        <w:lastRenderedPageBreak/>
        <w:t>Ptk 3.7, 3.8 - Silla pealisehituse lammutamine ning silla sammaste lammutamine.</w:t>
      </w:r>
    </w:p>
    <w:p w14:paraId="0F392A7C" w14:textId="4318A5D7" w:rsidR="00E851FC" w:rsidRDefault="00E851FC" w:rsidP="002A79B5">
      <w:pPr>
        <w:pStyle w:val="ListParagraph"/>
        <w:numPr>
          <w:ilvl w:val="0"/>
          <w:numId w:val="32"/>
        </w:numPr>
        <w:spacing w:after="0" w:line="240" w:lineRule="auto"/>
        <w:jc w:val="both"/>
      </w:pPr>
      <w:r>
        <w:t>Ptk 4 - Jäätmekava.</w:t>
      </w:r>
    </w:p>
    <w:p w14:paraId="27A80005" w14:textId="77777777" w:rsidR="00E851FC" w:rsidRPr="00F33711" w:rsidRDefault="00E851FC" w:rsidP="002A79B5">
      <w:pPr>
        <w:spacing w:after="0" w:line="240" w:lineRule="auto"/>
        <w:jc w:val="both"/>
      </w:pPr>
    </w:p>
    <w:p w14:paraId="7396AC0F" w14:textId="3CEB9BA7" w:rsidR="00D4176A" w:rsidRPr="00D4176A" w:rsidRDefault="0051311D" w:rsidP="002A79B5">
      <w:pPr>
        <w:spacing w:after="0" w:line="240" w:lineRule="auto"/>
        <w:jc w:val="both"/>
        <w:rPr>
          <w:bCs/>
          <w:sz w:val="22"/>
        </w:rPr>
      </w:pPr>
      <w:r>
        <w:rPr>
          <w:bCs/>
          <w:noProof/>
          <w:sz w:val="22"/>
          <w:lang w:eastAsia="et-EE"/>
        </w:rPr>
        <w:drawing>
          <wp:inline distT="0" distB="0" distL="0" distR="0" wp14:anchorId="35BF2894" wp14:editId="463CF354">
            <wp:extent cx="5687219" cy="5725324"/>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3.PNG"/>
                    <pic:cNvPicPr/>
                  </pic:nvPicPr>
                  <pic:blipFill>
                    <a:blip r:embed="rId11">
                      <a:extLst>
                        <a:ext uri="{28A0092B-C50C-407E-A947-70E740481C1C}">
                          <a14:useLocalDpi xmlns:a14="http://schemas.microsoft.com/office/drawing/2010/main" val="0"/>
                        </a:ext>
                      </a:extLst>
                    </a:blip>
                    <a:stretch>
                      <a:fillRect/>
                    </a:stretch>
                  </pic:blipFill>
                  <pic:spPr>
                    <a:xfrm>
                      <a:off x="0" y="0"/>
                      <a:ext cx="5687219" cy="5725324"/>
                    </a:xfrm>
                    <a:prstGeom prst="rect">
                      <a:avLst/>
                    </a:prstGeom>
                  </pic:spPr>
                </pic:pic>
              </a:graphicData>
            </a:graphic>
          </wp:inline>
        </w:drawing>
      </w:r>
    </w:p>
    <w:p w14:paraId="2BF2EC2E" w14:textId="166716A7" w:rsidR="00C84B5B" w:rsidRPr="00917593" w:rsidRDefault="00C84B5B" w:rsidP="002A79B5">
      <w:pPr>
        <w:spacing w:line="240" w:lineRule="auto"/>
        <w:jc w:val="both"/>
        <w:rPr>
          <w:sz w:val="22"/>
        </w:rPr>
      </w:pPr>
      <w:r w:rsidRPr="00917593">
        <w:rPr>
          <w:b/>
          <w:bCs/>
          <w:sz w:val="22"/>
        </w:rPr>
        <w:t>Joonis 1.2.</w:t>
      </w:r>
      <w:r w:rsidRPr="00917593">
        <w:rPr>
          <w:sz w:val="22"/>
        </w:rPr>
        <w:t xml:space="preserve"> Pi</w:t>
      </w:r>
      <w:r w:rsidR="00D4176A">
        <w:rPr>
          <w:sz w:val="22"/>
        </w:rPr>
        <w:t>kasilla</w:t>
      </w:r>
      <w:r w:rsidRPr="00917593">
        <w:rPr>
          <w:sz w:val="22"/>
        </w:rPr>
        <w:t xml:space="preserve"> sild</w:t>
      </w:r>
      <w:r w:rsidR="00917593" w:rsidRPr="00917593">
        <w:rPr>
          <w:sz w:val="22"/>
        </w:rPr>
        <w:t xml:space="preserve"> – vaade sillale ja </w:t>
      </w:r>
      <w:r w:rsidR="00D4176A">
        <w:rPr>
          <w:sz w:val="22"/>
        </w:rPr>
        <w:t xml:space="preserve">Väike Emajõe </w:t>
      </w:r>
      <w:r w:rsidR="00917593" w:rsidRPr="00917593">
        <w:rPr>
          <w:sz w:val="22"/>
        </w:rPr>
        <w:t>kallastele</w:t>
      </w:r>
      <w:r w:rsidRPr="00917593">
        <w:rPr>
          <w:sz w:val="22"/>
        </w:rPr>
        <w:t>. Alkranel OÜ, 2024.</w:t>
      </w:r>
    </w:p>
    <w:p w14:paraId="7EFEA903" w14:textId="54004766" w:rsidR="0047761C" w:rsidRPr="0055204A" w:rsidRDefault="00BD6BCC" w:rsidP="002A79B5">
      <w:pPr>
        <w:spacing w:after="0" w:line="240" w:lineRule="auto"/>
        <w:jc w:val="both"/>
        <w:rPr>
          <w:b/>
        </w:rPr>
      </w:pPr>
      <w:r w:rsidRPr="0055204A">
        <w:rPr>
          <w:b/>
        </w:rPr>
        <w:t>Silla konstruktsioonide lammutamisega võib alustada peale liikluse ümbersuuna</w:t>
      </w:r>
      <w:r w:rsidR="00C10E73">
        <w:rPr>
          <w:b/>
        </w:rPr>
        <w:t>mi</w:t>
      </w:r>
      <w:r w:rsidRPr="0055204A">
        <w:rPr>
          <w:b/>
        </w:rPr>
        <w:t xml:space="preserve">st ja ehitusplatsi sulgemist kõrvalistele isikutele. </w:t>
      </w:r>
      <w:r w:rsidR="0047761C" w:rsidRPr="0055204A">
        <w:rPr>
          <w:b/>
        </w:rPr>
        <w:t>Silla lammutamine on lammutusprojekti alusel kavas teostada etapiliselt</w:t>
      </w:r>
      <w:r w:rsidR="00900894" w:rsidRPr="0055204A">
        <w:rPr>
          <w:b/>
        </w:rPr>
        <w:t xml:space="preserve"> (joonis 1.3, esitatud sambad 1…4)</w:t>
      </w:r>
      <w:r w:rsidR="0047761C" w:rsidRPr="0055204A">
        <w:rPr>
          <w:b/>
        </w:rPr>
        <w:t>:</w:t>
      </w:r>
    </w:p>
    <w:p w14:paraId="0AA6DAD8" w14:textId="20B839F8" w:rsidR="0047761C" w:rsidRDefault="0047761C" w:rsidP="002A79B5">
      <w:pPr>
        <w:pStyle w:val="ListParagraph"/>
        <w:numPr>
          <w:ilvl w:val="0"/>
          <w:numId w:val="33"/>
        </w:numPr>
        <w:spacing w:after="0" w:line="240" w:lineRule="auto"/>
        <w:jc w:val="both"/>
      </w:pPr>
      <w:r>
        <w:t>Sildeehitise ja kaldasammaste (nr 0 ja 5</w:t>
      </w:r>
      <w:r w:rsidR="009074A8">
        <w:t xml:space="preserve">, </w:t>
      </w:r>
      <w:r w:rsidR="009074A8" w:rsidRPr="009074A8">
        <w:t>killustikalusele toetuvad istmetalad</w:t>
      </w:r>
      <w:r>
        <w:t>) lammutamine.</w:t>
      </w:r>
    </w:p>
    <w:p w14:paraId="3E264299" w14:textId="77777777" w:rsidR="0047761C" w:rsidRDefault="0047761C" w:rsidP="002A79B5">
      <w:pPr>
        <w:pStyle w:val="ListParagraph"/>
        <w:numPr>
          <w:ilvl w:val="0"/>
          <w:numId w:val="33"/>
        </w:numPr>
        <w:spacing w:after="0" w:line="240" w:lineRule="auto"/>
        <w:ind w:left="714" w:hanging="357"/>
        <w:jc w:val="both"/>
      </w:pPr>
      <w:r>
        <w:t>Vahesamba nr 1 lammutamine (kessooni vajadus vastavalt veetasemele).</w:t>
      </w:r>
    </w:p>
    <w:p w14:paraId="5CD5AEEA" w14:textId="77777777" w:rsidR="0047761C" w:rsidRDefault="0047761C" w:rsidP="002A79B5">
      <w:pPr>
        <w:pStyle w:val="ListParagraph"/>
        <w:numPr>
          <w:ilvl w:val="0"/>
          <w:numId w:val="33"/>
        </w:numPr>
        <w:spacing w:after="0" w:line="240" w:lineRule="auto"/>
        <w:ind w:left="714" w:hanging="357"/>
        <w:jc w:val="both"/>
      </w:pPr>
      <w:r>
        <w:t>Jõesamba nr 2 lammutamine (kessooni vajadus vastavalt veetasemele).</w:t>
      </w:r>
    </w:p>
    <w:p w14:paraId="763C1601" w14:textId="0CA41DDA" w:rsidR="0054702E" w:rsidRDefault="0047761C" w:rsidP="002A79B5">
      <w:pPr>
        <w:pStyle w:val="ListParagraph"/>
        <w:numPr>
          <w:ilvl w:val="0"/>
          <w:numId w:val="33"/>
        </w:numPr>
        <w:spacing w:after="0" w:line="240" w:lineRule="auto"/>
        <w:ind w:left="714" w:hanging="357"/>
        <w:jc w:val="both"/>
      </w:pPr>
      <w:r>
        <w:t>Jõesamba nr 3 lammutamine jõe keskel.</w:t>
      </w:r>
    </w:p>
    <w:p w14:paraId="19A2E5F5" w14:textId="136BF0D6" w:rsidR="00102385" w:rsidRDefault="00102385" w:rsidP="002A79B5">
      <w:pPr>
        <w:pStyle w:val="ListParagraph"/>
        <w:numPr>
          <w:ilvl w:val="0"/>
          <w:numId w:val="33"/>
        </w:numPr>
        <w:spacing w:after="0" w:line="240" w:lineRule="auto"/>
        <w:ind w:left="714" w:hanging="357"/>
        <w:jc w:val="both"/>
      </w:pPr>
      <w:r>
        <w:t>Vahesamba nr 4 lammutamine (kessooni vajadus vastavalt veetasemele).</w:t>
      </w:r>
    </w:p>
    <w:p w14:paraId="1993B0E7" w14:textId="77777777" w:rsidR="00BD6BCC" w:rsidRDefault="00BD6BCC" w:rsidP="002A79B5">
      <w:pPr>
        <w:spacing w:after="0" w:line="240" w:lineRule="auto"/>
        <w:jc w:val="both"/>
      </w:pPr>
    </w:p>
    <w:p w14:paraId="2F030DA5" w14:textId="30D5B6E5" w:rsidR="00102385" w:rsidRDefault="00102385" w:rsidP="002A79B5">
      <w:pPr>
        <w:spacing w:line="240" w:lineRule="auto"/>
        <w:jc w:val="both"/>
      </w:pPr>
      <w:r>
        <w:rPr>
          <w:noProof/>
          <w:lang w:eastAsia="et-EE"/>
        </w:rPr>
        <w:lastRenderedPageBreak/>
        <w:drawing>
          <wp:inline distT="0" distB="0" distL="0" distR="0" wp14:anchorId="11D6401E" wp14:editId="00330137">
            <wp:extent cx="5731510" cy="217551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175510"/>
                    </a:xfrm>
                    <a:prstGeom prst="rect">
                      <a:avLst/>
                    </a:prstGeom>
                  </pic:spPr>
                </pic:pic>
              </a:graphicData>
            </a:graphic>
          </wp:inline>
        </w:drawing>
      </w:r>
    </w:p>
    <w:p w14:paraId="0DDFC18A" w14:textId="2EC31690" w:rsidR="00102385" w:rsidRDefault="00102385" w:rsidP="002A79B5">
      <w:pPr>
        <w:spacing w:line="240" w:lineRule="auto"/>
        <w:jc w:val="both"/>
        <w:rPr>
          <w:sz w:val="22"/>
        </w:rPr>
      </w:pPr>
      <w:r w:rsidRPr="00917593">
        <w:rPr>
          <w:b/>
          <w:bCs/>
          <w:sz w:val="22"/>
        </w:rPr>
        <w:t>Joonis 1.</w:t>
      </w:r>
      <w:r>
        <w:rPr>
          <w:b/>
          <w:bCs/>
          <w:sz w:val="22"/>
        </w:rPr>
        <w:t>3</w:t>
      </w:r>
      <w:r w:rsidRPr="00917593">
        <w:rPr>
          <w:b/>
          <w:bCs/>
          <w:sz w:val="22"/>
        </w:rPr>
        <w:t>.</w:t>
      </w:r>
      <w:r w:rsidRPr="00917593">
        <w:rPr>
          <w:sz w:val="22"/>
        </w:rPr>
        <w:t xml:space="preserve"> Pi</w:t>
      </w:r>
      <w:r>
        <w:rPr>
          <w:sz w:val="22"/>
        </w:rPr>
        <w:t>kasilla</w:t>
      </w:r>
      <w:r w:rsidRPr="00917593">
        <w:rPr>
          <w:sz w:val="22"/>
        </w:rPr>
        <w:t xml:space="preserve"> sild – </w:t>
      </w:r>
      <w:r w:rsidRPr="00102385">
        <w:rPr>
          <w:sz w:val="22"/>
        </w:rPr>
        <w:t xml:space="preserve">väljavõte lammutuse tehnoloogilisest </w:t>
      </w:r>
      <w:r w:rsidR="00314C1B">
        <w:rPr>
          <w:sz w:val="22"/>
        </w:rPr>
        <w:t>üld</w:t>
      </w:r>
      <w:r w:rsidRPr="00102385">
        <w:rPr>
          <w:sz w:val="22"/>
        </w:rPr>
        <w:t>skeemist</w:t>
      </w:r>
      <w:r w:rsidR="00314C1B">
        <w:rPr>
          <w:sz w:val="22"/>
        </w:rPr>
        <w:t xml:space="preserve"> (pontoone ja kessoone ei rakendata korraga, vaid järk-järgult iga samba juures eraldi)</w:t>
      </w:r>
      <w:r w:rsidRPr="00917593">
        <w:rPr>
          <w:sz w:val="22"/>
        </w:rPr>
        <w:t xml:space="preserve">. </w:t>
      </w:r>
      <w:r w:rsidRPr="00102385">
        <w:rPr>
          <w:sz w:val="22"/>
        </w:rPr>
        <w:t>Selektor Projekt OÜ</w:t>
      </w:r>
      <w:r w:rsidRPr="00917593">
        <w:rPr>
          <w:sz w:val="22"/>
        </w:rPr>
        <w:t>, 2024.</w:t>
      </w:r>
    </w:p>
    <w:p w14:paraId="766118EC" w14:textId="73ECD202" w:rsidR="00BB210D" w:rsidRDefault="00BB210D" w:rsidP="002A79B5">
      <w:pPr>
        <w:spacing w:after="0" w:line="240" w:lineRule="auto"/>
        <w:jc w:val="both"/>
        <w:rPr>
          <w:szCs w:val="24"/>
        </w:rPr>
      </w:pPr>
      <w:r w:rsidRPr="0055204A">
        <w:rPr>
          <w:b/>
          <w:szCs w:val="24"/>
        </w:rPr>
        <w:t>Lammutusprojekt jaotub kahte peamisesse osasse/järku</w:t>
      </w:r>
      <w:r w:rsidR="009E1297">
        <w:rPr>
          <w:b/>
          <w:szCs w:val="24"/>
        </w:rPr>
        <w:t xml:space="preserve"> (</w:t>
      </w:r>
      <w:r w:rsidR="009E1297" w:rsidRPr="009E1297">
        <w:rPr>
          <w:b/>
          <w:szCs w:val="24"/>
        </w:rPr>
        <w:t>silla pealisehituse lammutamine / sammaste lammutamine</w:t>
      </w:r>
      <w:r w:rsidR="009E1297">
        <w:rPr>
          <w:b/>
          <w:szCs w:val="24"/>
        </w:rPr>
        <w:t>)</w:t>
      </w:r>
      <w:r w:rsidR="00CE1BB1">
        <w:rPr>
          <w:b/>
          <w:szCs w:val="24"/>
        </w:rPr>
        <w:t>, millele rakendub mõlemal juhul kava jäätmekäitluse korralduse reeglistik</w:t>
      </w:r>
      <w:r w:rsidR="009E1297">
        <w:rPr>
          <w:b/>
          <w:szCs w:val="24"/>
        </w:rPr>
        <w:t xml:space="preserve"> (</w:t>
      </w:r>
      <w:r w:rsidR="009E1297" w:rsidRPr="009E1297">
        <w:rPr>
          <w:b/>
          <w:szCs w:val="24"/>
        </w:rPr>
        <w:t>jäätmekava</w:t>
      </w:r>
      <w:r w:rsidR="009E1297">
        <w:rPr>
          <w:b/>
          <w:szCs w:val="24"/>
        </w:rPr>
        <w:t>)</w:t>
      </w:r>
      <w:r w:rsidRPr="00BB210D">
        <w:rPr>
          <w:szCs w:val="24"/>
        </w:rPr>
        <w:t>.</w:t>
      </w:r>
      <w:r>
        <w:rPr>
          <w:szCs w:val="24"/>
        </w:rPr>
        <w:t xml:space="preserve"> Enne </w:t>
      </w:r>
      <w:r w:rsidR="00CE1BB1">
        <w:rPr>
          <w:szCs w:val="24"/>
        </w:rPr>
        <w:t>lammutusprojekti järkude</w:t>
      </w:r>
      <w:r>
        <w:rPr>
          <w:szCs w:val="24"/>
        </w:rPr>
        <w:t xml:space="preserve"> lahti kirjutamist antakse ülevaade peamistest ja juba määratud tingimustest (Selektor Projekt OÜ</w:t>
      </w:r>
      <w:r w:rsidR="00CE1BB1">
        <w:rPr>
          <w:szCs w:val="24"/>
        </w:rPr>
        <w:t xml:space="preserve"> (loetelu ei hõlma jäätmekäitlust, kuna </w:t>
      </w:r>
      <w:r w:rsidR="00832C3D" w:rsidRPr="00832C3D">
        <w:rPr>
          <w:szCs w:val="24"/>
        </w:rPr>
        <w:t>silla lammutusprojektis</w:t>
      </w:r>
      <w:r w:rsidR="00CE1BB1">
        <w:rPr>
          <w:szCs w:val="24"/>
        </w:rPr>
        <w:t xml:space="preserve"> koondatud </w:t>
      </w:r>
      <w:r w:rsidR="00832C3D">
        <w:rPr>
          <w:szCs w:val="24"/>
        </w:rPr>
        <w:t xml:space="preserve">jäätmekäitlus </w:t>
      </w:r>
      <w:r w:rsidR="00CE1BB1">
        <w:rPr>
          <w:szCs w:val="24"/>
        </w:rPr>
        <w:t>eraldi ptk)</w:t>
      </w:r>
      <w:r w:rsidR="0055204A">
        <w:rPr>
          <w:szCs w:val="24"/>
        </w:rPr>
        <w:t>/</w:t>
      </w:r>
      <w:r w:rsidR="005C08E5">
        <w:t>K</w:t>
      </w:r>
      <w:r w:rsidR="0055204A" w:rsidRPr="00BD6BCC">
        <w:t>eskkonnaameti kirjas 15.02.2024</w:t>
      </w:r>
      <w:r w:rsidR="0055204A">
        <w:t>. a</w:t>
      </w:r>
      <w:r w:rsidR="0055204A" w:rsidRPr="00BD6BCC">
        <w:t xml:space="preserve"> nr 7-9/24/736-2</w:t>
      </w:r>
      <w:r w:rsidR="0055204A">
        <w:t xml:space="preserve"> toodu ja arvestatu (</w:t>
      </w:r>
      <w:r w:rsidR="0055204A" w:rsidRPr="00CE1BB1">
        <w:rPr>
          <w:i/>
        </w:rPr>
        <w:t>kaldkirjas</w:t>
      </w:r>
      <w:r w:rsidR="0055204A">
        <w:t>)</w:t>
      </w:r>
      <w:r>
        <w:rPr>
          <w:szCs w:val="24"/>
        </w:rPr>
        <w:t>):</w:t>
      </w:r>
    </w:p>
    <w:p w14:paraId="002F6F69" w14:textId="36D1CF82" w:rsidR="009F1FAD" w:rsidRPr="009F1FAD" w:rsidRDefault="0055204A" w:rsidP="002A79B5">
      <w:pPr>
        <w:pStyle w:val="ListParagraph"/>
        <w:numPr>
          <w:ilvl w:val="0"/>
          <w:numId w:val="34"/>
        </w:numPr>
        <w:spacing w:after="0" w:line="240" w:lineRule="auto"/>
        <w:jc w:val="both"/>
        <w:rPr>
          <w:i/>
        </w:rPr>
      </w:pPr>
      <w:r w:rsidRPr="0055204A">
        <w:rPr>
          <w:i/>
        </w:rPr>
        <w:t>Välistada töömaa laienemine (sh ehitusmaterjalide ladustamine, sõidukitega sõitmine, nende parkimine jms) hoiuala (sh Natura 2000 ala) maismaa osale. Kui vastava maa kasutamine on vältimatu, Keskkonnaametit teavitada, et selgitada, millistel tingimustel on see võimalik ja kas sellega võib kaasneda oluline keskkonnamõju.</w:t>
      </w:r>
      <w:r w:rsidR="009F1FAD" w:rsidRPr="009F1FAD">
        <w:t xml:space="preserve"> Märkida välja ja tähistada (postid, lindid vms) Natura 2000 ala piirid, et vältida alasse ehitusmasinate sattumine. Lammialal tagada juurdepääs eelistatult ajutiste maapinnale toetuvate platvormidega (vältida Natura 2000 ala).</w:t>
      </w:r>
    </w:p>
    <w:p w14:paraId="4018F77C" w14:textId="77777777" w:rsidR="0055204A" w:rsidRPr="0055204A" w:rsidRDefault="0055204A" w:rsidP="002A79B5">
      <w:pPr>
        <w:pStyle w:val="ListParagraph"/>
        <w:numPr>
          <w:ilvl w:val="0"/>
          <w:numId w:val="34"/>
        </w:numPr>
        <w:spacing w:after="0" w:line="240" w:lineRule="auto"/>
        <w:jc w:val="both"/>
        <w:rPr>
          <w:i/>
        </w:rPr>
      </w:pPr>
      <w:r w:rsidRPr="0055204A">
        <w:rPr>
          <w:i/>
        </w:rPr>
        <w:t>Jõe kaldad, silla all, säilitada vähemalt 1 m laiuselt loodusliku pinnasega, et tagada liikumisvõimalused loomadele.</w:t>
      </w:r>
    </w:p>
    <w:p w14:paraId="18DB16EF" w14:textId="77777777" w:rsidR="0055204A" w:rsidRPr="0055204A" w:rsidRDefault="0055204A" w:rsidP="002A79B5">
      <w:pPr>
        <w:pStyle w:val="ListParagraph"/>
        <w:numPr>
          <w:ilvl w:val="0"/>
          <w:numId w:val="34"/>
        </w:numPr>
        <w:spacing w:after="0" w:line="240" w:lineRule="auto"/>
        <w:jc w:val="both"/>
        <w:rPr>
          <w:i/>
        </w:rPr>
      </w:pPr>
      <w:r w:rsidRPr="0055204A">
        <w:rPr>
          <w:i/>
        </w:rPr>
        <w:t>Veesisesed tegevused kavandada madalvee perioodile, üldjuhul suve teine pool. Veesisesed tegevused ei tohi kahjustada jõe elupaiga seisundit. Tööde tegemiseks võib olla vajalik veekeskkonnariskiga tegevuse registreering.</w:t>
      </w:r>
    </w:p>
    <w:p w14:paraId="280B7BDC" w14:textId="7B85180E" w:rsidR="0055204A" w:rsidRPr="0055204A" w:rsidRDefault="0055204A" w:rsidP="002A79B5">
      <w:pPr>
        <w:pStyle w:val="ListParagraph"/>
        <w:numPr>
          <w:ilvl w:val="0"/>
          <w:numId w:val="34"/>
        </w:numPr>
        <w:spacing w:after="0" w:line="240" w:lineRule="auto"/>
        <w:jc w:val="both"/>
        <w:rPr>
          <w:i/>
        </w:rPr>
      </w:pPr>
      <w:r w:rsidRPr="0055204A">
        <w:rPr>
          <w:i/>
        </w:rPr>
        <w:t>Silla vahetus läheduses on registreeritud kaitse eesmärgiks olevate linnuliikide elupaigad, mürarikkad tööd (tase ületab oluliselt tavapärast liiklusmüra) kavandada väljapoole antud liikide pesitsusperioodi ajavahemikule 1. august kuni 30. aprill.</w:t>
      </w:r>
      <w:r w:rsidR="001C1DD3">
        <w:t xml:space="preserve"> </w:t>
      </w:r>
      <w:r w:rsidR="001C1DD3" w:rsidRPr="001C1DD3">
        <w:t>Mürarikkad tööd (tase ületab 10 dB tavapärast liiklusmüra) - ehitustööde sh välja tooduna mürarikaste tööde teostamise ajagraafik peab sisalduma ehitustööde organiseerimise kavas</w:t>
      </w:r>
      <w:r w:rsidR="001C1DD3">
        <w:t>.</w:t>
      </w:r>
    </w:p>
    <w:p w14:paraId="5B9B60C4" w14:textId="77777777" w:rsidR="0055204A" w:rsidRPr="0055204A" w:rsidRDefault="0055204A" w:rsidP="002A79B5">
      <w:pPr>
        <w:pStyle w:val="ListParagraph"/>
        <w:numPr>
          <w:ilvl w:val="0"/>
          <w:numId w:val="34"/>
        </w:numPr>
        <w:spacing w:after="0" w:line="240" w:lineRule="auto"/>
        <w:jc w:val="both"/>
        <w:rPr>
          <w:i/>
        </w:rPr>
      </w:pPr>
      <w:r w:rsidRPr="0055204A">
        <w:rPr>
          <w:i/>
        </w:rPr>
        <w:t>Kui osutub vajalikuks puude või põõsaste raie, tuleb see kavandada väljapoole tavapärast lindude pesitsusperioodi ajavahemikule 1. august kuni 14. märts. Jõe kalda veekaitsevööndis tuleb raieks taotleda Keskkonnaameti nõusolek.</w:t>
      </w:r>
    </w:p>
    <w:p w14:paraId="72DC21BB" w14:textId="3E4E9833" w:rsidR="0055204A" w:rsidRPr="0055204A" w:rsidRDefault="0055204A" w:rsidP="002A79B5">
      <w:pPr>
        <w:pStyle w:val="ListParagraph"/>
        <w:numPr>
          <w:ilvl w:val="0"/>
          <w:numId w:val="34"/>
        </w:numPr>
        <w:spacing w:after="0" w:line="240" w:lineRule="auto"/>
        <w:jc w:val="both"/>
        <w:rPr>
          <w:i/>
        </w:rPr>
      </w:pPr>
      <w:r w:rsidRPr="0055204A">
        <w:rPr>
          <w:i/>
        </w:rPr>
        <w:t>Silla piirkonnas elavad nahkhiired võivad suveperioodil varjuda silla konstruktsioonides, mistõttu lammutustööd kavandada ajavahemikku 16. august kuni 30. aprill või kaasata lammutustöödele nahkhiirte ekspert, kes kontrollib enne lammutustöid üle võimalikud varjepaigad.</w:t>
      </w:r>
      <w:r w:rsidR="001C1DD3">
        <w:t xml:space="preserve"> </w:t>
      </w:r>
      <w:r w:rsidR="001C1DD3" w:rsidRPr="001C1DD3">
        <w:t>Põhiprojekti koostamisele on kaasatud nahkhiirte spetsialist, tuvastamaks, kas silla konstruktsioonides pesitseb nahkhiiri ja otsustamaks, kas täiendav</w:t>
      </w:r>
      <w:r w:rsidR="001C1DD3">
        <w:t>ad</w:t>
      </w:r>
      <w:r w:rsidR="001C1DD3" w:rsidRPr="001C1DD3">
        <w:t xml:space="preserve"> uuring j</w:t>
      </w:r>
      <w:r w:rsidR="001C1DD3">
        <w:t>m</w:t>
      </w:r>
      <w:r w:rsidR="001C1DD3" w:rsidRPr="001C1DD3">
        <w:t xml:space="preserve"> </w:t>
      </w:r>
      <w:r w:rsidR="001C1DD3">
        <w:t>tegevuste</w:t>
      </w:r>
      <w:r w:rsidR="001C1DD3" w:rsidRPr="001C1DD3">
        <w:t xml:space="preserve"> kavandamine on vajalik</w:t>
      </w:r>
      <w:r w:rsidR="001C1DD3">
        <w:t xml:space="preserve">. </w:t>
      </w:r>
      <w:r w:rsidR="001C1DD3" w:rsidRPr="001C1DD3">
        <w:t xml:space="preserve">Kui põhiprojekti tulemusel nahkhiirte eksperdi täiendav kaasamine osutub vajalikuks, tuleb </w:t>
      </w:r>
      <w:r w:rsidR="001C1DD3" w:rsidRPr="001C1DD3">
        <w:lastRenderedPageBreak/>
        <w:t>ehitustöövõtjal täiendavalt kaasata varjepaikade kavandamiseks üks järgmistest nahkhiirte ekspertidest: a. https://www.etis.ee/CV/Oliver_Kalda/est; b. https://www.etis.ee/CV/Rauno_Kalda/est; c. https://www.etis.ee/CV/Matti_Masing/est; d. Lauri Lutsar - https://elfond.ee/kontakt</w:t>
      </w:r>
      <w:r w:rsidR="001C1DD3">
        <w:t>.</w:t>
      </w:r>
    </w:p>
    <w:p w14:paraId="56406EBB" w14:textId="3C1E51DD" w:rsidR="00BB210D" w:rsidRPr="00BB210D" w:rsidRDefault="00BB210D" w:rsidP="002A79B5">
      <w:pPr>
        <w:pStyle w:val="Default"/>
        <w:numPr>
          <w:ilvl w:val="0"/>
          <w:numId w:val="34"/>
        </w:numPr>
        <w:ind w:left="714" w:hanging="357"/>
        <w:jc w:val="both"/>
      </w:pPr>
      <w:r w:rsidRPr="00BB210D">
        <w:t>Ehitusaegse müra mõju leevendamiseks tuleb mürarikkaid ehitustöid (sh lammutustööd) teostada päevasel ajal.</w:t>
      </w:r>
    </w:p>
    <w:p w14:paraId="00E4E284" w14:textId="091A69F3" w:rsidR="00BB210D" w:rsidRPr="00BB210D" w:rsidRDefault="00BB210D" w:rsidP="002A79B5">
      <w:pPr>
        <w:pStyle w:val="Default"/>
        <w:numPr>
          <w:ilvl w:val="0"/>
          <w:numId w:val="34"/>
        </w:numPr>
        <w:ind w:left="714" w:hanging="357"/>
        <w:jc w:val="both"/>
      </w:pPr>
      <w:r w:rsidRPr="00BB210D">
        <w:t>Ehitusmasinate ja seadmete tankimis- ja ladustamisplatsid ei tohi paikneda Natura 2000 ala</w:t>
      </w:r>
      <w:r w:rsidR="004E7598">
        <w:t>l</w:t>
      </w:r>
      <w:r w:rsidRPr="00BB210D">
        <w:t xml:space="preserve"> ning lähimate eluhoonete lähedal. Ehitusaegsed ajutised laod, kütuse jms hoidmise alad rajada jõest kaugemale kui 50 m ning ehitusmasinate parkimine, tankimine ja hooldus korraldada jõest eemal (minimaalselt 10 m), selleks ettevalmistatud asukohas. Kasutatav ehitustehnika peab olema heas tehnilises seisukorras;</w:t>
      </w:r>
    </w:p>
    <w:p w14:paraId="67D2889D" w14:textId="77777777" w:rsidR="00BB210D" w:rsidRPr="00BB210D" w:rsidRDefault="00BB210D" w:rsidP="002A79B5">
      <w:pPr>
        <w:pStyle w:val="Default"/>
        <w:numPr>
          <w:ilvl w:val="0"/>
          <w:numId w:val="34"/>
        </w:numPr>
        <w:ind w:left="714" w:hanging="357"/>
        <w:jc w:val="both"/>
      </w:pPr>
      <w:r w:rsidRPr="00BB210D">
        <w:t xml:space="preserve">Ehitusaegse õhusaaste (tolm, heitgaasid) liigset mõju ümbritsevatele aladele tuleb vältida õigete töömeetodite ja tööaja valikuga. </w:t>
      </w:r>
    </w:p>
    <w:p w14:paraId="0304F341" w14:textId="027546E6" w:rsidR="00F15269" w:rsidRPr="00F15269" w:rsidRDefault="0055204A" w:rsidP="002A79B5">
      <w:pPr>
        <w:pStyle w:val="ListParagraph"/>
        <w:numPr>
          <w:ilvl w:val="0"/>
          <w:numId w:val="34"/>
        </w:numPr>
        <w:spacing w:after="0" w:line="240" w:lineRule="auto"/>
        <w:jc w:val="both"/>
        <w:rPr>
          <w:szCs w:val="24"/>
        </w:rPr>
      </w:pPr>
      <w:r w:rsidRPr="00F15269">
        <w:rPr>
          <w:szCs w:val="24"/>
        </w:rPr>
        <w:t>Valingvihmade korral tuleb tööd veekogus peatada.</w:t>
      </w:r>
      <w:r w:rsidR="00F15269" w:rsidRPr="00F15269">
        <w:rPr>
          <w:szCs w:val="24"/>
        </w:rPr>
        <w:t xml:space="preserve"> Ehitustööde planeerimisel ja te</w:t>
      </w:r>
      <w:r w:rsidR="00F15269">
        <w:rPr>
          <w:szCs w:val="24"/>
        </w:rPr>
        <w:t xml:space="preserve">ostamisel tuleb arvestada Väike </w:t>
      </w:r>
      <w:r w:rsidR="00F15269" w:rsidRPr="00F15269">
        <w:rPr>
          <w:szCs w:val="24"/>
        </w:rPr>
        <w:t>Emajõe veetaseme ja voolukiiruse muutustega ning tutvuda Tõlliste vaatluspunkti arhiiviandmetega (https://www.ilmateenistus.ee/siseveed/ajaloolised-vaatlusandmed/). ETOK (ehitustööde organiseerimise kava) koostamisel ja ehitustööde teostamisel tuleb ehitustöövõtjal arvestada, et aastad on erinevad ja kõrgvee perioode on esinenud ka suvisel ajal</w:t>
      </w:r>
      <w:r w:rsidR="00F15269">
        <w:rPr>
          <w:szCs w:val="24"/>
        </w:rPr>
        <w:t>.</w:t>
      </w:r>
    </w:p>
    <w:p w14:paraId="65B59AEA" w14:textId="04FF2E7F" w:rsidR="00F15269" w:rsidRPr="006F3C9B" w:rsidRDefault="00F15269" w:rsidP="002A79B5">
      <w:pPr>
        <w:pStyle w:val="ListParagraph"/>
        <w:numPr>
          <w:ilvl w:val="0"/>
          <w:numId w:val="34"/>
        </w:numPr>
        <w:spacing w:after="0" w:line="240" w:lineRule="auto"/>
        <w:jc w:val="both"/>
      </w:pPr>
      <w:r w:rsidRPr="006F3C9B">
        <w:t>Ehitustööde planeerimisel ja teostamisel tuleb arvestada hüdroloogiliste piirangutega mh ajutiste rajatiste veekogusse paigutamisel</w:t>
      </w:r>
      <w:r>
        <w:t xml:space="preserve"> (</w:t>
      </w:r>
      <w:r w:rsidRPr="006F3C9B">
        <w:t>väärtused vastavalt Keskkonnaagentuuri arvutustele (10.01.2024 nr 2-5/23/54-2)</w:t>
      </w:r>
      <w:r>
        <w:t>);</w:t>
      </w:r>
    </w:p>
    <w:p w14:paraId="2782B26F" w14:textId="4F092258" w:rsidR="00F15269" w:rsidRPr="00F15269" w:rsidRDefault="00F15269" w:rsidP="002A79B5">
      <w:pPr>
        <w:pStyle w:val="ListParagraph"/>
        <w:numPr>
          <w:ilvl w:val="1"/>
          <w:numId w:val="34"/>
        </w:numPr>
        <w:spacing w:line="240" w:lineRule="auto"/>
        <w:jc w:val="both"/>
        <w:rPr>
          <w:szCs w:val="24"/>
        </w:rPr>
      </w:pPr>
      <w:r w:rsidRPr="00F15269">
        <w:rPr>
          <w:szCs w:val="24"/>
        </w:rPr>
        <w:t>lubatud veetaset tõsta kuni Q10% vooluhulga (H10% +34,77 abs) tasemeni kuni 1.a perioodi vältel eeldusega, et mõju (paisutuse kõrgus, voolukiirus, heljumi sisaldus) jääb l</w:t>
      </w:r>
      <w:r>
        <w:rPr>
          <w:szCs w:val="24"/>
        </w:rPr>
        <w:t>oodusliku kõikumise vahepeale.</w:t>
      </w:r>
    </w:p>
    <w:p w14:paraId="060618CA" w14:textId="5B59528E" w:rsidR="00BB210D" w:rsidRPr="009F1FAD" w:rsidRDefault="00F15269" w:rsidP="002A79B5">
      <w:pPr>
        <w:pStyle w:val="ListParagraph"/>
        <w:numPr>
          <w:ilvl w:val="1"/>
          <w:numId w:val="34"/>
        </w:numPr>
        <w:spacing w:line="240" w:lineRule="auto"/>
        <w:jc w:val="both"/>
        <w:rPr>
          <w:sz w:val="22"/>
        </w:rPr>
      </w:pPr>
      <w:r w:rsidRPr="00F15269">
        <w:rPr>
          <w:szCs w:val="24"/>
        </w:rPr>
        <w:t>maksimaalne lubatav voolukiirus Hmaks = 0,5 m/s. Kui peaks siiski tekkima erandlik olukord, tuleks tööd vooluveekogus koheselt peatada.</w:t>
      </w:r>
    </w:p>
    <w:p w14:paraId="1B8F3EE8" w14:textId="30B6C5F7" w:rsidR="009F1FAD" w:rsidRPr="00F15269" w:rsidRDefault="009F1FAD" w:rsidP="002A79B5">
      <w:pPr>
        <w:pStyle w:val="ListParagraph"/>
        <w:numPr>
          <w:ilvl w:val="0"/>
          <w:numId w:val="34"/>
        </w:numPr>
        <w:spacing w:line="240" w:lineRule="auto"/>
        <w:jc w:val="both"/>
        <w:rPr>
          <w:sz w:val="22"/>
        </w:rPr>
      </w:pPr>
      <w:r w:rsidRPr="00BD6BCC">
        <w:t>Ehitustöövõtjal tuleb kasutatav ehitustehnoloogia, meetmed keskkonnamõjude vähendamiseks, juurdepääsude ja ehitusplatside asukohad jms täpsustada ja kirjeldada ehitustööde organiseerimise kavas, mis tuleb kooskõlastada Keskkonnaametiga sh tuleb taotleda vajalikud load</w:t>
      </w:r>
      <w:r>
        <w:t>.</w:t>
      </w:r>
    </w:p>
    <w:p w14:paraId="022D3A23" w14:textId="77777777" w:rsidR="00BD6BCC" w:rsidRDefault="00BD6BCC" w:rsidP="002A79B5">
      <w:pPr>
        <w:spacing w:after="0" w:line="240" w:lineRule="auto"/>
        <w:jc w:val="both"/>
      </w:pPr>
      <w:r w:rsidRPr="009074A8">
        <w:rPr>
          <w:b/>
        </w:rPr>
        <w:t>Esmajärjekorras lammutatakse silla pealisehitus</w:t>
      </w:r>
      <w:r w:rsidRPr="00851FA0">
        <w:t>. Silla pealisehitus sh talad lõigatakse üksteisest lahti väikemateks demonteeritavateks detailideks, arvestades kasutatava ehitustehnoloogia/masina tõstevõimekusega. Silla pealisehituse detailid eemaldada ehitustehnoloogiaga või masinaga (tõstmise, lükkamise, tõmbamise jne viisil), mis võib olla toetatud sillale, kui töövõtja on seda eelnevalt tugevusarvutustega kontrollinud.</w:t>
      </w:r>
    </w:p>
    <w:p w14:paraId="1C1BFDAD" w14:textId="77777777" w:rsidR="00BD6BCC" w:rsidRDefault="00BD6BCC" w:rsidP="002A79B5">
      <w:pPr>
        <w:spacing w:after="0" w:line="240" w:lineRule="auto"/>
        <w:jc w:val="both"/>
      </w:pPr>
    </w:p>
    <w:p w14:paraId="57977AF9" w14:textId="081AD43D" w:rsidR="0047761C" w:rsidRDefault="00F837E3" w:rsidP="002A79B5">
      <w:pPr>
        <w:spacing w:line="240" w:lineRule="auto"/>
        <w:jc w:val="both"/>
      </w:pPr>
      <w:r w:rsidRPr="00F837E3">
        <w:t>Ehitusplats tuleb rajada riigiteemaa kinnistule ja vältida tuleb tegevusi Natura 2000 alal. Pealisehitus on kavandatud lammutada ilma veekogusse ajutisi rajatisi paigaldamata. Lammutatava osa all tuleb kasutada ajutist (ujuvat või toetuvat) platvormi, millega tagatakse ehitusjäätmete veekogusse mittekukkumine. Lammutatud konstruktsioonide osad teisaldatakse ehitusplatsile ja utiliseeritakse.</w:t>
      </w:r>
    </w:p>
    <w:p w14:paraId="7CAF3364" w14:textId="6A2044D5" w:rsidR="00DD46F0" w:rsidRDefault="009074A8" w:rsidP="002A79B5">
      <w:pPr>
        <w:spacing w:line="240" w:lineRule="auto"/>
        <w:jc w:val="both"/>
      </w:pPr>
      <w:r w:rsidRPr="009074A8">
        <w:rPr>
          <w:b/>
        </w:rPr>
        <w:t>Sammaste lammutamiseks</w:t>
      </w:r>
      <w:r>
        <w:t xml:space="preserve"> (teadaoleval</w:t>
      </w:r>
      <w:r w:rsidR="009F1FAD">
        <w:t>t</w:t>
      </w:r>
      <w:r>
        <w:t xml:space="preserve"> va kaldasambad 0 ja 5</w:t>
      </w:r>
      <w:r w:rsidR="009F1FAD">
        <w:t>, mis maismaal</w:t>
      </w:r>
      <w:r>
        <w:t>),</w:t>
      </w:r>
      <w:r w:rsidRPr="009074A8">
        <w:t xml:space="preserve"> sh töötamiseks vooluveekogu veetasemest allpool, on vajalik veekogusse rajada ajutine rajatis nö kuiv kast (kessoon, sulundsein vms). Lammutustööd veepiirist allpool toimuvad seega nö kuivades tingimustes (tehnoloogiline ruum ümber samba). Lammutamiseks kasutatav ehitustehnika on võimalik paigutada </w:t>
      </w:r>
      <w:r w:rsidR="00DD46F0">
        <w:t xml:space="preserve">veest tühjaks pumbatud </w:t>
      </w:r>
      <w:r w:rsidRPr="009074A8">
        <w:t>kessooni, mille puhul on mh arvestatud tehnoloogiliselt vajaliku ruumiga.</w:t>
      </w:r>
      <w:r w:rsidR="00DD46F0">
        <w:t xml:space="preserve"> </w:t>
      </w:r>
      <w:r w:rsidR="00DD46F0" w:rsidRPr="00DD46F0">
        <w:t xml:space="preserve">Ehitusmasinate juurdepääs kessoonile tagada </w:t>
      </w:r>
      <w:r w:rsidR="00DD46F0" w:rsidRPr="00DD46F0">
        <w:lastRenderedPageBreak/>
        <w:t>ajutise platvormiga või tõsta paika kraanaga või opereerida kõrvalt ujuvalt platvormilt</w:t>
      </w:r>
      <w:r w:rsidR="00DD46F0">
        <w:t xml:space="preserve"> (vt joonis 1.3). Samba ümber kuiva kasti paigaldamiseks tuleb ehitustöövõtjal teostada kontrollarvutused, arvestades kasti gabariitidega ja kontrollida, et ei ületataks ohutuid hüdroloogilisi piirväärtusi veetaseme paisutamisel (lubatud kuni 34,77 m AS = H10%) ja voolukiiruse suurendamist (lubatud kuni 0,5 m/s = Hmaks), mis tulenevad mh projekteerimisel Keskkonnaametiga määratletud parameetritest (täpsustavad koosolekud/arutelud (eelkõige 2024. a mai kuus)). </w:t>
      </w:r>
      <w:r w:rsidR="00DD46F0" w:rsidRPr="00DD46F0">
        <w:t xml:space="preserve">Peale samba lammutamist (jõe põhjast min 0,5 m sügavamalt) </w:t>
      </w:r>
      <w:r w:rsidR="00DD46F0">
        <w:t xml:space="preserve">kessoon ja </w:t>
      </w:r>
      <w:r w:rsidR="00DD46F0" w:rsidRPr="00DD46F0">
        <w:t>ehitustehnoloogia paigutada ümber järgmisele samba teljele</w:t>
      </w:r>
      <w:r w:rsidR="00DD46F0">
        <w:t>, kuni kõikide sammaste eemaldamiseni.</w:t>
      </w:r>
      <w:r w:rsidR="000E59BF">
        <w:t xml:space="preserve"> Valitud tehnoloogia tagab, et </w:t>
      </w:r>
      <w:r w:rsidR="00940199">
        <w:t xml:space="preserve">puudub sisuline pinnase käitlemine veekeskkonnas, seega ei ületata ka </w:t>
      </w:r>
      <w:r w:rsidR="000E59BF" w:rsidRPr="000E59BF">
        <w:t>KeHJS § 6 lg 1 p 17</w:t>
      </w:r>
      <w:r w:rsidR="001F3429">
        <w:t xml:space="preserve"> (süvendamine &gt; 500 m</w:t>
      </w:r>
      <w:r w:rsidR="001F3429" w:rsidRPr="001F3429">
        <w:rPr>
          <w:vertAlign w:val="superscript"/>
        </w:rPr>
        <w:t>3</w:t>
      </w:r>
      <w:r w:rsidR="001F3429">
        <w:t>)</w:t>
      </w:r>
      <w:r w:rsidR="000E59BF" w:rsidRPr="000E59BF">
        <w:t xml:space="preserve"> ja 17</w:t>
      </w:r>
      <w:r w:rsidR="000E59BF" w:rsidRPr="000E59BF">
        <w:rPr>
          <w:vertAlign w:val="superscript"/>
        </w:rPr>
        <w:t>1</w:t>
      </w:r>
      <w:r w:rsidR="000E59BF">
        <w:t xml:space="preserve"> </w:t>
      </w:r>
      <w:r w:rsidR="001F3429">
        <w:t>(tahkete ainete uputamine &gt; 2000 m</w:t>
      </w:r>
      <w:r w:rsidR="001F3429" w:rsidRPr="001F3429">
        <w:rPr>
          <w:vertAlign w:val="superscript"/>
        </w:rPr>
        <w:t>3</w:t>
      </w:r>
      <w:r w:rsidR="001F3429">
        <w:t xml:space="preserve">) </w:t>
      </w:r>
      <w:r w:rsidR="000E59BF">
        <w:t>sätestatud künniseid (KMH kohustuslikkus)</w:t>
      </w:r>
      <w:r w:rsidR="00940199">
        <w:t>.</w:t>
      </w:r>
      <w:r w:rsidR="000E59BF">
        <w:t xml:space="preserve"> </w:t>
      </w:r>
      <w:r w:rsidR="00940199" w:rsidRPr="0055204A">
        <w:rPr>
          <w:u w:val="single"/>
        </w:rPr>
        <w:t>V</w:t>
      </w:r>
      <w:r w:rsidR="000E59BF" w:rsidRPr="0055204A">
        <w:rPr>
          <w:u w:val="single"/>
        </w:rPr>
        <w:t xml:space="preserve">ajalik on </w:t>
      </w:r>
      <w:r w:rsidR="00940199" w:rsidRPr="0055204A">
        <w:rPr>
          <w:u w:val="single"/>
        </w:rPr>
        <w:t xml:space="preserve">siiski </w:t>
      </w:r>
      <w:r w:rsidR="000E59BF" w:rsidRPr="0055204A">
        <w:rPr>
          <w:u w:val="single"/>
        </w:rPr>
        <w:t>veekeskkonnariskiga tegevuse registreering (VeeS § 196), kuna silla ehitamine (sh lammutamine) toimub avalikult kasutataval veekogul mistahes tegevuse mahtude korral</w:t>
      </w:r>
      <w:r w:rsidR="000E59BF" w:rsidRPr="000E59BF">
        <w:t>.</w:t>
      </w:r>
      <w:r w:rsidR="00C92F00">
        <w:t xml:space="preserve"> </w:t>
      </w:r>
      <w:r w:rsidR="00C92F00" w:rsidRPr="00C92F00">
        <w:t>Keskkonnaamet</w:t>
      </w:r>
      <w:r w:rsidR="00C92F00">
        <w:t xml:space="preserve"> </w:t>
      </w:r>
      <w:r w:rsidR="00502ABB">
        <w:t>tõi</w:t>
      </w:r>
      <w:r w:rsidR="00C92F00">
        <w:t xml:space="preserve"> oma kirjas (</w:t>
      </w:r>
      <w:r w:rsidR="00C92F00" w:rsidRPr="00C92F00">
        <w:t>22.09.2024 nr 7-9/24/17977-2</w:t>
      </w:r>
      <w:r w:rsidR="00C92F00">
        <w:t>)</w:t>
      </w:r>
      <w:r w:rsidR="00502ABB">
        <w:t xml:space="preserve"> samuti välja</w:t>
      </w:r>
      <w:r w:rsidR="00C92F00">
        <w:t xml:space="preserve">, </w:t>
      </w:r>
      <w:r w:rsidR="00502ABB">
        <w:t>et vooluveekogus asuvate sammaste puhul on registreeringu omamine ehitamise perioodil vajalik</w:t>
      </w:r>
      <w:r w:rsidR="00C92F00">
        <w:t>.</w:t>
      </w:r>
    </w:p>
    <w:p w14:paraId="65D71281" w14:textId="383CC405" w:rsidR="00AE00DB" w:rsidRDefault="00AE00DB" w:rsidP="002A79B5">
      <w:pPr>
        <w:spacing w:after="0" w:line="240" w:lineRule="auto"/>
        <w:jc w:val="both"/>
      </w:pPr>
      <w:r w:rsidRPr="00AE00DB">
        <w:rPr>
          <w:b/>
        </w:rPr>
        <w:t>Eelnevalt kirjeldatud lammutusjärkude (silla pealisehituse lammutamine / sammaste lammutamine)</w:t>
      </w:r>
      <w:r>
        <w:t xml:space="preserve"> puhul on lammutusprojektis sätestatud tegevusi suunav jäätmekava (eraldi ptk-na). Vastav ptk annab lammutustööde korraldamiseks </w:t>
      </w:r>
      <w:r w:rsidR="002211BD">
        <w:t>raamistiku vastavalt riiklikele ja kohalikele regulatsioonidele ning toob välja vajaduse jäätmeteket võimalikult suures mahus minimeerida, sätestades selleks ka jääkmaterjalide taaskasutuse kaalutlemise kohustuse tööprojekti tasandil. Ette on nähtud kehtivatele regulatsioonidele vastavate kogumislahenduste rakendamist, vähemalt järgnevatele jäätmeliikidele (täiendavalt seatud nõue täpsustada (nt liike ja koguseid) ehitusprojektis):</w:t>
      </w:r>
    </w:p>
    <w:p w14:paraId="03283F34" w14:textId="7CB6AEC1" w:rsidR="009130CC" w:rsidRDefault="009130CC" w:rsidP="002A79B5">
      <w:pPr>
        <w:pStyle w:val="ListParagraph"/>
        <w:numPr>
          <w:ilvl w:val="0"/>
          <w:numId w:val="38"/>
        </w:numPr>
        <w:spacing w:after="0" w:line="240" w:lineRule="auto"/>
        <w:ind w:hanging="357"/>
        <w:jc w:val="both"/>
      </w:pPr>
      <w:r>
        <w:t>Hilisem üleandmine sorteerimiseks vastavat jäätmeluba omavale jäätmekäitlejale;</w:t>
      </w:r>
    </w:p>
    <w:p w14:paraId="5C275EEE" w14:textId="6D05743B" w:rsidR="002211BD" w:rsidRDefault="002211BD" w:rsidP="002A79B5">
      <w:pPr>
        <w:pStyle w:val="ListParagraph"/>
        <w:numPr>
          <w:ilvl w:val="1"/>
          <w:numId w:val="38"/>
        </w:numPr>
        <w:spacing w:after="0" w:line="240" w:lineRule="auto"/>
        <w:ind w:hanging="357"/>
        <w:jc w:val="both"/>
      </w:pPr>
      <w:r>
        <w:t>Betoon, sh raudbetoon.</w:t>
      </w:r>
    </w:p>
    <w:p w14:paraId="26291CF8" w14:textId="0548E3D0" w:rsidR="002211BD" w:rsidRDefault="002211BD" w:rsidP="002A79B5">
      <w:pPr>
        <w:pStyle w:val="ListParagraph"/>
        <w:numPr>
          <w:ilvl w:val="1"/>
          <w:numId w:val="38"/>
        </w:numPr>
        <w:spacing w:after="0" w:line="240" w:lineRule="auto"/>
        <w:ind w:hanging="357"/>
        <w:jc w:val="both"/>
      </w:pPr>
      <w:r>
        <w:t>Bituumeni taotlised segud ja saadused.</w:t>
      </w:r>
    </w:p>
    <w:p w14:paraId="58585716" w14:textId="56054732" w:rsidR="009130CC" w:rsidRDefault="009130CC" w:rsidP="002A79B5">
      <w:pPr>
        <w:pStyle w:val="ListParagraph"/>
        <w:numPr>
          <w:ilvl w:val="1"/>
          <w:numId w:val="38"/>
        </w:numPr>
        <w:spacing w:after="0" w:line="240" w:lineRule="auto"/>
        <w:ind w:hanging="357"/>
        <w:jc w:val="both"/>
      </w:pPr>
      <w:r>
        <w:t>Kaablid.</w:t>
      </w:r>
    </w:p>
    <w:p w14:paraId="5011CD7E" w14:textId="23891CA3" w:rsidR="009130CC" w:rsidRDefault="009130CC" w:rsidP="002A79B5">
      <w:pPr>
        <w:pStyle w:val="ListParagraph"/>
        <w:numPr>
          <w:ilvl w:val="1"/>
          <w:numId w:val="38"/>
        </w:numPr>
        <w:spacing w:after="0" w:line="240" w:lineRule="auto"/>
        <w:ind w:hanging="357"/>
        <w:jc w:val="both"/>
      </w:pPr>
      <w:r>
        <w:t>Ehitus- ja lammutuse segapraht.</w:t>
      </w:r>
    </w:p>
    <w:p w14:paraId="3C3B87F4" w14:textId="5326A078" w:rsidR="002211BD" w:rsidRDefault="009130CC" w:rsidP="002A79B5">
      <w:pPr>
        <w:pStyle w:val="ListParagraph"/>
        <w:numPr>
          <w:ilvl w:val="0"/>
          <w:numId w:val="38"/>
        </w:numPr>
        <w:spacing w:after="0" w:line="240" w:lineRule="auto"/>
        <w:ind w:hanging="357"/>
        <w:jc w:val="both"/>
      </w:pPr>
      <w:r>
        <w:t>Eraldatakse objektil, antakse üle vanametalli käitlejale - raud ja teras.</w:t>
      </w:r>
    </w:p>
    <w:p w14:paraId="43868621" w14:textId="592B95DD" w:rsidR="009130CC" w:rsidRDefault="009130CC" w:rsidP="002A79B5">
      <w:pPr>
        <w:pStyle w:val="ListParagraph"/>
        <w:numPr>
          <w:ilvl w:val="0"/>
          <w:numId w:val="38"/>
        </w:numPr>
        <w:spacing w:after="0" w:line="240" w:lineRule="auto"/>
        <w:ind w:hanging="357"/>
        <w:jc w:val="both"/>
      </w:pPr>
      <w:r>
        <w:t>Kasutatakse ehitusobjektil täitepinnasena – kivid ja pinnas.</w:t>
      </w:r>
    </w:p>
    <w:p w14:paraId="06EDC645" w14:textId="77777777" w:rsidR="00AE00DB" w:rsidRDefault="00AE00DB" w:rsidP="002A79B5">
      <w:pPr>
        <w:spacing w:after="0" w:line="240" w:lineRule="auto"/>
        <w:jc w:val="both"/>
      </w:pPr>
    </w:p>
    <w:p w14:paraId="7C2AD044" w14:textId="1800CCB1" w:rsidR="00A963E0" w:rsidRDefault="00C462D6" w:rsidP="002A79B5">
      <w:pPr>
        <w:spacing w:after="240" w:line="240" w:lineRule="auto"/>
        <w:jc w:val="both"/>
      </w:pPr>
      <w:r w:rsidRPr="0037356A">
        <w:rPr>
          <w:b/>
        </w:rPr>
        <w:t>Uu</w:t>
      </w:r>
      <w:r w:rsidR="004E7598">
        <w:rPr>
          <w:b/>
        </w:rPr>
        <w:t>s</w:t>
      </w:r>
      <w:r w:rsidRPr="0037356A">
        <w:rPr>
          <w:b/>
        </w:rPr>
        <w:t xml:space="preserve"> Pi</w:t>
      </w:r>
      <w:r w:rsidR="00205A5C" w:rsidRPr="0037356A">
        <w:rPr>
          <w:b/>
        </w:rPr>
        <w:t>kasilla</w:t>
      </w:r>
      <w:r w:rsidRPr="0037356A">
        <w:rPr>
          <w:b/>
        </w:rPr>
        <w:t xml:space="preserve"> sild </w:t>
      </w:r>
      <w:r w:rsidR="004E5C43" w:rsidRPr="0037356A">
        <w:rPr>
          <w:b/>
        </w:rPr>
        <w:t>on</w:t>
      </w:r>
      <w:r w:rsidR="004E5C43" w:rsidRPr="009D0318">
        <w:rPr>
          <w:b/>
        </w:rPr>
        <w:t xml:space="preserve"> projekteeritud</w:t>
      </w:r>
      <w:r w:rsidR="000460FA">
        <w:rPr>
          <w:b/>
        </w:rPr>
        <w:t xml:space="preserve"> (põhiprojekti eelnõu)</w:t>
      </w:r>
      <w:r w:rsidR="004E5C43" w:rsidRPr="009D0318">
        <w:rPr>
          <w:b/>
        </w:rPr>
        <w:t xml:space="preserve"> </w:t>
      </w:r>
      <w:r w:rsidR="00502ABB">
        <w:rPr>
          <w:b/>
        </w:rPr>
        <w:t>ühe</w:t>
      </w:r>
      <w:r w:rsidR="004E5C43" w:rsidRPr="009D0318">
        <w:rPr>
          <w:b/>
        </w:rPr>
        <w:t xml:space="preserve">avalise sillana, pikkusega </w:t>
      </w:r>
      <w:r w:rsidR="005814BB">
        <w:rPr>
          <w:b/>
        </w:rPr>
        <w:t>1</w:t>
      </w:r>
      <w:r w:rsidR="004E5C43" w:rsidRPr="009D0318">
        <w:rPr>
          <w:b/>
        </w:rPr>
        <w:t>1</w:t>
      </w:r>
      <w:r w:rsidR="005814BB">
        <w:rPr>
          <w:b/>
        </w:rPr>
        <w:t>0</w:t>
      </w:r>
      <w:r w:rsidR="004E5C43" w:rsidRPr="009D0318">
        <w:rPr>
          <w:b/>
        </w:rPr>
        <w:t xml:space="preserve">,0 m </w:t>
      </w:r>
      <w:r w:rsidR="005814BB">
        <w:rPr>
          <w:b/>
        </w:rPr>
        <w:t>(</w:t>
      </w:r>
      <w:r w:rsidR="00FB3243">
        <w:rPr>
          <w:b/>
        </w:rPr>
        <w:t>sammaste sisemistest äärtest</w:t>
      </w:r>
      <w:r w:rsidR="00872B16">
        <w:rPr>
          <w:b/>
        </w:rPr>
        <w:t xml:space="preserve">) </w:t>
      </w:r>
      <w:r w:rsidR="004E5C43" w:rsidRPr="009D0318">
        <w:rPr>
          <w:b/>
        </w:rPr>
        <w:t xml:space="preserve">ja laiusega </w:t>
      </w:r>
      <w:r w:rsidR="00F85578">
        <w:rPr>
          <w:b/>
        </w:rPr>
        <w:t>15,1</w:t>
      </w:r>
      <w:r w:rsidR="004E5C43" w:rsidRPr="009D0318">
        <w:rPr>
          <w:b/>
        </w:rPr>
        <w:t xml:space="preserve"> m</w:t>
      </w:r>
      <w:r w:rsidR="00F44B4E">
        <w:rPr>
          <w:b/>
        </w:rPr>
        <w:t xml:space="preserve"> (joonis 1.</w:t>
      </w:r>
      <w:r w:rsidR="00314C1B">
        <w:rPr>
          <w:b/>
        </w:rPr>
        <w:t>4</w:t>
      </w:r>
      <w:r w:rsidR="00F44B4E">
        <w:rPr>
          <w:b/>
        </w:rPr>
        <w:t>)</w:t>
      </w:r>
      <w:r w:rsidR="004E5C43" w:rsidRPr="00694643">
        <w:t xml:space="preserve">. </w:t>
      </w:r>
      <w:r w:rsidR="000D0668">
        <w:t>Põhiprojektis rakenduvad samad tingimused (va spetsiifilised ehituslikud sätted kasutusest välja jäävate sammaste likvideerimisele), mis eelnevalt kirjeldatud senise silla lammutusprojektis.</w:t>
      </w:r>
      <w:r w:rsidR="00801919">
        <w:t xml:space="preserve"> </w:t>
      </w:r>
      <w:r w:rsidR="002211BD">
        <w:t>Uue ehitatava r</w:t>
      </w:r>
      <w:r w:rsidR="00502ABB">
        <w:t>ajatise elu</w:t>
      </w:r>
      <w:r w:rsidR="00801919" w:rsidRPr="00801919">
        <w:t>a</w:t>
      </w:r>
      <w:r w:rsidR="00502ABB">
        <w:t>e</w:t>
      </w:r>
      <w:r w:rsidR="00801919" w:rsidRPr="00801919">
        <w:t>g vähemalt 100 aastat</w:t>
      </w:r>
      <w:r w:rsidR="00801919">
        <w:t>.</w:t>
      </w:r>
    </w:p>
    <w:p w14:paraId="22443B2E" w14:textId="36A6BA62" w:rsidR="00E0161D" w:rsidRPr="0099789D" w:rsidRDefault="006300E4" w:rsidP="002A79B5">
      <w:pPr>
        <w:spacing w:before="240" w:after="240" w:line="240" w:lineRule="auto"/>
        <w:jc w:val="both"/>
        <w:rPr>
          <w:b/>
          <w:bCs/>
          <w:sz w:val="22"/>
        </w:rPr>
      </w:pPr>
      <w:r>
        <w:rPr>
          <w:noProof/>
          <w:lang w:eastAsia="et-EE"/>
        </w:rPr>
        <w:drawing>
          <wp:inline distT="0" distB="0" distL="0" distR="0" wp14:anchorId="055EE057" wp14:editId="642F2889">
            <wp:extent cx="5731510" cy="1803400"/>
            <wp:effectExtent l="0" t="0" r="2540" b="6350"/>
            <wp:docPr id="180225518" name="Pilt 1" descr="Pilt, millel on kujutatud järjekord, tekst, diagramm, kaar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5518" name="Pilt 1" descr="Pilt, millel on kujutatud järjekord, tekst, diagramm, kaart&#10;&#10;Kirjeldus on genereeritud automaatsel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803400"/>
                    </a:xfrm>
                    <a:prstGeom prst="rect">
                      <a:avLst/>
                    </a:prstGeom>
                  </pic:spPr>
                </pic:pic>
              </a:graphicData>
            </a:graphic>
          </wp:inline>
        </w:drawing>
      </w:r>
      <w:bookmarkStart w:id="9" w:name="_Hlk179788000"/>
      <w:r w:rsidR="00F814AF" w:rsidRPr="00F44B4E">
        <w:rPr>
          <w:b/>
          <w:bCs/>
          <w:sz w:val="22"/>
        </w:rPr>
        <w:t>Joonis 1.</w:t>
      </w:r>
      <w:r w:rsidR="00314C1B">
        <w:rPr>
          <w:b/>
          <w:bCs/>
          <w:sz w:val="22"/>
        </w:rPr>
        <w:t>4</w:t>
      </w:r>
      <w:r w:rsidR="00F814AF" w:rsidRPr="00F44B4E">
        <w:rPr>
          <w:b/>
          <w:bCs/>
          <w:sz w:val="22"/>
        </w:rPr>
        <w:t xml:space="preserve">. </w:t>
      </w:r>
      <w:bookmarkEnd w:id="9"/>
      <w:r w:rsidR="00C500B8" w:rsidRPr="00C500B8">
        <w:rPr>
          <w:bCs/>
          <w:sz w:val="22"/>
        </w:rPr>
        <w:t>Kavandatav</w:t>
      </w:r>
      <w:r w:rsidR="00C500B8">
        <w:rPr>
          <w:b/>
          <w:bCs/>
          <w:sz w:val="22"/>
        </w:rPr>
        <w:t xml:space="preserve"> </w:t>
      </w:r>
      <w:r w:rsidR="00917593" w:rsidRPr="00F44B4E">
        <w:rPr>
          <w:sz w:val="22"/>
        </w:rPr>
        <w:t>Pi</w:t>
      </w:r>
      <w:r w:rsidR="00205A5C">
        <w:rPr>
          <w:sz w:val="22"/>
        </w:rPr>
        <w:t>ka</w:t>
      </w:r>
      <w:r w:rsidR="00917593" w:rsidRPr="00F44B4E">
        <w:rPr>
          <w:sz w:val="22"/>
        </w:rPr>
        <w:t>s</w:t>
      </w:r>
      <w:r w:rsidR="00205A5C">
        <w:rPr>
          <w:sz w:val="22"/>
        </w:rPr>
        <w:t>illa</w:t>
      </w:r>
      <w:r w:rsidR="00917593" w:rsidRPr="00917593">
        <w:rPr>
          <w:sz w:val="22"/>
        </w:rPr>
        <w:t xml:space="preserve"> sild. Konstruktsioonide plaan. Selektor Projekt OÜ, 2024.</w:t>
      </w:r>
    </w:p>
    <w:p w14:paraId="49CBC561" w14:textId="58B59089" w:rsidR="003B65CC" w:rsidRDefault="004E5C43" w:rsidP="002A79B5">
      <w:pPr>
        <w:spacing w:before="240" w:after="240" w:line="240" w:lineRule="auto"/>
        <w:jc w:val="both"/>
      </w:pPr>
      <w:r w:rsidRPr="00694643">
        <w:lastRenderedPageBreak/>
        <w:t xml:space="preserve">Projekteeritav sild </w:t>
      </w:r>
      <w:r w:rsidR="00C462D6" w:rsidRPr="00694643">
        <w:t xml:space="preserve">rajatakse olemasoleva tee suhtes sümmeetriliselt, st sidumispunkt teljel. </w:t>
      </w:r>
      <w:r w:rsidR="00F85578">
        <w:t>Sõidutee k</w:t>
      </w:r>
      <w:r w:rsidR="00C462D6" w:rsidRPr="00694643">
        <w:t>atendi laiuseks uue</w:t>
      </w:r>
      <w:r w:rsidR="004E7598">
        <w:t>l</w:t>
      </w:r>
      <w:r w:rsidR="00C462D6" w:rsidRPr="00694643">
        <w:t xml:space="preserve"> sillal on </w:t>
      </w:r>
      <w:r w:rsidR="00FB3243">
        <w:t>9</w:t>
      </w:r>
      <w:r w:rsidR="00C462D6" w:rsidRPr="00694643">
        <w:t>,0 m</w:t>
      </w:r>
      <w:r w:rsidR="00C462D6">
        <w:t xml:space="preserve">. </w:t>
      </w:r>
      <w:r w:rsidR="00FB3243">
        <w:t>Kergliiklustee katendi laius 3,</w:t>
      </w:r>
      <w:r w:rsidR="00F85578">
        <w:t>25</w:t>
      </w:r>
      <w:r w:rsidR="00FB3243">
        <w:t xml:space="preserve"> m. </w:t>
      </w:r>
      <w:r w:rsidR="00C462D6">
        <w:t>Muldkeha laius</w:t>
      </w:r>
      <w:r w:rsidR="00C54BA4">
        <w:t>t</w:t>
      </w:r>
      <w:r w:rsidR="00C462D6">
        <w:t xml:space="preserve"> tee osal </w:t>
      </w:r>
      <w:r w:rsidR="00A426CF">
        <w:t>on maksimaalselt 14 m</w:t>
      </w:r>
      <w:r w:rsidR="00F85578">
        <w:t xml:space="preserve">, valdavalt on </w:t>
      </w:r>
      <w:r w:rsidR="00A426CF">
        <w:t xml:space="preserve">olemasolevad </w:t>
      </w:r>
      <w:r w:rsidR="00F85578">
        <w:t>nõlvad kaldega 1:1,5</w:t>
      </w:r>
      <w:r w:rsidR="00C462D6">
        <w:t>.</w:t>
      </w:r>
      <w:r w:rsidR="00F85578">
        <w:t xml:space="preserve"> </w:t>
      </w:r>
      <w:r w:rsidR="003B65CC">
        <w:t xml:space="preserve">Kavas on </w:t>
      </w:r>
      <w:r w:rsidR="003B65CC" w:rsidRPr="003B65CC">
        <w:t>säilita</w:t>
      </w:r>
      <w:r w:rsidR="003B65CC">
        <w:t>da</w:t>
      </w:r>
      <w:r w:rsidR="003B65CC" w:rsidRPr="003B65CC">
        <w:t xml:space="preserve"> maksimaalselt maapinna reljeefi.</w:t>
      </w:r>
      <w:r w:rsidR="004A7EBE">
        <w:t xml:space="preserve"> Uue silla</w:t>
      </w:r>
      <w:r w:rsidR="004A7EBE" w:rsidRPr="004A7EBE">
        <w:t xml:space="preserve"> </w:t>
      </w:r>
      <w:r w:rsidR="004A7EBE">
        <w:t>j</w:t>
      </w:r>
      <w:r w:rsidR="004A7EBE" w:rsidRPr="004A7EBE">
        <w:t>õesängi nõlvad kindlustatakse</w:t>
      </w:r>
      <w:r w:rsidR="004A7EBE">
        <w:t xml:space="preserve"> </w:t>
      </w:r>
      <w:r w:rsidR="004A7EBE" w:rsidRPr="004A7EBE">
        <w:t>munakivikindlustus</w:t>
      </w:r>
      <w:r w:rsidR="004A7EBE">
        <w:t>ega</w:t>
      </w:r>
      <w:r w:rsidR="004A7EBE" w:rsidRPr="004A7EBE">
        <w:t xml:space="preserve"> betoonalusel</w:t>
      </w:r>
      <w:r w:rsidR="004A7EBE">
        <w:t>.</w:t>
      </w:r>
      <w:r w:rsidR="00233FC8" w:rsidRPr="00233FC8">
        <w:t xml:space="preserve"> </w:t>
      </w:r>
      <w:r w:rsidR="00233FC8">
        <w:t>Kavandatud on olemasolevat jõesängi</w:t>
      </w:r>
      <w:r w:rsidR="00233FC8" w:rsidRPr="00233FC8">
        <w:t xml:space="preserve"> maapinna reljeef</w:t>
      </w:r>
      <w:r w:rsidR="00233FC8">
        <w:t>i</w:t>
      </w:r>
      <w:r w:rsidR="00233FC8" w:rsidRPr="00233FC8">
        <w:t xml:space="preserve"> säilitada ja teha muudatusi vaid kallasraja gabariidi tagamiseks.</w:t>
      </w:r>
    </w:p>
    <w:p w14:paraId="6CEB9B14" w14:textId="7A4B8CA4" w:rsidR="0045090F" w:rsidRDefault="0045090F" w:rsidP="002A79B5">
      <w:pPr>
        <w:spacing w:before="240" w:after="240" w:line="240" w:lineRule="auto"/>
        <w:jc w:val="both"/>
      </w:pPr>
      <w:r w:rsidRPr="0045090F">
        <w:t>Silla pealesõitude pikakalded on otstes 1,6% ja silla keskel 0%. Sõiduteel on sillal vetejuhitimiseks 2,5% põikkalded.</w:t>
      </w:r>
      <w:r>
        <w:t xml:space="preserve"> S</w:t>
      </w:r>
      <w:r w:rsidRPr="0045090F">
        <w:t>illal (jõe kohal) kanaliseeri</w:t>
      </w:r>
      <w:r>
        <w:t>taks</w:t>
      </w:r>
      <w:r w:rsidRPr="0045090F">
        <w:t xml:space="preserve"> sademeveed restkaevude ja torustikuga kokku ja juhi</w:t>
      </w:r>
      <w:r>
        <w:t>takse</w:t>
      </w:r>
      <w:r w:rsidRPr="0045090F">
        <w:t xml:space="preserve"> </w:t>
      </w:r>
      <w:r w:rsidR="00C500B8">
        <w:t xml:space="preserve">mh </w:t>
      </w:r>
      <w:r w:rsidRPr="0045090F">
        <w:t>haljasaladele. Pealesõitudel (muldel) juhi</w:t>
      </w:r>
      <w:r>
        <w:t>takse</w:t>
      </w:r>
      <w:r w:rsidRPr="0045090F">
        <w:t xml:space="preserve"> </w:t>
      </w:r>
      <w:r w:rsidR="00C500B8">
        <w:t xml:space="preserve">sademevesi </w:t>
      </w:r>
      <w:r w:rsidRPr="0045090F">
        <w:t>võimalusel otse üle nõlva alla ja immuta</w:t>
      </w:r>
      <w:r>
        <w:t>takse</w:t>
      </w:r>
      <w:r w:rsidRPr="0045090F">
        <w:t xml:space="preserve"> haljasalale. Kergliiklustee poolel kanaliseeri</w:t>
      </w:r>
      <w:r>
        <w:t>tatakse</w:t>
      </w:r>
      <w:r w:rsidRPr="0045090F">
        <w:t xml:space="preserve"> ja juhi</w:t>
      </w:r>
      <w:r>
        <w:t>takse</w:t>
      </w:r>
      <w:r w:rsidRPr="0045090F">
        <w:t xml:space="preserve"> muldest välja haljasalale</w:t>
      </w:r>
      <w:r w:rsidR="00E52DE9">
        <w:t>.</w:t>
      </w:r>
    </w:p>
    <w:p w14:paraId="3299DBFF" w14:textId="42C623C0" w:rsidR="00514B18" w:rsidRDefault="00665ADE" w:rsidP="002A79B5">
      <w:pPr>
        <w:spacing w:before="240" w:after="240" w:line="240" w:lineRule="auto"/>
        <w:jc w:val="both"/>
      </w:pPr>
      <w:r>
        <w:t>Sil</w:t>
      </w:r>
      <w:r w:rsidR="00C10E73">
        <w:t>lal</w:t>
      </w:r>
      <w:r>
        <w:t xml:space="preserve"> ja mõlemal pool silda uuendataks sõidutee k</w:t>
      </w:r>
      <w:r w:rsidR="00533742">
        <w:t xml:space="preserve">atendit kokku </w:t>
      </w:r>
      <w:r>
        <w:t>ca 1 km, mille järgselt 20 m ulatuses viiaks</w:t>
      </w:r>
      <w:r w:rsidR="00C54BA4">
        <w:t>e</w:t>
      </w:r>
      <w:r>
        <w:t xml:space="preserve"> kokku olemasoleva katendiga.</w:t>
      </w:r>
      <w:r w:rsidR="006114C9">
        <w:t xml:space="preserve"> Töömahupiir on alates </w:t>
      </w:r>
      <w:r w:rsidR="006114C9" w:rsidRPr="006114C9">
        <w:t>PK462+34</w:t>
      </w:r>
      <w:r w:rsidR="006114C9">
        <w:t xml:space="preserve"> kuni </w:t>
      </w:r>
      <w:r w:rsidR="006114C9" w:rsidRPr="006114C9">
        <w:t>PK472+05</w:t>
      </w:r>
      <w:r w:rsidR="006114C9">
        <w:t>.</w:t>
      </w:r>
      <w:r>
        <w:t xml:space="preserve"> Kavandatud on kergliiklustee </w:t>
      </w:r>
      <w:r w:rsidRPr="00665ADE">
        <w:t>Pikasilla tankla</w:t>
      </w:r>
      <w:r>
        <w:t>st (</w:t>
      </w:r>
      <w:r w:rsidRPr="00665ADE">
        <w:t>61301:005:0520</w:t>
      </w:r>
      <w:r>
        <w:t xml:space="preserve">) üle silla kuni </w:t>
      </w:r>
      <w:r w:rsidRPr="00665ADE">
        <w:t>Pikassilla tee</w:t>
      </w:r>
      <w:r>
        <w:t xml:space="preserve"> ja </w:t>
      </w:r>
      <w:r w:rsidRPr="00665ADE">
        <w:t>52 Viljandi-Rõngu tee</w:t>
      </w:r>
      <w:r>
        <w:t xml:space="preserve"> ristumiskohani.</w:t>
      </w:r>
      <w:r w:rsidR="00F85578">
        <w:t xml:space="preserve"> </w:t>
      </w:r>
      <w:r w:rsidR="00CD784B">
        <w:t>Viimases</w:t>
      </w:r>
      <w:r w:rsidR="00F85578">
        <w:t xml:space="preserve"> on teele kavandatud ohut</w:t>
      </w:r>
      <w:r w:rsidR="005D5608">
        <w:t>us</w:t>
      </w:r>
      <w:r w:rsidR="00F85578">
        <w:t xml:space="preserve">saar ja kergliiklustee jätkub teisel pool teed. </w:t>
      </w:r>
      <w:r w:rsidR="00E47876" w:rsidRPr="00E47876">
        <w:t>Kergliiklustee kavanda</w:t>
      </w:r>
      <w:r w:rsidR="005D5608">
        <w:t>m</w:t>
      </w:r>
      <w:r w:rsidR="00E47876" w:rsidRPr="00E47876">
        <w:t>isel on arvestatud tee ületamiskohtadega (madalama äärekivi).</w:t>
      </w:r>
      <w:r w:rsidR="00E47876">
        <w:t xml:space="preserve"> </w:t>
      </w:r>
      <w:r w:rsidR="00F85578">
        <w:t xml:space="preserve">Kavandatud on </w:t>
      </w:r>
      <w:r w:rsidR="00CD784B">
        <w:t>5</w:t>
      </w:r>
      <w:r w:rsidR="00F85578">
        <w:t xml:space="preserve"> mahasõitu ja </w:t>
      </w:r>
      <w:r w:rsidR="002A1C8C">
        <w:t xml:space="preserve">bussipeatuse </w:t>
      </w:r>
      <w:r w:rsidR="00F85578">
        <w:t>tasku</w:t>
      </w:r>
      <w:r w:rsidR="002A1C8C">
        <w:t xml:space="preserve"> koos ümberpööramise võimalusega</w:t>
      </w:r>
      <w:r w:rsidR="00F85578">
        <w:t>.</w:t>
      </w:r>
      <w:r w:rsidR="0029522F">
        <w:t xml:space="preserve"> Bussitasku juures hetkel olev ohutussaar on kavandatud </w:t>
      </w:r>
      <w:r w:rsidR="00BE1F3C">
        <w:t>likvideerida</w:t>
      </w:r>
      <w:r w:rsidR="0029522F">
        <w:t>.</w:t>
      </w:r>
      <w:r w:rsidR="00FD14E5">
        <w:t xml:space="preserve"> </w:t>
      </w:r>
      <w:r w:rsidR="009979D1" w:rsidRPr="009979D1">
        <w:t>Kolme bussipeatuse asemel rajatakse üks tagasipööramisvõimalusega</w:t>
      </w:r>
      <w:r w:rsidR="00B15C49">
        <w:t>, mis on kokkulepitud Transpordiametiga ja</w:t>
      </w:r>
      <w:r w:rsidR="00B15C49" w:rsidRPr="00B15C49">
        <w:t xml:space="preserve"> Valgamaa Ühistranspordikeskus</w:t>
      </w:r>
      <w:r w:rsidR="00C10E73">
        <w:t>e</w:t>
      </w:r>
      <w:r w:rsidR="00B15C49">
        <w:t xml:space="preserve"> ning </w:t>
      </w:r>
      <w:r w:rsidR="00B15C49" w:rsidRPr="00B15C49">
        <w:t>Tartumaa Ühistranspordikeskuse</w:t>
      </w:r>
      <w:r w:rsidR="00C10E73">
        <w:t>ga</w:t>
      </w:r>
      <w:r w:rsidR="009979D1" w:rsidRPr="009979D1">
        <w:t xml:space="preserve">. </w:t>
      </w:r>
      <w:r w:rsidR="00514B18">
        <w:t>Olemasolev busside tagasi</w:t>
      </w:r>
      <w:r w:rsidR="00284C59">
        <w:t xml:space="preserve"> </w:t>
      </w:r>
      <w:r w:rsidR="00514B18">
        <w:t>pööramiskoht ja bussipeatus „</w:t>
      </w:r>
      <w:r w:rsidR="00560264" w:rsidRPr="00560264">
        <w:t>Ülejõe</w:t>
      </w:r>
      <w:r w:rsidR="00514B18">
        <w:t>“</w:t>
      </w:r>
      <w:r w:rsidR="00560264">
        <w:t xml:space="preserve"> (joonis 1.5) on kavandatud viia murukatte alla</w:t>
      </w:r>
      <w:r w:rsidR="00A953DE">
        <w:t xml:space="preserve">, kuid säilib </w:t>
      </w:r>
      <w:r w:rsidR="00A953DE" w:rsidRPr="00A953DE">
        <w:t>3 sõiduauto parkimiskohta (</w:t>
      </w:r>
      <w:r w:rsidR="008807F7">
        <w:t>piirkonda kasutavate inimeste autode tarbeks</w:t>
      </w:r>
      <w:r w:rsidR="00A953DE" w:rsidRPr="00A953DE">
        <w:t>)</w:t>
      </w:r>
      <w:r w:rsidR="00A953DE">
        <w:t>.</w:t>
      </w:r>
    </w:p>
    <w:p w14:paraId="396BE0EF" w14:textId="4FC85CCA" w:rsidR="00560264" w:rsidRDefault="000D7576" w:rsidP="002A79B5">
      <w:pPr>
        <w:spacing w:after="0" w:line="240" w:lineRule="auto"/>
        <w:jc w:val="both"/>
      </w:pPr>
      <w:r>
        <w:rPr>
          <w:noProof/>
          <w:lang w:eastAsia="et-EE"/>
        </w:rPr>
        <w:drawing>
          <wp:inline distT="0" distB="0" distL="0" distR="0" wp14:anchorId="549C8D78" wp14:editId="18ECE1CD">
            <wp:extent cx="4906060" cy="3077004"/>
            <wp:effectExtent l="0" t="0" r="889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4906060" cy="3077004"/>
                    </a:xfrm>
                    <a:prstGeom prst="rect">
                      <a:avLst/>
                    </a:prstGeom>
                  </pic:spPr>
                </pic:pic>
              </a:graphicData>
            </a:graphic>
          </wp:inline>
        </w:drawing>
      </w:r>
    </w:p>
    <w:p w14:paraId="1905FD6C" w14:textId="205DCED4" w:rsidR="00560264" w:rsidRPr="0099789D" w:rsidRDefault="00560264" w:rsidP="002A79B5">
      <w:pPr>
        <w:spacing w:after="0" w:line="240" w:lineRule="auto"/>
        <w:jc w:val="both"/>
        <w:rPr>
          <w:sz w:val="22"/>
        </w:rPr>
      </w:pPr>
      <w:r w:rsidRPr="00011089">
        <w:rPr>
          <w:b/>
          <w:bCs/>
          <w:sz w:val="22"/>
        </w:rPr>
        <w:t>Joonis 1.</w:t>
      </w:r>
      <w:r w:rsidR="00CF75B0" w:rsidRPr="00011089">
        <w:rPr>
          <w:b/>
          <w:bCs/>
          <w:sz w:val="22"/>
        </w:rPr>
        <w:t>5</w:t>
      </w:r>
      <w:r w:rsidRPr="00011089">
        <w:rPr>
          <w:b/>
          <w:bCs/>
          <w:sz w:val="22"/>
        </w:rPr>
        <w:t xml:space="preserve">. </w:t>
      </w:r>
      <w:r w:rsidRPr="00011089">
        <w:rPr>
          <w:sz w:val="22"/>
        </w:rPr>
        <w:t>Ülejõe bussipeatus</w:t>
      </w:r>
      <w:r w:rsidR="00C500B8">
        <w:rPr>
          <w:sz w:val="22"/>
        </w:rPr>
        <w:t xml:space="preserve"> (likvideeritav), paremal</w:t>
      </w:r>
      <w:r w:rsidRPr="00011089">
        <w:rPr>
          <w:sz w:val="22"/>
        </w:rPr>
        <w:t xml:space="preserve">. </w:t>
      </w:r>
      <w:r w:rsidR="003B2D17" w:rsidRPr="00011089">
        <w:rPr>
          <w:sz w:val="22"/>
        </w:rPr>
        <w:t>Alkranel OÜ</w:t>
      </w:r>
      <w:r w:rsidR="006D5501">
        <w:rPr>
          <w:sz w:val="22"/>
        </w:rPr>
        <w:t>,</w:t>
      </w:r>
      <w:r w:rsidR="003B2D17" w:rsidRPr="00011089">
        <w:rPr>
          <w:sz w:val="22"/>
        </w:rPr>
        <w:t xml:space="preserve"> 2024.</w:t>
      </w:r>
    </w:p>
    <w:p w14:paraId="068CB717" w14:textId="7FFFE174" w:rsidR="00800C38" w:rsidRDefault="00800C38" w:rsidP="002A79B5">
      <w:pPr>
        <w:spacing w:before="240" w:after="240" w:line="240" w:lineRule="auto"/>
        <w:jc w:val="both"/>
      </w:pPr>
      <w:r w:rsidRPr="00800C38">
        <w:t>Olemasolev teepind sillal (tee teljel)</w:t>
      </w:r>
      <w:r>
        <w:t xml:space="preserve"> ja vas</w:t>
      </w:r>
      <w:r w:rsidR="00C10E73">
        <w:t>a</w:t>
      </w:r>
      <w:r>
        <w:t>kkaldal</w:t>
      </w:r>
      <w:r w:rsidRPr="00800C38">
        <w:t xml:space="preserve"> on kõrgusel</w:t>
      </w:r>
      <w:r>
        <w:t xml:space="preserve"> </w:t>
      </w:r>
      <w:r w:rsidR="000B3CE4">
        <w:t>40</w:t>
      </w:r>
      <w:r>
        <w:t xml:space="preserve"> m ja </w:t>
      </w:r>
      <w:r w:rsidRPr="00800C38">
        <w:t>talade alune pind</w:t>
      </w:r>
      <w:r>
        <w:t xml:space="preserve"> 34,5 m ning paremkaldal 40 m</w:t>
      </w:r>
      <w:r w:rsidR="000B3CE4">
        <w:t xml:space="preserve"> ning talade alune pind 35,5 m (Maa-amet reljeefi kaart)</w:t>
      </w:r>
      <w:r w:rsidR="00DE12EA">
        <w:t>.</w:t>
      </w:r>
      <w:r w:rsidR="009D76CE">
        <w:t xml:space="preserve"> Vasakkaldaks on nimetatud läänepoolset kallast ja paremkaldaks idapoolset.</w:t>
      </w:r>
      <w:r w:rsidR="0099789D">
        <w:t xml:space="preserve"> Uus s</w:t>
      </w:r>
      <w:r>
        <w:t xml:space="preserve">ild saab olema keskelt kõrgusel kuni +40,6 m </w:t>
      </w:r>
      <w:r w:rsidRPr="00800C38">
        <w:t>(abs).</w:t>
      </w:r>
      <w:r>
        <w:t xml:space="preserve"> Tulevase silla </w:t>
      </w:r>
      <w:r w:rsidR="0013105B">
        <w:t>sammast</w:t>
      </w:r>
      <w:r>
        <w:t xml:space="preserve">e kohal olev tee saab olema vasakkaldal +39,98 m ja paremkaldal +39,95 m kõrgusel. </w:t>
      </w:r>
      <w:r w:rsidR="0013105B">
        <w:t xml:space="preserve">Sammaste alune pind on </w:t>
      </w:r>
      <w:r w:rsidR="0099789D">
        <w:t xml:space="preserve">läänepoolsel </w:t>
      </w:r>
      <w:r w:rsidR="0013105B">
        <w:lastRenderedPageBreak/>
        <w:t xml:space="preserve">kaldal ca +34 m ja </w:t>
      </w:r>
      <w:r w:rsidR="0099789D">
        <w:t xml:space="preserve">idapoolsel </w:t>
      </w:r>
      <w:r w:rsidR="0013105B">
        <w:t>kaldal +35 m kõrgusel</w:t>
      </w:r>
      <w:r w:rsidR="008A128C">
        <w:t xml:space="preserve">, Väike-Emajõe </w:t>
      </w:r>
      <w:r w:rsidR="008A128C" w:rsidRPr="008A128C">
        <w:t>kõrgeim veeseis 35,26 m</w:t>
      </w:r>
      <w:r w:rsidR="008A128C">
        <w:t xml:space="preserve"> oli aastal </w:t>
      </w:r>
      <w:r w:rsidR="008A128C" w:rsidRPr="008A128C">
        <w:t xml:space="preserve">1956 </w:t>
      </w:r>
      <w:r w:rsidR="008A128C">
        <w:t>(Selektor Projekt OÜ 08.2024.a.)</w:t>
      </w:r>
      <w:r w:rsidR="0013105B">
        <w:t xml:space="preserve">. </w:t>
      </w:r>
      <w:r w:rsidR="0013105B" w:rsidRPr="0013105B">
        <w:t xml:space="preserve">Silla all </w:t>
      </w:r>
      <w:r w:rsidR="00233FC8">
        <w:t>kavandatakse tagada</w:t>
      </w:r>
      <w:r w:rsidR="0013105B" w:rsidRPr="0013105B">
        <w:t xml:space="preserve"> ulukiläbipääsu gabarii</w:t>
      </w:r>
      <w:r w:rsidR="00233FC8">
        <w:t>t</w:t>
      </w:r>
      <w:r w:rsidR="0013105B" w:rsidRPr="0013105B">
        <w:t xml:space="preserve"> 1,5x1,5 m.</w:t>
      </w:r>
      <w:r w:rsidR="00C500B8">
        <w:t xml:space="preserve"> </w:t>
      </w:r>
      <w:r w:rsidR="0013105B">
        <w:t xml:space="preserve">Uue silla ehitamise käigus pole kavandatud töid vees ega </w:t>
      </w:r>
      <w:r w:rsidR="0013105B" w:rsidRPr="0013105B">
        <w:t>aine uputami</w:t>
      </w:r>
      <w:r w:rsidR="0013105B">
        <w:t>st vette.</w:t>
      </w:r>
      <w:r w:rsidR="0030155F">
        <w:t xml:space="preserve"> </w:t>
      </w:r>
      <w:r w:rsidR="0030155F" w:rsidRPr="0030155F">
        <w:t>Tööde ajal ei muudeta vooluveekogu looduslikku sängi ja hüdroloogilist režiimi.</w:t>
      </w:r>
      <w:r w:rsidR="00371AC1">
        <w:t xml:space="preserve"> Uue silla e</w:t>
      </w:r>
      <w:r w:rsidR="0030155F" w:rsidRPr="0030155F">
        <w:t>hituse ajal ei rajata ka ajutisi sildu, st transport suunatakse ümber olemasolevat teede võrgustikku kasutades</w:t>
      </w:r>
      <w:r w:rsidR="0030155F">
        <w:t xml:space="preserve">. </w:t>
      </w:r>
    </w:p>
    <w:p w14:paraId="392BC92A" w14:textId="551A9FC3" w:rsidR="00B614BA" w:rsidRPr="00736F4B" w:rsidRDefault="00B614BA" w:rsidP="002A79B5">
      <w:pPr>
        <w:spacing w:before="240" w:after="240" w:line="240" w:lineRule="auto"/>
        <w:jc w:val="both"/>
      </w:pPr>
      <w:r w:rsidRPr="00372AA5">
        <w:rPr>
          <w:rFonts w:eastAsia="Times New Roman"/>
        </w:rPr>
        <w:br w:type="page"/>
      </w:r>
    </w:p>
    <w:p w14:paraId="27A9DFCD" w14:textId="6ED3A6EC" w:rsidR="004F79B2" w:rsidRPr="00F33711" w:rsidRDefault="00103BD9" w:rsidP="002A79B5">
      <w:pPr>
        <w:pStyle w:val="Heading1"/>
        <w:numPr>
          <w:ilvl w:val="0"/>
          <w:numId w:val="12"/>
        </w:numPr>
        <w:spacing w:line="240" w:lineRule="auto"/>
      </w:pPr>
      <w:bookmarkStart w:id="10" w:name="_Toc183510085"/>
      <w:r w:rsidRPr="00F33711">
        <w:lastRenderedPageBreak/>
        <w:t>Paikkonna keskkonna ja olemasoleva olukorra kirjeldus</w:t>
      </w:r>
      <w:bookmarkEnd w:id="10"/>
    </w:p>
    <w:p w14:paraId="5B82E73F" w14:textId="37858D0A" w:rsidR="003F7691" w:rsidRDefault="003F7691" w:rsidP="002A79B5">
      <w:pPr>
        <w:spacing w:line="240" w:lineRule="auto"/>
        <w:jc w:val="both"/>
      </w:pPr>
      <w:r>
        <w:t>Peatüki</w:t>
      </w:r>
      <w:r w:rsidR="005717D6">
        <w:t xml:space="preserve"> (edas</w:t>
      </w:r>
      <w:r w:rsidR="00A25901">
        <w:t>pidi ptk</w:t>
      </w:r>
      <w:r w:rsidR="005717D6">
        <w:t>)</w:t>
      </w:r>
      <w:r>
        <w:t xml:space="preserve"> koostamisel on arvestatud eelnevates peatükkides, juhendmaterjalides ning avalikult ja erialaselt kasutatavates andmebaasides sisalduvat teavet. </w:t>
      </w:r>
      <w:r w:rsidR="00C01236">
        <w:t>Alusallikatena</w:t>
      </w:r>
      <w:r>
        <w:t xml:space="preserve"> kasutatakse peamiselt EELIS andmebaasi (Eesti looduse infosüsteem, Keskkonnaagentuur</w:t>
      </w:r>
      <w:r w:rsidR="00C01236">
        <w:t xml:space="preserve"> (30.08.24. a)</w:t>
      </w:r>
      <w:r>
        <w:t>) ja Maa-ameti kaardirakendusi.</w:t>
      </w:r>
      <w:r w:rsidR="00C01236">
        <w:t xml:space="preserve"> </w:t>
      </w:r>
      <w:r w:rsidR="00C01236" w:rsidRPr="00C01236">
        <w:t xml:space="preserve">Samuti on aluseks dokument </w:t>
      </w:r>
      <w:r w:rsidR="00C01236">
        <w:t>„</w:t>
      </w:r>
      <w:r w:rsidR="00C01236" w:rsidRPr="00C01236">
        <w:t>Riigitee nr 52 Viljandi-Rõngu km 46,845 asuva Pikasilla silla põhiprojekt. Eeluuringu</w:t>
      </w:r>
      <w:r w:rsidR="00C01236">
        <w:t>d eskiislahenduste koostamiseks“</w:t>
      </w:r>
      <w:r w:rsidR="00C01236" w:rsidRPr="00C01236">
        <w:t xml:space="preserve"> </w:t>
      </w:r>
      <w:r w:rsidR="00C01236">
        <w:t>(</w:t>
      </w:r>
      <w:r w:rsidR="00C01236" w:rsidRPr="00C01236">
        <w:t>Selektor Projekt OÜ, 2024</w:t>
      </w:r>
      <w:r w:rsidR="00C01236">
        <w:t>)</w:t>
      </w:r>
      <w:r w:rsidR="00C01236" w:rsidRPr="00C01236">
        <w:t>.</w:t>
      </w:r>
    </w:p>
    <w:p w14:paraId="71F108E0" w14:textId="14F09011" w:rsidR="00C01236" w:rsidRDefault="00D53565" w:rsidP="002A79B5">
      <w:pPr>
        <w:spacing w:line="240" w:lineRule="auto"/>
        <w:jc w:val="both"/>
      </w:pPr>
      <w:r>
        <w:t>Põhiprojekti lahendusega hõlmatav ehk p</w:t>
      </w:r>
      <w:r w:rsidR="003F7691">
        <w:t>rojekti kavandi ala (</w:t>
      </w:r>
      <w:r w:rsidR="0054702E" w:rsidRPr="009A0932">
        <w:t>Pi</w:t>
      </w:r>
      <w:r w:rsidR="00C01236">
        <w:t>kasilla</w:t>
      </w:r>
      <w:r w:rsidR="0054702E" w:rsidRPr="009A0932">
        <w:t xml:space="preserve"> </w:t>
      </w:r>
      <w:r w:rsidR="000123BE" w:rsidRPr="009A0932">
        <w:t>sild</w:t>
      </w:r>
      <w:r w:rsidR="00C222DE">
        <w:t>; vt joonis 2.1</w:t>
      </w:r>
      <w:r w:rsidR="003F7691">
        <w:t>)</w:t>
      </w:r>
      <w:r w:rsidR="000123BE" w:rsidRPr="009A0932">
        <w:t xml:space="preserve"> asub </w:t>
      </w:r>
      <w:r w:rsidR="00C01236" w:rsidRPr="001D56F0">
        <w:t>Valga ja Tartu maakondade piiril</w:t>
      </w:r>
      <w:r w:rsidR="00C01236">
        <w:t xml:space="preserve">. </w:t>
      </w:r>
      <w:r w:rsidR="00C01236" w:rsidRPr="00C01236">
        <w:t>Väike Emajõest lääne suunal Tõrva vallas</w:t>
      </w:r>
      <w:r w:rsidR="00426B27">
        <w:t xml:space="preserve"> (Valgamaal)</w:t>
      </w:r>
      <w:r w:rsidR="00C01236" w:rsidRPr="00C01236">
        <w:t xml:space="preserve"> Pikasilla külas sillani viivat riigiteed </w:t>
      </w:r>
      <w:r w:rsidR="00426B27">
        <w:t xml:space="preserve">(joonisel 2.1) </w:t>
      </w:r>
      <w:r w:rsidR="00C01236" w:rsidRPr="00C01236">
        <w:t>ümbritsevad maatulundusmaad, transpordimaad ja elamumaa.</w:t>
      </w:r>
      <w:r w:rsidR="00426B27">
        <w:t xml:space="preserve"> Silla maaüksus (17101:001:0957), mis asub jõel, jääb Elva valda (Tartumaal), Purtsi külla. Väike Emajõest ida</w:t>
      </w:r>
      <w:r w:rsidR="00426B27" w:rsidRPr="00C01236">
        <w:t xml:space="preserve"> suunal</w:t>
      </w:r>
      <w:r w:rsidR="00426B27">
        <w:t xml:space="preserve"> Elva vallas, Purtsi külas sillani viivat riigiteed (joonisel 2.1) </w:t>
      </w:r>
      <w:r w:rsidR="00426B27" w:rsidRPr="00C01236">
        <w:t>ümbritsevad</w:t>
      </w:r>
      <w:r w:rsidR="00426B27">
        <w:t xml:space="preserve"> valdavalt elamumaad, kuid on ka transpordimaa ja maatulundusmaa sihtotstarbega maaüksuseid.</w:t>
      </w:r>
      <w:r w:rsidR="00F80241">
        <w:t xml:space="preserve"> Lähimad </w:t>
      </w:r>
      <w:r w:rsidR="00F80241" w:rsidRPr="00F80241">
        <w:t>hoonestatud elamumaad on Antsu (60801:001:2261) ja Emajõe (60801:001:0710) maaüksustel.</w:t>
      </w:r>
      <w:r w:rsidR="007A29A6">
        <w:t xml:space="preserve"> Silda kasutavad </w:t>
      </w:r>
      <w:r w:rsidR="007A29A6" w:rsidRPr="007A29A6">
        <w:t>Viljandi-Rõngu tee</w:t>
      </w:r>
      <w:r w:rsidR="007A29A6">
        <w:t>l liiklejad,</w:t>
      </w:r>
      <w:r w:rsidR="007A29A6" w:rsidRPr="007A29A6">
        <w:t xml:space="preserve"> liiklussagedus 2022. a oli 1769 </w:t>
      </w:r>
      <w:r w:rsidR="005944E9">
        <w:t>AKÖL</w:t>
      </w:r>
      <w:r w:rsidR="005944E9" w:rsidRPr="007A29A6">
        <w:t xml:space="preserve"> </w:t>
      </w:r>
      <w:r w:rsidR="007A29A6" w:rsidRPr="007A29A6">
        <w:t>ja prognoos näitab, et 2045. a kasvab see kuni 20% (</w:t>
      </w:r>
      <w:r w:rsidR="007A29A6" w:rsidRPr="00C01236">
        <w:t>Selektor Projekt OÜ, 2024</w:t>
      </w:r>
      <w:r w:rsidR="007A29A6" w:rsidRPr="007A29A6">
        <w:t>).</w:t>
      </w:r>
    </w:p>
    <w:p w14:paraId="160FDF7F" w14:textId="7F8DD15B" w:rsidR="00C500B8" w:rsidRPr="00EB4776" w:rsidRDefault="00C500B8" w:rsidP="002A79B5">
      <w:pPr>
        <w:spacing w:after="0" w:line="240" w:lineRule="auto"/>
        <w:jc w:val="both"/>
        <w:rPr>
          <w:sz w:val="22"/>
        </w:rPr>
      </w:pPr>
      <w:r w:rsidRPr="00EB4776">
        <w:rPr>
          <w:b/>
          <w:bCs/>
          <w:sz w:val="22"/>
        </w:rPr>
        <w:t>Tabel 2.1.</w:t>
      </w:r>
      <w:r w:rsidR="00BC65A2">
        <w:rPr>
          <w:sz w:val="22"/>
        </w:rPr>
        <w:t xml:space="preserve"> Pikasilla silla naaberkinnistud </w:t>
      </w:r>
      <w:r>
        <w:rPr>
          <w:sz w:val="22"/>
        </w:rPr>
        <w:t xml:space="preserve">(väljaspool teemaad*) paiknemine. </w:t>
      </w:r>
      <w:r w:rsidRPr="00EB4776">
        <w:rPr>
          <w:sz w:val="22"/>
        </w:rPr>
        <w:t>Alus: Maa-amet, 2024</w:t>
      </w:r>
      <w:r>
        <w:rPr>
          <w:sz w:val="22"/>
        </w:rPr>
        <w:t>.</w:t>
      </w:r>
    </w:p>
    <w:tbl>
      <w:tblPr>
        <w:tblStyle w:val="TableGrid"/>
        <w:tblW w:w="0" w:type="auto"/>
        <w:tblLook w:val="04A0" w:firstRow="1" w:lastRow="0" w:firstColumn="1" w:lastColumn="0" w:noHBand="0" w:noVBand="1"/>
      </w:tblPr>
      <w:tblGrid>
        <w:gridCol w:w="556"/>
        <w:gridCol w:w="2680"/>
        <w:gridCol w:w="1352"/>
        <w:gridCol w:w="1817"/>
        <w:gridCol w:w="2508"/>
      </w:tblGrid>
      <w:tr w:rsidR="00C500B8" w14:paraId="4130B5FF" w14:textId="77777777" w:rsidTr="00BC65A2">
        <w:trPr>
          <w:tblHeader/>
        </w:trPr>
        <w:tc>
          <w:tcPr>
            <w:tcW w:w="556" w:type="dxa"/>
          </w:tcPr>
          <w:p w14:paraId="79FDBA6A" w14:textId="77777777" w:rsidR="00C500B8" w:rsidRPr="007C15B4" w:rsidRDefault="00C500B8" w:rsidP="002A79B5">
            <w:pPr>
              <w:jc w:val="both"/>
              <w:rPr>
                <w:b/>
                <w:bCs/>
                <w:sz w:val="22"/>
              </w:rPr>
            </w:pPr>
            <w:r w:rsidRPr="007C15B4">
              <w:rPr>
                <w:b/>
                <w:bCs/>
                <w:sz w:val="22"/>
              </w:rPr>
              <w:t>Nr</w:t>
            </w:r>
          </w:p>
        </w:tc>
        <w:tc>
          <w:tcPr>
            <w:tcW w:w="2680" w:type="dxa"/>
          </w:tcPr>
          <w:p w14:paraId="15E565F4" w14:textId="77777777" w:rsidR="00C500B8" w:rsidRPr="007C15B4" w:rsidRDefault="00C500B8" w:rsidP="002A79B5">
            <w:pPr>
              <w:jc w:val="both"/>
              <w:rPr>
                <w:b/>
                <w:bCs/>
                <w:sz w:val="22"/>
              </w:rPr>
            </w:pPr>
            <w:r w:rsidRPr="007C15B4">
              <w:rPr>
                <w:b/>
                <w:bCs/>
                <w:sz w:val="22"/>
              </w:rPr>
              <w:t>Lähiaadress</w:t>
            </w:r>
          </w:p>
        </w:tc>
        <w:tc>
          <w:tcPr>
            <w:tcW w:w="1352" w:type="dxa"/>
          </w:tcPr>
          <w:p w14:paraId="1C84F56B" w14:textId="77777777" w:rsidR="00C500B8" w:rsidRPr="007C15B4" w:rsidRDefault="00C500B8" w:rsidP="002A79B5">
            <w:pPr>
              <w:jc w:val="both"/>
              <w:rPr>
                <w:b/>
                <w:bCs/>
                <w:sz w:val="22"/>
              </w:rPr>
            </w:pPr>
            <w:r w:rsidRPr="007C15B4">
              <w:rPr>
                <w:b/>
                <w:bCs/>
                <w:sz w:val="22"/>
              </w:rPr>
              <w:t>Pindala m²</w:t>
            </w:r>
          </w:p>
        </w:tc>
        <w:tc>
          <w:tcPr>
            <w:tcW w:w="1817" w:type="dxa"/>
          </w:tcPr>
          <w:p w14:paraId="33C7D10E" w14:textId="77777777" w:rsidR="00C500B8" w:rsidRPr="007C15B4" w:rsidRDefault="00C500B8" w:rsidP="002A79B5">
            <w:pPr>
              <w:jc w:val="both"/>
              <w:rPr>
                <w:b/>
                <w:bCs/>
                <w:sz w:val="22"/>
              </w:rPr>
            </w:pPr>
            <w:r w:rsidRPr="007C15B4">
              <w:rPr>
                <w:b/>
                <w:bCs/>
                <w:sz w:val="22"/>
              </w:rPr>
              <w:t>Katastritunnus</w:t>
            </w:r>
          </w:p>
        </w:tc>
        <w:tc>
          <w:tcPr>
            <w:tcW w:w="2508" w:type="dxa"/>
          </w:tcPr>
          <w:p w14:paraId="13ABCEFF" w14:textId="77777777" w:rsidR="00C500B8" w:rsidRPr="007C15B4" w:rsidRDefault="00C500B8" w:rsidP="002A79B5">
            <w:pPr>
              <w:jc w:val="both"/>
              <w:rPr>
                <w:b/>
                <w:bCs/>
                <w:sz w:val="22"/>
              </w:rPr>
            </w:pPr>
            <w:r w:rsidRPr="007C15B4">
              <w:rPr>
                <w:b/>
                <w:bCs/>
                <w:sz w:val="22"/>
              </w:rPr>
              <w:t>Sihtotstarve</w:t>
            </w:r>
          </w:p>
        </w:tc>
      </w:tr>
      <w:tr w:rsidR="00C500B8" w14:paraId="28CD063A" w14:textId="77777777" w:rsidTr="00BC65A2">
        <w:tc>
          <w:tcPr>
            <w:tcW w:w="556" w:type="dxa"/>
          </w:tcPr>
          <w:p w14:paraId="04C2DBAC" w14:textId="77777777" w:rsidR="00C500B8" w:rsidRPr="007C15B4" w:rsidRDefault="00C500B8" w:rsidP="002A79B5">
            <w:pPr>
              <w:jc w:val="both"/>
              <w:rPr>
                <w:sz w:val="22"/>
              </w:rPr>
            </w:pPr>
            <w:r w:rsidRPr="007C15B4">
              <w:rPr>
                <w:sz w:val="22"/>
              </w:rPr>
              <w:t>1</w:t>
            </w:r>
          </w:p>
        </w:tc>
        <w:tc>
          <w:tcPr>
            <w:tcW w:w="2680" w:type="dxa"/>
          </w:tcPr>
          <w:p w14:paraId="4271F567" w14:textId="77777777" w:rsidR="00C500B8" w:rsidRPr="007C15B4" w:rsidRDefault="00C500B8" w:rsidP="002A79B5">
            <w:pPr>
              <w:jc w:val="both"/>
              <w:rPr>
                <w:sz w:val="22"/>
              </w:rPr>
            </w:pPr>
            <w:r w:rsidRPr="007C15B4">
              <w:rPr>
                <w:sz w:val="22"/>
              </w:rPr>
              <w:t>Männi</w:t>
            </w:r>
          </w:p>
        </w:tc>
        <w:tc>
          <w:tcPr>
            <w:tcW w:w="1352" w:type="dxa"/>
          </w:tcPr>
          <w:p w14:paraId="28E058CB" w14:textId="77777777" w:rsidR="00C500B8" w:rsidRPr="007C15B4" w:rsidRDefault="00C500B8" w:rsidP="002A79B5">
            <w:pPr>
              <w:jc w:val="both"/>
              <w:rPr>
                <w:sz w:val="22"/>
              </w:rPr>
            </w:pPr>
            <w:r w:rsidRPr="007C15B4">
              <w:rPr>
                <w:sz w:val="22"/>
              </w:rPr>
              <w:t>11873,0</w:t>
            </w:r>
          </w:p>
        </w:tc>
        <w:tc>
          <w:tcPr>
            <w:tcW w:w="1817" w:type="dxa"/>
          </w:tcPr>
          <w:p w14:paraId="41BB3E8F" w14:textId="77777777" w:rsidR="00C500B8" w:rsidRPr="007C15B4" w:rsidRDefault="00C500B8" w:rsidP="002A79B5">
            <w:pPr>
              <w:jc w:val="both"/>
              <w:rPr>
                <w:sz w:val="22"/>
              </w:rPr>
            </w:pPr>
            <w:r w:rsidRPr="007C15B4">
              <w:rPr>
                <w:sz w:val="22"/>
              </w:rPr>
              <w:t>60801:001:1450</w:t>
            </w:r>
          </w:p>
        </w:tc>
        <w:tc>
          <w:tcPr>
            <w:tcW w:w="2508" w:type="dxa"/>
          </w:tcPr>
          <w:p w14:paraId="475BD37C" w14:textId="77777777" w:rsidR="00C500B8" w:rsidRPr="007C15B4" w:rsidRDefault="00C500B8" w:rsidP="002A79B5">
            <w:pPr>
              <w:jc w:val="both"/>
              <w:rPr>
                <w:sz w:val="22"/>
              </w:rPr>
            </w:pPr>
            <w:r w:rsidRPr="007C15B4">
              <w:rPr>
                <w:sz w:val="22"/>
              </w:rPr>
              <w:t>Elamumaa 100%</w:t>
            </w:r>
          </w:p>
        </w:tc>
      </w:tr>
      <w:tr w:rsidR="00C500B8" w14:paraId="10A0BB23" w14:textId="77777777" w:rsidTr="00BC65A2">
        <w:tc>
          <w:tcPr>
            <w:tcW w:w="556" w:type="dxa"/>
          </w:tcPr>
          <w:p w14:paraId="5C74B22A" w14:textId="77777777" w:rsidR="00C500B8" w:rsidRPr="007C15B4" w:rsidRDefault="00C500B8" w:rsidP="002A79B5">
            <w:pPr>
              <w:jc w:val="both"/>
              <w:rPr>
                <w:sz w:val="22"/>
              </w:rPr>
            </w:pPr>
            <w:r w:rsidRPr="007C15B4">
              <w:rPr>
                <w:sz w:val="22"/>
              </w:rPr>
              <w:t>2</w:t>
            </w:r>
          </w:p>
        </w:tc>
        <w:tc>
          <w:tcPr>
            <w:tcW w:w="2680" w:type="dxa"/>
          </w:tcPr>
          <w:p w14:paraId="03E3DFF6" w14:textId="77777777" w:rsidR="00C500B8" w:rsidRPr="007C15B4" w:rsidRDefault="00C500B8" w:rsidP="002A79B5">
            <w:pPr>
              <w:jc w:val="both"/>
              <w:rPr>
                <w:sz w:val="22"/>
              </w:rPr>
            </w:pPr>
            <w:r w:rsidRPr="007C15B4">
              <w:rPr>
                <w:sz w:val="22"/>
              </w:rPr>
              <w:t>Antsu</w:t>
            </w:r>
          </w:p>
        </w:tc>
        <w:tc>
          <w:tcPr>
            <w:tcW w:w="1352" w:type="dxa"/>
          </w:tcPr>
          <w:p w14:paraId="581386A8" w14:textId="77777777" w:rsidR="00C500B8" w:rsidRPr="007C15B4" w:rsidRDefault="00C500B8" w:rsidP="002A79B5">
            <w:pPr>
              <w:jc w:val="both"/>
              <w:rPr>
                <w:sz w:val="22"/>
              </w:rPr>
            </w:pPr>
            <w:r w:rsidRPr="007C15B4">
              <w:rPr>
                <w:sz w:val="22"/>
              </w:rPr>
              <w:t>14949,0</w:t>
            </w:r>
          </w:p>
        </w:tc>
        <w:tc>
          <w:tcPr>
            <w:tcW w:w="1817" w:type="dxa"/>
          </w:tcPr>
          <w:p w14:paraId="0021ADE8" w14:textId="77777777" w:rsidR="00C500B8" w:rsidRPr="007C15B4" w:rsidRDefault="00C500B8" w:rsidP="002A79B5">
            <w:pPr>
              <w:jc w:val="both"/>
              <w:rPr>
                <w:sz w:val="22"/>
              </w:rPr>
            </w:pPr>
            <w:r w:rsidRPr="007C15B4">
              <w:rPr>
                <w:sz w:val="22"/>
              </w:rPr>
              <w:t>60801:001:2261</w:t>
            </w:r>
          </w:p>
        </w:tc>
        <w:tc>
          <w:tcPr>
            <w:tcW w:w="2508" w:type="dxa"/>
          </w:tcPr>
          <w:p w14:paraId="27194CB6" w14:textId="77777777" w:rsidR="00C500B8" w:rsidRPr="007C15B4" w:rsidRDefault="00C500B8" w:rsidP="002A79B5">
            <w:pPr>
              <w:jc w:val="both"/>
              <w:rPr>
                <w:sz w:val="22"/>
              </w:rPr>
            </w:pPr>
            <w:r w:rsidRPr="007C15B4">
              <w:rPr>
                <w:sz w:val="22"/>
              </w:rPr>
              <w:t>Elamumaa 100%</w:t>
            </w:r>
          </w:p>
        </w:tc>
      </w:tr>
      <w:tr w:rsidR="00C500B8" w14:paraId="3168A8C8" w14:textId="77777777" w:rsidTr="00BC65A2">
        <w:tc>
          <w:tcPr>
            <w:tcW w:w="556" w:type="dxa"/>
          </w:tcPr>
          <w:p w14:paraId="0137E77D" w14:textId="77777777" w:rsidR="00C500B8" w:rsidRPr="007C15B4" w:rsidRDefault="00C500B8" w:rsidP="002A79B5">
            <w:pPr>
              <w:jc w:val="both"/>
              <w:rPr>
                <w:sz w:val="22"/>
              </w:rPr>
            </w:pPr>
            <w:r w:rsidRPr="007C15B4">
              <w:rPr>
                <w:sz w:val="22"/>
              </w:rPr>
              <w:t>3</w:t>
            </w:r>
          </w:p>
        </w:tc>
        <w:tc>
          <w:tcPr>
            <w:tcW w:w="2680" w:type="dxa"/>
          </w:tcPr>
          <w:p w14:paraId="58B85B9C" w14:textId="77777777" w:rsidR="00C500B8" w:rsidRPr="007C15B4" w:rsidRDefault="00C500B8" w:rsidP="002A79B5">
            <w:pPr>
              <w:jc w:val="both"/>
              <w:rPr>
                <w:sz w:val="22"/>
              </w:rPr>
            </w:pPr>
            <w:r w:rsidRPr="007C15B4">
              <w:rPr>
                <w:sz w:val="22"/>
              </w:rPr>
              <w:t>Sillaotsa parkla</w:t>
            </w:r>
          </w:p>
        </w:tc>
        <w:tc>
          <w:tcPr>
            <w:tcW w:w="1352" w:type="dxa"/>
          </w:tcPr>
          <w:p w14:paraId="339F482A" w14:textId="77777777" w:rsidR="00C500B8" w:rsidRPr="007C15B4" w:rsidRDefault="00C500B8" w:rsidP="002A79B5">
            <w:pPr>
              <w:jc w:val="both"/>
              <w:rPr>
                <w:sz w:val="22"/>
              </w:rPr>
            </w:pPr>
            <w:r w:rsidRPr="007C15B4">
              <w:rPr>
                <w:sz w:val="22"/>
              </w:rPr>
              <w:t>1463,0</w:t>
            </w:r>
          </w:p>
        </w:tc>
        <w:tc>
          <w:tcPr>
            <w:tcW w:w="1817" w:type="dxa"/>
          </w:tcPr>
          <w:p w14:paraId="00A0460F" w14:textId="77777777" w:rsidR="00C500B8" w:rsidRPr="007C15B4" w:rsidRDefault="00C500B8" w:rsidP="002A79B5">
            <w:pPr>
              <w:jc w:val="both"/>
              <w:rPr>
                <w:sz w:val="22"/>
              </w:rPr>
            </w:pPr>
            <w:r w:rsidRPr="007C15B4">
              <w:rPr>
                <w:sz w:val="22"/>
              </w:rPr>
              <w:t>17101:001:1214</w:t>
            </w:r>
          </w:p>
        </w:tc>
        <w:tc>
          <w:tcPr>
            <w:tcW w:w="2508" w:type="dxa"/>
          </w:tcPr>
          <w:p w14:paraId="1FAC55EA" w14:textId="77777777" w:rsidR="00C500B8" w:rsidRPr="007C15B4" w:rsidRDefault="00C500B8" w:rsidP="002A79B5">
            <w:pPr>
              <w:jc w:val="both"/>
              <w:rPr>
                <w:sz w:val="22"/>
              </w:rPr>
            </w:pPr>
            <w:r w:rsidRPr="007C15B4">
              <w:rPr>
                <w:sz w:val="22"/>
              </w:rPr>
              <w:t>Transpordimaa 100%</w:t>
            </w:r>
          </w:p>
        </w:tc>
      </w:tr>
      <w:tr w:rsidR="00C500B8" w14:paraId="28B0A12A" w14:textId="77777777" w:rsidTr="00BC65A2">
        <w:tc>
          <w:tcPr>
            <w:tcW w:w="556" w:type="dxa"/>
          </w:tcPr>
          <w:p w14:paraId="171FDD88" w14:textId="77777777" w:rsidR="00C500B8" w:rsidRPr="007C15B4" w:rsidRDefault="00C500B8" w:rsidP="002A79B5">
            <w:pPr>
              <w:jc w:val="both"/>
              <w:rPr>
                <w:sz w:val="22"/>
              </w:rPr>
            </w:pPr>
            <w:r w:rsidRPr="007C15B4">
              <w:rPr>
                <w:sz w:val="22"/>
              </w:rPr>
              <w:t>4</w:t>
            </w:r>
          </w:p>
        </w:tc>
        <w:tc>
          <w:tcPr>
            <w:tcW w:w="2680" w:type="dxa"/>
          </w:tcPr>
          <w:p w14:paraId="3C827692" w14:textId="77777777" w:rsidR="00C500B8" w:rsidRPr="007C15B4" w:rsidRDefault="00C500B8" w:rsidP="002A79B5">
            <w:pPr>
              <w:jc w:val="both"/>
              <w:rPr>
                <w:sz w:val="22"/>
              </w:rPr>
            </w:pPr>
            <w:r w:rsidRPr="007C15B4">
              <w:rPr>
                <w:sz w:val="22"/>
              </w:rPr>
              <w:t>Lille</w:t>
            </w:r>
          </w:p>
        </w:tc>
        <w:tc>
          <w:tcPr>
            <w:tcW w:w="1352" w:type="dxa"/>
          </w:tcPr>
          <w:p w14:paraId="740B9E28" w14:textId="77777777" w:rsidR="00C500B8" w:rsidRPr="007C15B4" w:rsidRDefault="00C500B8" w:rsidP="002A79B5">
            <w:pPr>
              <w:jc w:val="both"/>
              <w:rPr>
                <w:sz w:val="22"/>
              </w:rPr>
            </w:pPr>
            <w:r w:rsidRPr="007C15B4">
              <w:rPr>
                <w:sz w:val="22"/>
              </w:rPr>
              <w:t xml:space="preserve">145620,0 </w:t>
            </w:r>
          </w:p>
        </w:tc>
        <w:tc>
          <w:tcPr>
            <w:tcW w:w="1817" w:type="dxa"/>
          </w:tcPr>
          <w:p w14:paraId="7CBF6840" w14:textId="77777777" w:rsidR="00C500B8" w:rsidRPr="007C15B4" w:rsidRDefault="00C500B8" w:rsidP="002A79B5">
            <w:pPr>
              <w:jc w:val="both"/>
              <w:rPr>
                <w:sz w:val="22"/>
              </w:rPr>
            </w:pPr>
            <w:r w:rsidRPr="007C15B4">
              <w:rPr>
                <w:sz w:val="22"/>
              </w:rPr>
              <w:t>61301:005:1420</w:t>
            </w:r>
          </w:p>
        </w:tc>
        <w:tc>
          <w:tcPr>
            <w:tcW w:w="2508" w:type="dxa"/>
          </w:tcPr>
          <w:p w14:paraId="560F6C0A" w14:textId="77777777" w:rsidR="00C500B8" w:rsidRPr="007C15B4" w:rsidRDefault="00C500B8" w:rsidP="002A79B5">
            <w:pPr>
              <w:jc w:val="both"/>
              <w:rPr>
                <w:sz w:val="22"/>
              </w:rPr>
            </w:pPr>
            <w:r w:rsidRPr="007C15B4">
              <w:rPr>
                <w:sz w:val="22"/>
              </w:rPr>
              <w:t>Maatulundusmaa 100%</w:t>
            </w:r>
          </w:p>
        </w:tc>
      </w:tr>
      <w:tr w:rsidR="00C500B8" w14:paraId="3308E907" w14:textId="77777777" w:rsidTr="00BC65A2">
        <w:tc>
          <w:tcPr>
            <w:tcW w:w="556" w:type="dxa"/>
          </w:tcPr>
          <w:p w14:paraId="1B238075" w14:textId="77777777" w:rsidR="00C500B8" w:rsidRPr="007C15B4" w:rsidRDefault="00C500B8" w:rsidP="002A79B5">
            <w:pPr>
              <w:jc w:val="both"/>
              <w:rPr>
                <w:sz w:val="22"/>
              </w:rPr>
            </w:pPr>
            <w:r w:rsidRPr="007C15B4">
              <w:rPr>
                <w:sz w:val="22"/>
              </w:rPr>
              <w:t>5</w:t>
            </w:r>
          </w:p>
        </w:tc>
        <w:tc>
          <w:tcPr>
            <w:tcW w:w="2680" w:type="dxa"/>
          </w:tcPr>
          <w:p w14:paraId="3C03C4D2" w14:textId="77777777" w:rsidR="00C500B8" w:rsidRPr="007C15B4" w:rsidRDefault="00C500B8" w:rsidP="002A79B5">
            <w:pPr>
              <w:jc w:val="both"/>
              <w:rPr>
                <w:sz w:val="22"/>
              </w:rPr>
            </w:pPr>
            <w:r w:rsidRPr="007C15B4">
              <w:rPr>
                <w:sz w:val="22"/>
              </w:rPr>
              <w:t>Parve</w:t>
            </w:r>
          </w:p>
        </w:tc>
        <w:tc>
          <w:tcPr>
            <w:tcW w:w="1352" w:type="dxa"/>
          </w:tcPr>
          <w:p w14:paraId="77A28E98" w14:textId="77777777" w:rsidR="00C500B8" w:rsidRPr="007C15B4" w:rsidRDefault="00C500B8" w:rsidP="002A79B5">
            <w:pPr>
              <w:jc w:val="both"/>
              <w:rPr>
                <w:sz w:val="22"/>
              </w:rPr>
            </w:pPr>
            <w:r w:rsidRPr="007C15B4">
              <w:rPr>
                <w:sz w:val="22"/>
              </w:rPr>
              <w:t xml:space="preserve">143498,0 </w:t>
            </w:r>
          </w:p>
        </w:tc>
        <w:tc>
          <w:tcPr>
            <w:tcW w:w="1817" w:type="dxa"/>
          </w:tcPr>
          <w:p w14:paraId="3245430C" w14:textId="77777777" w:rsidR="00C500B8" w:rsidRPr="007C15B4" w:rsidRDefault="00C500B8" w:rsidP="002A79B5">
            <w:pPr>
              <w:jc w:val="both"/>
              <w:rPr>
                <w:sz w:val="22"/>
              </w:rPr>
            </w:pPr>
            <w:r w:rsidRPr="007C15B4">
              <w:rPr>
                <w:sz w:val="22"/>
              </w:rPr>
              <w:t>61301:005:0402</w:t>
            </w:r>
          </w:p>
        </w:tc>
        <w:tc>
          <w:tcPr>
            <w:tcW w:w="2508" w:type="dxa"/>
          </w:tcPr>
          <w:p w14:paraId="2629F781" w14:textId="77777777" w:rsidR="00C500B8" w:rsidRPr="007C15B4" w:rsidRDefault="00C500B8" w:rsidP="002A79B5">
            <w:pPr>
              <w:jc w:val="both"/>
              <w:rPr>
                <w:sz w:val="22"/>
              </w:rPr>
            </w:pPr>
            <w:r w:rsidRPr="007C15B4">
              <w:rPr>
                <w:sz w:val="22"/>
              </w:rPr>
              <w:t>Maatulundusmaa 100%</w:t>
            </w:r>
          </w:p>
        </w:tc>
      </w:tr>
      <w:tr w:rsidR="00C500B8" w14:paraId="5AA3C353" w14:textId="77777777" w:rsidTr="00BC65A2">
        <w:tc>
          <w:tcPr>
            <w:tcW w:w="556" w:type="dxa"/>
          </w:tcPr>
          <w:p w14:paraId="77E09139" w14:textId="77777777" w:rsidR="00C500B8" w:rsidRPr="007C15B4" w:rsidRDefault="00C500B8" w:rsidP="002A79B5">
            <w:pPr>
              <w:jc w:val="both"/>
              <w:rPr>
                <w:sz w:val="22"/>
              </w:rPr>
            </w:pPr>
            <w:r w:rsidRPr="007C15B4">
              <w:rPr>
                <w:sz w:val="22"/>
              </w:rPr>
              <w:t>6</w:t>
            </w:r>
          </w:p>
        </w:tc>
        <w:tc>
          <w:tcPr>
            <w:tcW w:w="2680" w:type="dxa"/>
          </w:tcPr>
          <w:p w14:paraId="7D30362F" w14:textId="77777777" w:rsidR="00C500B8" w:rsidRPr="007C15B4" w:rsidRDefault="00C500B8" w:rsidP="002A79B5">
            <w:pPr>
              <w:jc w:val="both"/>
              <w:rPr>
                <w:sz w:val="22"/>
              </w:rPr>
            </w:pPr>
            <w:r w:rsidRPr="007C15B4">
              <w:rPr>
                <w:sz w:val="22"/>
              </w:rPr>
              <w:t>Parveserva</w:t>
            </w:r>
          </w:p>
        </w:tc>
        <w:tc>
          <w:tcPr>
            <w:tcW w:w="1352" w:type="dxa"/>
          </w:tcPr>
          <w:p w14:paraId="3D9B9A4B" w14:textId="77777777" w:rsidR="00C500B8" w:rsidRPr="007C15B4" w:rsidRDefault="00C500B8" w:rsidP="002A79B5">
            <w:pPr>
              <w:jc w:val="both"/>
              <w:rPr>
                <w:sz w:val="22"/>
              </w:rPr>
            </w:pPr>
            <w:r w:rsidRPr="007C15B4">
              <w:rPr>
                <w:sz w:val="22"/>
              </w:rPr>
              <w:t>1310,0</w:t>
            </w:r>
          </w:p>
        </w:tc>
        <w:tc>
          <w:tcPr>
            <w:tcW w:w="1817" w:type="dxa"/>
          </w:tcPr>
          <w:p w14:paraId="157AF468" w14:textId="77777777" w:rsidR="00C500B8" w:rsidRPr="007C15B4" w:rsidRDefault="00C500B8" w:rsidP="002A79B5">
            <w:pPr>
              <w:jc w:val="both"/>
              <w:rPr>
                <w:sz w:val="22"/>
              </w:rPr>
            </w:pPr>
            <w:r w:rsidRPr="007C15B4">
              <w:rPr>
                <w:sz w:val="22"/>
              </w:rPr>
              <w:t>82401:001:0578</w:t>
            </w:r>
          </w:p>
        </w:tc>
        <w:tc>
          <w:tcPr>
            <w:tcW w:w="2508" w:type="dxa"/>
          </w:tcPr>
          <w:p w14:paraId="28FF065C" w14:textId="77777777" w:rsidR="00C500B8" w:rsidRPr="007C15B4" w:rsidRDefault="00C500B8" w:rsidP="002A79B5">
            <w:pPr>
              <w:jc w:val="both"/>
              <w:rPr>
                <w:sz w:val="22"/>
              </w:rPr>
            </w:pPr>
            <w:r w:rsidRPr="007C15B4">
              <w:rPr>
                <w:sz w:val="22"/>
              </w:rPr>
              <w:t>Sihtotstarbeta maa 100%</w:t>
            </w:r>
          </w:p>
        </w:tc>
      </w:tr>
      <w:tr w:rsidR="00C500B8" w14:paraId="4E944B0F" w14:textId="77777777" w:rsidTr="00BC65A2">
        <w:tc>
          <w:tcPr>
            <w:tcW w:w="556" w:type="dxa"/>
          </w:tcPr>
          <w:p w14:paraId="57892111" w14:textId="77777777" w:rsidR="00C500B8" w:rsidRPr="007C15B4" w:rsidRDefault="00C500B8" w:rsidP="002A79B5">
            <w:pPr>
              <w:jc w:val="both"/>
              <w:rPr>
                <w:sz w:val="22"/>
              </w:rPr>
            </w:pPr>
            <w:r w:rsidRPr="007C15B4">
              <w:rPr>
                <w:sz w:val="22"/>
              </w:rPr>
              <w:t>7</w:t>
            </w:r>
          </w:p>
        </w:tc>
        <w:tc>
          <w:tcPr>
            <w:tcW w:w="2680" w:type="dxa"/>
          </w:tcPr>
          <w:p w14:paraId="42C661D1" w14:textId="77777777" w:rsidR="00C500B8" w:rsidRPr="007C15B4" w:rsidRDefault="00C500B8" w:rsidP="002A79B5">
            <w:pPr>
              <w:jc w:val="both"/>
              <w:rPr>
                <w:sz w:val="22"/>
              </w:rPr>
            </w:pPr>
            <w:r w:rsidRPr="007C15B4">
              <w:rPr>
                <w:sz w:val="22"/>
              </w:rPr>
              <w:t>Mälestusmärgi</w:t>
            </w:r>
          </w:p>
        </w:tc>
        <w:tc>
          <w:tcPr>
            <w:tcW w:w="1352" w:type="dxa"/>
          </w:tcPr>
          <w:p w14:paraId="4FA36432" w14:textId="77777777" w:rsidR="00C500B8" w:rsidRPr="007C15B4" w:rsidRDefault="00C500B8" w:rsidP="002A79B5">
            <w:pPr>
              <w:jc w:val="both"/>
              <w:rPr>
                <w:sz w:val="22"/>
              </w:rPr>
            </w:pPr>
            <w:r w:rsidRPr="007C15B4">
              <w:rPr>
                <w:sz w:val="22"/>
              </w:rPr>
              <w:t>2589,0</w:t>
            </w:r>
          </w:p>
        </w:tc>
        <w:tc>
          <w:tcPr>
            <w:tcW w:w="1817" w:type="dxa"/>
          </w:tcPr>
          <w:p w14:paraId="4A47A0C3" w14:textId="77777777" w:rsidR="00C500B8" w:rsidRPr="007C15B4" w:rsidRDefault="00C500B8" w:rsidP="002A79B5">
            <w:pPr>
              <w:jc w:val="both"/>
              <w:rPr>
                <w:sz w:val="22"/>
              </w:rPr>
            </w:pPr>
            <w:r w:rsidRPr="007C15B4">
              <w:rPr>
                <w:sz w:val="22"/>
              </w:rPr>
              <w:t>61301:001:0205</w:t>
            </w:r>
          </w:p>
        </w:tc>
        <w:tc>
          <w:tcPr>
            <w:tcW w:w="2508" w:type="dxa"/>
          </w:tcPr>
          <w:p w14:paraId="38EF476F" w14:textId="77777777" w:rsidR="00C500B8" w:rsidRPr="007C15B4" w:rsidRDefault="00C500B8" w:rsidP="002A79B5">
            <w:pPr>
              <w:jc w:val="both"/>
              <w:rPr>
                <w:sz w:val="22"/>
              </w:rPr>
            </w:pPr>
            <w:r w:rsidRPr="007C15B4">
              <w:rPr>
                <w:sz w:val="22"/>
              </w:rPr>
              <w:t>Üldkasutatav maa 100%</w:t>
            </w:r>
          </w:p>
        </w:tc>
      </w:tr>
      <w:tr w:rsidR="00C500B8" w14:paraId="43293A62" w14:textId="77777777" w:rsidTr="00BC65A2">
        <w:tc>
          <w:tcPr>
            <w:tcW w:w="556" w:type="dxa"/>
          </w:tcPr>
          <w:p w14:paraId="2A106135" w14:textId="77777777" w:rsidR="00C500B8" w:rsidRPr="007C15B4" w:rsidRDefault="00C500B8" w:rsidP="002A79B5">
            <w:pPr>
              <w:jc w:val="both"/>
              <w:rPr>
                <w:sz w:val="22"/>
              </w:rPr>
            </w:pPr>
            <w:r w:rsidRPr="007C15B4">
              <w:rPr>
                <w:sz w:val="22"/>
              </w:rPr>
              <w:t>8*</w:t>
            </w:r>
          </w:p>
        </w:tc>
        <w:tc>
          <w:tcPr>
            <w:tcW w:w="2680" w:type="dxa"/>
          </w:tcPr>
          <w:p w14:paraId="516DF12A" w14:textId="77777777" w:rsidR="00C500B8" w:rsidRPr="007C15B4" w:rsidRDefault="00C500B8" w:rsidP="002A79B5">
            <w:pPr>
              <w:jc w:val="both"/>
              <w:rPr>
                <w:sz w:val="22"/>
              </w:rPr>
            </w:pPr>
            <w:r w:rsidRPr="007C15B4">
              <w:rPr>
                <w:sz w:val="22"/>
              </w:rPr>
              <w:t>Pikasilla tankla</w:t>
            </w:r>
          </w:p>
        </w:tc>
        <w:tc>
          <w:tcPr>
            <w:tcW w:w="1352" w:type="dxa"/>
          </w:tcPr>
          <w:p w14:paraId="01C9B9F8" w14:textId="77777777" w:rsidR="00C500B8" w:rsidRPr="007C15B4" w:rsidRDefault="00C500B8" w:rsidP="002A79B5">
            <w:pPr>
              <w:jc w:val="both"/>
              <w:rPr>
                <w:sz w:val="22"/>
              </w:rPr>
            </w:pPr>
            <w:r w:rsidRPr="007C15B4">
              <w:rPr>
                <w:sz w:val="22"/>
              </w:rPr>
              <w:t>7337,0</w:t>
            </w:r>
          </w:p>
        </w:tc>
        <w:tc>
          <w:tcPr>
            <w:tcW w:w="1817" w:type="dxa"/>
          </w:tcPr>
          <w:p w14:paraId="32F00D2D" w14:textId="77777777" w:rsidR="00C500B8" w:rsidRPr="007C15B4" w:rsidRDefault="00C500B8" w:rsidP="002A79B5">
            <w:pPr>
              <w:jc w:val="both"/>
              <w:rPr>
                <w:sz w:val="22"/>
              </w:rPr>
            </w:pPr>
            <w:r w:rsidRPr="007C15B4">
              <w:rPr>
                <w:sz w:val="22"/>
              </w:rPr>
              <w:t>61301:005:0520</w:t>
            </w:r>
          </w:p>
        </w:tc>
        <w:tc>
          <w:tcPr>
            <w:tcW w:w="2508" w:type="dxa"/>
          </w:tcPr>
          <w:p w14:paraId="3E364606" w14:textId="77777777" w:rsidR="00C500B8" w:rsidRPr="007C15B4" w:rsidRDefault="00C500B8" w:rsidP="002A79B5">
            <w:pPr>
              <w:jc w:val="both"/>
              <w:rPr>
                <w:sz w:val="22"/>
              </w:rPr>
            </w:pPr>
            <w:r w:rsidRPr="007C15B4">
              <w:rPr>
                <w:sz w:val="22"/>
              </w:rPr>
              <w:t>Ärimaa 100%</w:t>
            </w:r>
          </w:p>
        </w:tc>
      </w:tr>
      <w:tr w:rsidR="00C500B8" w14:paraId="577BDA1C" w14:textId="77777777" w:rsidTr="00BC65A2">
        <w:tc>
          <w:tcPr>
            <w:tcW w:w="556" w:type="dxa"/>
          </w:tcPr>
          <w:p w14:paraId="1FB19227" w14:textId="77777777" w:rsidR="00C500B8" w:rsidRPr="007C15B4" w:rsidRDefault="00C500B8" w:rsidP="002A79B5">
            <w:pPr>
              <w:jc w:val="both"/>
              <w:rPr>
                <w:sz w:val="22"/>
              </w:rPr>
            </w:pPr>
            <w:r w:rsidRPr="007C15B4">
              <w:rPr>
                <w:sz w:val="22"/>
              </w:rPr>
              <w:t>9*</w:t>
            </w:r>
          </w:p>
        </w:tc>
        <w:tc>
          <w:tcPr>
            <w:tcW w:w="2680" w:type="dxa"/>
          </w:tcPr>
          <w:p w14:paraId="7A409FC1" w14:textId="77777777" w:rsidR="00C500B8" w:rsidRPr="007C15B4" w:rsidRDefault="00C500B8" w:rsidP="002A79B5">
            <w:pPr>
              <w:jc w:val="both"/>
              <w:rPr>
                <w:sz w:val="22"/>
              </w:rPr>
            </w:pPr>
            <w:r w:rsidRPr="007C15B4">
              <w:rPr>
                <w:sz w:val="22"/>
              </w:rPr>
              <w:t>Rebase</w:t>
            </w:r>
          </w:p>
        </w:tc>
        <w:tc>
          <w:tcPr>
            <w:tcW w:w="1352" w:type="dxa"/>
          </w:tcPr>
          <w:p w14:paraId="1C3DBB28" w14:textId="77777777" w:rsidR="00C500B8" w:rsidRPr="007C15B4" w:rsidRDefault="00C500B8" w:rsidP="002A79B5">
            <w:pPr>
              <w:jc w:val="both"/>
              <w:rPr>
                <w:sz w:val="22"/>
              </w:rPr>
            </w:pPr>
            <w:r w:rsidRPr="007C15B4">
              <w:rPr>
                <w:sz w:val="22"/>
              </w:rPr>
              <w:t>36089,0</w:t>
            </w:r>
          </w:p>
        </w:tc>
        <w:tc>
          <w:tcPr>
            <w:tcW w:w="1817" w:type="dxa"/>
          </w:tcPr>
          <w:p w14:paraId="0741B3BE" w14:textId="77777777" w:rsidR="00C500B8" w:rsidRPr="007C15B4" w:rsidRDefault="00C500B8" w:rsidP="002A79B5">
            <w:pPr>
              <w:jc w:val="both"/>
              <w:rPr>
                <w:sz w:val="22"/>
              </w:rPr>
            </w:pPr>
            <w:r w:rsidRPr="007C15B4">
              <w:rPr>
                <w:sz w:val="22"/>
              </w:rPr>
              <w:t>61301:001:0118</w:t>
            </w:r>
          </w:p>
        </w:tc>
        <w:tc>
          <w:tcPr>
            <w:tcW w:w="2508" w:type="dxa"/>
          </w:tcPr>
          <w:p w14:paraId="7E993B10" w14:textId="77777777" w:rsidR="00C500B8" w:rsidRPr="007C15B4" w:rsidRDefault="00C500B8" w:rsidP="002A79B5">
            <w:pPr>
              <w:jc w:val="both"/>
              <w:rPr>
                <w:sz w:val="22"/>
              </w:rPr>
            </w:pPr>
            <w:r w:rsidRPr="007C15B4">
              <w:rPr>
                <w:sz w:val="22"/>
              </w:rPr>
              <w:t>Maatulundusmaa 100%</w:t>
            </w:r>
          </w:p>
        </w:tc>
      </w:tr>
      <w:tr w:rsidR="00C500B8" w14:paraId="28FB630C" w14:textId="77777777" w:rsidTr="00BC65A2">
        <w:tc>
          <w:tcPr>
            <w:tcW w:w="556" w:type="dxa"/>
          </w:tcPr>
          <w:p w14:paraId="456B4368" w14:textId="77777777" w:rsidR="00C500B8" w:rsidRPr="007C15B4" w:rsidRDefault="00C500B8" w:rsidP="002A79B5">
            <w:pPr>
              <w:jc w:val="both"/>
              <w:rPr>
                <w:sz w:val="22"/>
              </w:rPr>
            </w:pPr>
            <w:r w:rsidRPr="007C15B4">
              <w:rPr>
                <w:sz w:val="22"/>
              </w:rPr>
              <w:t>10*</w:t>
            </w:r>
          </w:p>
        </w:tc>
        <w:tc>
          <w:tcPr>
            <w:tcW w:w="2680" w:type="dxa"/>
          </w:tcPr>
          <w:p w14:paraId="3F05C173" w14:textId="77777777" w:rsidR="00C500B8" w:rsidRPr="007C15B4" w:rsidRDefault="00C500B8" w:rsidP="002A79B5">
            <w:pPr>
              <w:jc w:val="both"/>
              <w:rPr>
                <w:sz w:val="22"/>
              </w:rPr>
            </w:pPr>
            <w:r w:rsidRPr="007C15B4">
              <w:rPr>
                <w:sz w:val="22"/>
              </w:rPr>
              <w:t>Kuuskmäe</w:t>
            </w:r>
          </w:p>
        </w:tc>
        <w:tc>
          <w:tcPr>
            <w:tcW w:w="1352" w:type="dxa"/>
          </w:tcPr>
          <w:p w14:paraId="5ADB3C5B" w14:textId="77777777" w:rsidR="00C500B8" w:rsidRPr="007C15B4" w:rsidRDefault="00C500B8" w:rsidP="002A79B5">
            <w:pPr>
              <w:jc w:val="both"/>
              <w:rPr>
                <w:sz w:val="22"/>
              </w:rPr>
            </w:pPr>
            <w:r w:rsidRPr="007C15B4">
              <w:rPr>
                <w:sz w:val="22"/>
              </w:rPr>
              <w:t>7036,0</w:t>
            </w:r>
          </w:p>
        </w:tc>
        <w:tc>
          <w:tcPr>
            <w:tcW w:w="1817" w:type="dxa"/>
          </w:tcPr>
          <w:p w14:paraId="27A75842" w14:textId="77777777" w:rsidR="00C500B8" w:rsidRPr="007C15B4" w:rsidRDefault="00C500B8" w:rsidP="002A79B5">
            <w:pPr>
              <w:jc w:val="both"/>
              <w:rPr>
                <w:sz w:val="22"/>
              </w:rPr>
            </w:pPr>
            <w:r w:rsidRPr="007C15B4">
              <w:rPr>
                <w:sz w:val="22"/>
              </w:rPr>
              <w:t>61301:005:0392</w:t>
            </w:r>
          </w:p>
        </w:tc>
        <w:tc>
          <w:tcPr>
            <w:tcW w:w="2508" w:type="dxa"/>
          </w:tcPr>
          <w:p w14:paraId="59F1B6B7" w14:textId="77777777" w:rsidR="00C500B8" w:rsidRPr="007C15B4" w:rsidRDefault="00C500B8" w:rsidP="002A79B5">
            <w:pPr>
              <w:jc w:val="both"/>
              <w:rPr>
                <w:sz w:val="22"/>
              </w:rPr>
            </w:pPr>
            <w:r w:rsidRPr="007C15B4">
              <w:rPr>
                <w:sz w:val="22"/>
              </w:rPr>
              <w:t>Elamumaa 100%</w:t>
            </w:r>
          </w:p>
        </w:tc>
      </w:tr>
      <w:tr w:rsidR="00C500B8" w14:paraId="381BB1A1" w14:textId="77777777" w:rsidTr="00BC65A2">
        <w:tc>
          <w:tcPr>
            <w:tcW w:w="556" w:type="dxa"/>
          </w:tcPr>
          <w:p w14:paraId="4F1391A9" w14:textId="77777777" w:rsidR="00C500B8" w:rsidRPr="007C15B4" w:rsidRDefault="00C500B8" w:rsidP="002A79B5">
            <w:pPr>
              <w:jc w:val="both"/>
              <w:rPr>
                <w:sz w:val="22"/>
              </w:rPr>
            </w:pPr>
            <w:r w:rsidRPr="007C15B4">
              <w:rPr>
                <w:sz w:val="22"/>
              </w:rPr>
              <w:t>11</w:t>
            </w:r>
          </w:p>
        </w:tc>
        <w:tc>
          <w:tcPr>
            <w:tcW w:w="2680" w:type="dxa"/>
          </w:tcPr>
          <w:p w14:paraId="3CC7D31E" w14:textId="77777777" w:rsidR="00C500B8" w:rsidRPr="007C15B4" w:rsidRDefault="00C500B8" w:rsidP="002A79B5">
            <w:pPr>
              <w:jc w:val="both"/>
              <w:rPr>
                <w:sz w:val="22"/>
              </w:rPr>
            </w:pPr>
            <w:r w:rsidRPr="007C15B4">
              <w:rPr>
                <w:sz w:val="22"/>
              </w:rPr>
              <w:t>Mäemetsa</w:t>
            </w:r>
          </w:p>
        </w:tc>
        <w:tc>
          <w:tcPr>
            <w:tcW w:w="1352" w:type="dxa"/>
          </w:tcPr>
          <w:p w14:paraId="58FAEDC1" w14:textId="77777777" w:rsidR="00C500B8" w:rsidRPr="007C15B4" w:rsidRDefault="00C500B8" w:rsidP="002A79B5">
            <w:pPr>
              <w:jc w:val="both"/>
              <w:rPr>
                <w:sz w:val="22"/>
              </w:rPr>
            </w:pPr>
            <w:r w:rsidRPr="007C15B4">
              <w:rPr>
                <w:sz w:val="22"/>
              </w:rPr>
              <w:t>6895,0</w:t>
            </w:r>
          </w:p>
        </w:tc>
        <w:tc>
          <w:tcPr>
            <w:tcW w:w="1817" w:type="dxa"/>
          </w:tcPr>
          <w:p w14:paraId="2D7FE65F" w14:textId="77777777" w:rsidR="00C500B8" w:rsidRPr="007C15B4" w:rsidRDefault="00C500B8" w:rsidP="002A79B5">
            <w:pPr>
              <w:jc w:val="both"/>
              <w:rPr>
                <w:sz w:val="22"/>
              </w:rPr>
            </w:pPr>
            <w:r w:rsidRPr="007C15B4">
              <w:rPr>
                <w:sz w:val="22"/>
              </w:rPr>
              <w:t>61301:005:0592</w:t>
            </w:r>
          </w:p>
        </w:tc>
        <w:tc>
          <w:tcPr>
            <w:tcW w:w="2508" w:type="dxa"/>
          </w:tcPr>
          <w:p w14:paraId="1EB59B83" w14:textId="77777777" w:rsidR="00C500B8" w:rsidRPr="007C15B4" w:rsidRDefault="00C500B8" w:rsidP="002A79B5">
            <w:pPr>
              <w:jc w:val="both"/>
              <w:rPr>
                <w:sz w:val="22"/>
              </w:rPr>
            </w:pPr>
            <w:r w:rsidRPr="007C15B4">
              <w:rPr>
                <w:sz w:val="22"/>
              </w:rPr>
              <w:t>Maatulundusmaa 100%</w:t>
            </w:r>
          </w:p>
        </w:tc>
      </w:tr>
      <w:tr w:rsidR="00C500B8" w14:paraId="6C0C8613" w14:textId="77777777" w:rsidTr="00BC65A2">
        <w:tc>
          <w:tcPr>
            <w:tcW w:w="556" w:type="dxa"/>
          </w:tcPr>
          <w:p w14:paraId="197A3A71" w14:textId="77777777" w:rsidR="00C500B8" w:rsidRPr="007C15B4" w:rsidRDefault="00C500B8" w:rsidP="002A79B5">
            <w:pPr>
              <w:jc w:val="both"/>
              <w:rPr>
                <w:sz w:val="22"/>
              </w:rPr>
            </w:pPr>
            <w:r w:rsidRPr="007C15B4">
              <w:rPr>
                <w:sz w:val="22"/>
              </w:rPr>
              <w:t>12</w:t>
            </w:r>
          </w:p>
        </w:tc>
        <w:tc>
          <w:tcPr>
            <w:tcW w:w="2680" w:type="dxa"/>
          </w:tcPr>
          <w:p w14:paraId="0120C970" w14:textId="77777777" w:rsidR="00C500B8" w:rsidRPr="007C15B4" w:rsidRDefault="00C500B8" w:rsidP="002A79B5">
            <w:pPr>
              <w:jc w:val="both"/>
              <w:rPr>
                <w:sz w:val="22"/>
              </w:rPr>
            </w:pPr>
            <w:r w:rsidRPr="007C15B4">
              <w:rPr>
                <w:sz w:val="22"/>
              </w:rPr>
              <w:t>23189 Põrga-Leebiku-Pikasilla tee</w:t>
            </w:r>
          </w:p>
        </w:tc>
        <w:tc>
          <w:tcPr>
            <w:tcW w:w="1352" w:type="dxa"/>
          </w:tcPr>
          <w:p w14:paraId="61DC6CA2" w14:textId="77777777" w:rsidR="00C500B8" w:rsidRPr="007C15B4" w:rsidRDefault="00C500B8" w:rsidP="002A79B5">
            <w:pPr>
              <w:jc w:val="both"/>
              <w:rPr>
                <w:sz w:val="22"/>
              </w:rPr>
            </w:pPr>
            <w:r w:rsidRPr="007C15B4">
              <w:rPr>
                <w:sz w:val="22"/>
              </w:rPr>
              <w:t>37931,0</w:t>
            </w:r>
          </w:p>
        </w:tc>
        <w:tc>
          <w:tcPr>
            <w:tcW w:w="1817" w:type="dxa"/>
          </w:tcPr>
          <w:p w14:paraId="60405D5D" w14:textId="77777777" w:rsidR="00C500B8" w:rsidRPr="007C15B4" w:rsidRDefault="00C500B8" w:rsidP="002A79B5">
            <w:pPr>
              <w:jc w:val="both"/>
              <w:rPr>
                <w:sz w:val="22"/>
              </w:rPr>
            </w:pPr>
            <w:r w:rsidRPr="007C15B4">
              <w:rPr>
                <w:sz w:val="22"/>
              </w:rPr>
              <w:t>61301:005:0913</w:t>
            </w:r>
          </w:p>
        </w:tc>
        <w:tc>
          <w:tcPr>
            <w:tcW w:w="2508" w:type="dxa"/>
          </w:tcPr>
          <w:p w14:paraId="204AAE46" w14:textId="77777777" w:rsidR="00C500B8" w:rsidRPr="007C15B4" w:rsidRDefault="00C500B8" w:rsidP="002A79B5">
            <w:pPr>
              <w:jc w:val="both"/>
              <w:rPr>
                <w:sz w:val="22"/>
              </w:rPr>
            </w:pPr>
            <w:r w:rsidRPr="007C15B4">
              <w:rPr>
                <w:sz w:val="22"/>
              </w:rPr>
              <w:t>Transpordimaa 100%</w:t>
            </w:r>
          </w:p>
        </w:tc>
      </w:tr>
      <w:tr w:rsidR="00C500B8" w14:paraId="322783E5" w14:textId="77777777" w:rsidTr="00BC65A2">
        <w:tc>
          <w:tcPr>
            <w:tcW w:w="556" w:type="dxa"/>
          </w:tcPr>
          <w:p w14:paraId="37806E28" w14:textId="77777777" w:rsidR="00C500B8" w:rsidRPr="007C15B4" w:rsidRDefault="00C500B8" w:rsidP="002A79B5">
            <w:pPr>
              <w:jc w:val="both"/>
              <w:rPr>
                <w:sz w:val="22"/>
              </w:rPr>
            </w:pPr>
            <w:r w:rsidRPr="007C15B4">
              <w:rPr>
                <w:sz w:val="22"/>
              </w:rPr>
              <w:t>13</w:t>
            </w:r>
          </w:p>
        </w:tc>
        <w:tc>
          <w:tcPr>
            <w:tcW w:w="2680" w:type="dxa"/>
          </w:tcPr>
          <w:p w14:paraId="550EB3B2" w14:textId="77777777" w:rsidR="00C500B8" w:rsidRPr="007C15B4" w:rsidRDefault="00C500B8" w:rsidP="002A79B5">
            <w:pPr>
              <w:jc w:val="both"/>
              <w:rPr>
                <w:sz w:val="22"/>
              </w:rPr>
            </w:pPr>
            <w:r w:rsidRPr="007C15B4">
              <w:rPr>
                <w:sz w:val="22"/>
              </w:rPr>
              <w:t>Pikasilla bussijaam</w:t>
            </w:r>
          </w:p>
        </w:tc>
        <w:tc>
          <w:tcPr>
            <w:tcW w:w="1352" w:type="dxa"/>
          </w:tcPr>
          <w:p w14:paraId="3010923A" w14:textId="77777777" w:rsidR="00C500B8" w:rsidRPr="007C15B4" w:rsidRDefault="00C500B8" w:rsidP="002A79B5">
            <w:pPr>
              <w:jc w:val="both"/>
              <w:rPr>
                <w:sz w:val="22"/>
              </w:rPr>
            </w:pPr>
            <w:r w:rsidRPr="007C15B4">
              <w:rPr>
                <w:sz w:val="22"/>
              </w:rPr>
              <w:t>438,0</w:t>
            </w:r>
          </w:p>
        </w:tc>
        <w:tc>
          <w:tcPr>
            <w:tcW w:w="1817" w:type="dxa"/>
          </w:tcPr>
          <w:p w14:paraId="06C67764" w14:textId="77777777" w:rsidR="00C500B8" w:rsidRPr="007C15B4" w:rsidRDefault="00C500B8" w:rsidP="002A79B5">
            <w:pPr>
              <w:jc w:val="both"/>
              <w:rPr>
                <w:sz w:val="22"/>
              </w:rPr>
            </w:pPr>
            <w:r w:rsidRPr="007C15B4">
              <w:rPr>
                <w:sz w:val="22"/>
              </w:rPr>
              <w:t>61301:001:0161</w:t>
            </w:r>
          </w:p>
        </w:tc>
        <w:tc>
          <w:tcPr>
            <w:tcW w:w="2508" w:type="dxa"/>
          </w:tcPr>
          <w:p w14:paraId="06DEF346" w14:textId="77777777" w:rsidR="00C500B8" w:rsidRPr="007C15B4" w:rsidRDefault="00C500B8" w:rsidP="002A79B5">
            <w:pPr>
              <w:jc w:val="both"/>
              <w:rPr>
                <w:sz w:val="22"/>
              </w:rPr>
            </w:pPr>
            <w:r w:rsidRPr="007C15B4">
              <w:rPr>
                <w:sz w:val="22"/>
              </w:rPr>
              <w:t>Ühiskondlike ehitiste maa 100%</w:t>
            </w:r>
          </w:p>
        </w:tc>
      </w:tr>
      <w:tr w:rsidR="00C500B8" w14:paraId="3B9A569E" w14:textId="77777777" w:rsidTr="00BC65A2">
        <w:tc>
          <w:tcPr>
            <w:tcW w:w="556" w:type="dxa"/>
          </w:tcPr>
          <w:p w14:paraId="30FBBC43" w14:textId="77777777" w:rsidR="00C500B8" w:rsidRPr="007C15B4" w:rsidRDefault="00C500B8" w:rsidP="002A79B5">
            <w:pPr>
              <w:jc w:val="both"/>
              <w:rPr>
                <w:sz w:val="22"/>
              </w:rPr>
            </w:pPr>
            <w:r w:rsidRPr="007C15B4">
              <w:rPr>
                <w:sz w:val="22"/>
              </w:rPr>
              <w:t>14</w:t>
            </w:r>
          </w:p>
        </w:tc>
        <w:tc>
          <w:tcPr>
            <w:tcW w:w="2680" w:type="dxa"/>
          </w:tcPr>
          <w:p w14:paraId="44722889" w14:textId="77777777" w:rsidR="00C500B8" w:rsidRPr="007C15B4" w:rsidRDefault="00C500B8" w:rsidP="002A79B5">
            <w:pPr>
              <w:jc w:val="both"/>
              <w:rPr>
                <w:sz w:val="22"/>
              </w:rPr>
            </w:pPr>
            <w:r w:rsidRPr="007C15B4">
              <w:rPr>
                <w:sz w:val="22"/>
              </w:rPr>
              <w:t>Uus-Miku</w:t>
            </w:r>
          </w:p>
        </w:tc>
        <w:tc>
          <w:tcPr>
            <w:tcW w:w="1352" w:type="dxa"/>
          </w:tcPr>
          <w:p w14:paraId="6A89F392" w14:textId="77777777" w:rsidR="00C500B8" w:rsidRPr="007C15B4" w:rsidRDefault="00C500B8" w:rsidP="002A79B5">
            <w:pPr>
              <w:jc w:val="both"/>
              <w:rPr>
                <w:sz w:val="22"/>
              </w:rPr>
            </w:pPr>
            <w:r w:rsidRPr="007C15B4">
              <w:rPr>
                <w:sz w:val="22"/>
              </w:rPr>
              <w:t>485,0</w:t>
            </w:r>
          </w:p>
        </w:tc>
        <w:tc>
          <w:tcPr>
            <w:tcW w:w="1817" w:type="dxa"/>
          </w:tcPr>
          <w:p w14:paraId="49522625" w14:textId="77777777" w:rsidR="00C500B8" w:rsidRPr="007C15B4" w:rsidRDefault="00C500B8" w:rsidP="002A79B5">
            <w:pPr>
              <w:jc w:val="both"/>
              <w:rPr>
                <w:sz w:val="22"/>
              </w:rPr>
            </w:pPr>
            <w:r w:rsidRPr="007C15B4">
              <w:rPr>
                <w:sz w:val="22"/>
              </w:rPr>
              <w:t>61301:005:0840</w:t>
            </w:r>
          </w:p>
        </w:tc>
        <w:tc>
          <w:tcPr>
            <w:tcW w:w="2508" w:type="dxa"/>
          </w:tcPr>
          <w:p w14:paraId="6F8E27D0" w14:textId="77777777" w:rsidR="00C500B8" w:rsidRPr="007C15B4" w:rsidRDefault="00C500B8" w:rsidP="002A79B5">
            <w:pPr>
              <w:jc w:val="both"/>
              <w:rPr>
                <w:sz w:val="22"/>
              </w:rPr>
            </w:pPr>
            <w:r w:rsidRPr="007C15B4">
              <w:rPr>
                <w:sz w:val="22"/>
              </w:rPr>
              <w:t>Ärimaa 100%</w:t>
            </w:r>
          </w:p>
        </w:tc>
      </w:tr>
      <w:tr w:rsidR="00C500B8" w14:paraId="7A75840E" w14:textId="77777777" w:rsidTr="00BC65A2">
        <w:tc>
          <w:tcPr>
            <w:tcW w:w="556" w:type="dxa"/>
          </w:tcPr>
          <w:p w14:paraId="2AF9AF36" w14:textId="77777777" w:rsidR="00C500B8" w:rsidRPr="007C15B4" w:rsidRDefault="00C500B8" w:rsidP="002A79B5">
            <w:pPr>
              <w:jc w:val="both"/>
              <w:rPr>
                <w:sz w:val="22"/>
              </w:rPr>
            </w:pPr>
            <w:r w:rsidRPr="007C15B4">
              <w:rPr>
                <w:sz w:val="22"/>
              </w:rPr>
              <w:t>15</w:t>
            </w:r>
          </w:p>
        </w:tc>
        <w:tc>
          <w:tcPr>
            <w:tcW w:w="2680" w:type="dxa"/>
          </w:tcPr>
          <w:p w14:paraId="47C36CDB" w14:textId="77777777" w:rsidR="00C500B8" w:rsidRPr="007C15B4" w:rsidRDefault="00C500B8" w:rsidP="002A79B5">
            <w:pPr>
              <w:jc w:val="both"/>
              <w:rPr>
                <w:sz w:val="22"/>
              </w:rPr>
            </w:pPr>
            <w:r w:rsidRPr="007C15B4">
              <w:rPr>
                <w:sz w:val="22"/>
              </w:rPr>
              <w:t>Pikasilla kauplus</w:t>
            </w:r>
          </w:p>
        </w:tc>
        <w:tc>
          <w:tcPr>
            <w:tcW w:w="1352" w:type="dxa"/>
          </w:tcPr>
          <w:p w14:paraId="2F33D6EA" w14:textId="77777777" w:rsidR="00C500B8" w:rsidRPr="007C15B4" w:rsidRDefault="00C500B8" w:rsidP="002A79B5">
            <w:pPr>
              <w:jc w:val="both"/>
              <w:rPr>
                <w:sz w:val="22"/>
              </w:rPr>
            </w:pPr>
            <w:r w:rsidRPr="007C15B4">
              <w:rPr>
                <w:sz w:val="22"/>
              </w:rPr>
              <w:t>1370,0</w:t>
            </w:r>
          </w:p>
        </w:tc>
        <w:tc>
          <w:tcPr>
            <w:tcW w:w="1817" w:type="dxa"/>
          </w:tcPr>
          <w:p w14:paraId="72C8A22D" w14:textId="77777777" w:rsidR="00C500B8" w:rsidRPr="007C15B4" w:rsidRDefault="00C500B8" w:rsidP="002A79B5">
            <w:pPr>
              <w:jc w:val="both"/>
              <w:rPr>
                <w:sz w:val="22"/>
              </w:rPr>
            </w:pPr>
            <w:r w:rsidRPr="007C15B4">
              <w:rPr>
                <w:sz w:val="22"/>
              </w:rPr>
              <w:t>61301:005:0790</w:t>
            </w:r>
          </w:p>
        </w:tc>
        <w:tc>
          <w:tcPr>
            <w:tcW w:w="2508" w:type="dxa"/>
          </w:tcPr>
          <w:p w14:paraId="16028A04" w14:textId="77777777" w:rsidR="00C500B8" w:rsidRPr="007C15B4" w:rsidRDefault="00C500B8" w:rsidP="002A79B5">
            <w:pPr>
              <w:jc w:val="both"/>
              <w:rPr>
                <w:sz w:val="22"/>
              </w:rPr>
            </w:pPr>
            <w:r w:rsidRPr="007C15B4">
              <w:rPr>
                <w:sz w:val="22"/>
              </w:rPr>
              <w:t>Ärimaa 100%</w:t>
            </w:r>
          </w:p>
        </w:tc>
      </w:tr>
      <w:tr w:rsidR="00C500B8" w14:paraId="69EDE90B" w14:textId="77777777" w:rsidTr="00BC65A2">
        <w:tc>
          <w:tcPr>
            <w:tcW w:w="556" w:type="dxa"/>
          </w:tcPr>
          <w:p w14:paraId="09580DAB" w14:textId="77777777" w:rsidR="00C500B8" w:rsidRPr="007C15B4" w:rsidRDefault="00C500B8" w:rsidP="002A79B5">
            <w:pPr>
              <w:jc w:val="both"/>
              <w:rPr>
                <w:sz w:val="22"/>
              </w:rPr>
            </w:pPr>
            <w:r w:rsidRPr="007C15B4">
              <w:rPr>
                <w:sz w:val="22"/>
              </w:rPr>
              <w:t>16</w:t>
            </w:r>
          </w:p>
        </w:tc>
        <w:tc>
          <w:tcPr>
            <w:tcW w:w="2680" w:type="dxa"/>
          </w:tcPr>
          <w:p w14:paraId="121100E9" w14:textId="77777777" w:rsidR="00C500B8" w:rsidRPr="007C15B4" w:rsidRDefault="00C500B8" w:rsidP="002A79B5">
            <w:pPr>
              <w:jc w:val="both"/>
              <w:rPr>
                <w:sz w:val="22"/>
              </w:rPr>
            </w:pPr>
            <w:r w:rsidRPr="007C15B4">
              <w:rPr>
                <w:sz w:val="22"/>
              </w:rPr>
              <w:t>Miku</w:t>
            </w:r>
          </w:p>
        </w:tc>
        <w:tc>
          <w:tcPr>
            <w:tcW w:w="1352" w:type="dxa"/>
          </w:tcPr>
          <w:p w14:paraId="315CAF6E" w14:textId="77777777" w:rsidR="00C500B8" w:rsidRPr="007C15B4" w:rsidRDefault="00C500B8" w:rsidP="002A79B5">
            <w:pPr>
              <w:jc w:val="both"/>
              <w:rPr>
                <w:sz w:val="22"/>
              </w:rPr>
            </w:pPr>
            <w:r w:rsidRPr="007C15B4">
              <w:rPr>
                <w:sz w:val="22"/>
              </w:rPr>
              <w:t>12567,0</w:t>
            </w:r>
          </w:p>
        </w:tc>
        <w:tc>
          <w:tcPr>
            <w:tcW w:w="1817" w:type="dxa"/>
          </w:tcPr>
          <w:p w14:paraId="4BC2DF0F" w14:textId="77777777" w:rsidR="00C500B8" w:rsidRPr="007C15B4" w:rsidRDefault="00C500B8" w:rsidP="002A79B5">
            <w:pPr>
              <w:jc w:val="both"/>
              <w:rPr>
                <w:sz w:val="22"/>
              </w:rPr>
            </w:pPr>
            <w:r w:rsidRPr="007C15B4">
              <w:rPr>
                <w:sz w:val="22"/>
              </w:rPr>
              <w:t>61301:005:0650</w:t>
            </w:r>
          </w:p>
        </w:tc>
        <w:tc>
          <w:tcPr>
            <w:tcW w:w="2508" w:type="dxa"/>
          </w:tcPr>
          <w:p w14:paraId="0DF422F6" w14:textId="77777777" w:rsidR="00C500B8" w:rsidRPr="007C15B4" w:rsidRDefault="00C500B8" w:rsidP="002A79B5">
            <w:pPr>
              <w:jc w:val="both"/>
              <w:rPr>
                <w:sz w:val="22"/>
              </w:rPr>
            </w:pPr>
            <w:r w:rsidRPr="007C15B4">
              <w:rPr>
                <w:sz w:val="22"/>
              </w:rPr>
              <w:t>Elamumaa 100%</w:t>
            </w:r>
          </w:p>
        </w:tc>
      </w:tr>
      <w:tr w:rsidR="00C500B8" w14:paraId="6B2473A1" w14:textId="77777777" w:rsidTr="00BC65A2">
        <w:tc>
          <w:tcPr>
            <w:tcW w:w="556" w:type="dxa"/>
          </w:tcPr>
          <w:p w14:paraId="6712353E" w14:textId="77777777" w:rsidR="00C500B8" w:rsidRPr="007C15B4" w:rsidRDefault="00C500B8" w:rsidP="002A79B5">
            <w:pPr>
              <w:jc w:val="both"/>
              <w:rPr>
                <w:sz w:val="22"/>
              </w:rPr>
            </w:pPr>
            <w:r w:rsidRPr="007C15B4">
              <w:rPr>
                <w:sz w:val="22"/>
              </w:rPr>
              <w:t>17</w:t>
            </w:r>
          </w:p>
        </w:tc>
        <w:tc>
          <w:tcPr>
            <w:tcW w:w="2680" w:type="dxa"/>
          </w:tcPr>
          <w:p w14:paraId="40917B18" w14:textId="77777777" w:rsidR="00C500B8" w:rsidRPr="007C15B4" w:rsidRDefault="00C500B8" w:rsidP="002A79B5">
            <w:pPr>
              <w:jc w:val="both"/>
              <w:rPr>
                <w:sz w:val="22"/>
              </w:rPr>
            </w:pPr>
            <w:r w:rsidRPr="007C15B4">
              <w:rPr>
                <w:sz w:val="22"/>
              </w:rPr>
              <w:t>Mäe</w:t>
            </w:r>
          </w:p>
        </w:tc>
        <w:tc>
          <w:tcPr>
            <w:tcW w:w="1352" w:type="dxa"/>
          </w:tcPr>
          <w:p w14:paraId="282C0CF4" w14:textId="77777777" w:rsidR="00C500B8" w:rsidRPr="007C15B4" w:rsidRDefault="00C500B8" w:rsidP="002A79B5">
            <w:pPr>
              <w:jc w:val="both"/>
              <w:rPr>
                <w:sz w:val="22"/>
              </w:rPr>
            </w:pPr>
            <w:r w:rsidRPr="007C15B4">
              <w:rPr>
                <w:sz w:val="22"/>
              </w:rPr>
              <w:t>30445,0</w:t>
            </w:r>
          </w:p>
        </w:tc>
        <w:tc>
          <w:tcPr>
            <w:tcW w:w="1817" w:type="dxa"/>
          </w:tcPr>
          <w:p w14:paraId="3CF9C030" w14:textId="77777777" w:rsidR="00C500B8" w:rsidRPr="007C15B4" w:rsidRDefault="00C500B8" w:rsidP="002A79B5">
            <w:pPr>
              <w:jc w:val="both"/>
              <w:rPr>
                <w:sz w:val="22"/>
              </w:rPr>
            </w:pPr>
            <w:r w:rsidRPr="007C15B4">
              <w:rPr>
                <w:sz w:val="22"/>
              </w:rPr>
              <w:t>61301:005:0591</w:t>
            </w:r>
          </w:p>
        </w:tc>
        <w:tc>
          <w:tcPr>
            <w:tcW w:w="2508" w:type="dxa"/>
          </w:tcPr>
          <w:p w14:paraId="544EB938" w14:textId="77777777" w:rsidR="00C500B8" w:rsidRPr="007C15B4" w:rsidRDefault="00C500B8" w:rsidP="002A79B5">
            <w:pPr>
              <w:jc w:val="both"/>
              <w:rPr>
                <w:sz w:val="22"/>
              </w:rPr>
            </w:pPr>
            <w:r w:rsidRPr="007C15B4">
              <w:rPr>
                <w:sz w:val="22"/>
              </w:rPr>
              <w:t>Maatulundusmaa 100%</w:t>
            </w:r>
          </w:p>
        </w:tc>
      </w:tr>
      <w:tr w:rsidR="00C500B8" w14:paraId="712C48F6" w14:textId="77777777" w:rsidTr="00BC65A2">
        <w:tc>
          <w:tcPr>
            <w:tcW w:w="556" w:type="dxa"/>
          </w:tcPr>
          <w:p w14:paraId="7074E2F8" w14:textId="77777777" w:rsidR="00C500B8" w:rsidRPr="007C15B4" w:rsidRDefault="00C500B8" w:rsidP="002A79B5">
            <w:pPr>
              <w:jc w:val="both"/>
              <w:rPr>
                <w:sz w:val="22"/>
              </w:rPr>
            </w:pPr>
            <w:r w:rsidRPr="007C15B4">
              <w:rPr>
                <w:sz w:val="22"/>
              </w:rPr>
              <w:t>18</w:t>
            </w:r>
          </w:p>
        </w:tc>
        <w:tc>
          <w:tcPr>
            <w:tcW w:w="2680" w:type="dxa"/>
          </w:tcPr>
          <w:p w14:paraId="4F342B1F" w14:textId="77777777" w:rsidR="00C500B8" w:rsidRPr="007C15B4" w:rsidRDefault="00C500B8" w:rsidP="002A79B5">
            <w:pPr>
              <w:jc w:val="both"/>
              <w:rPr>
                <w:sz w:val="22"/>
              </w:rPr>
            </w:pPr>
            <w:r w:rsidRPr="007C15B4">
              <w:rPr>
                <w:sz w:val="22"/>
              </w:rPr>
              <w:t>Emajõe</w:t>
            </w:r>
          </w:p>
        </w:tc>
        <w:tc>
          <w:tcPr>
            <w:tcW w:w="1352" w:type="dxa"/>
          </w:tcPr>
          <w:p w14:paraId="1F6714D0" w14:textId="77777777" w:rsidR="00C500B8" w:rsidRPr="007C15B4" w:rsidRDefault="00C500B8" w:rsidP="002A79B5">
            <w:pPr>
              <w:jc w:val="both"/>
              <w:rPr>
                <w:sz w:val="22"/>
              </w:rPr>
            </w:pPr>
            <w:r w:rsidRPr="007C15B4">
              <w:rPr>
                <w:sz w:val="22"/>
              </w:rPr>
              <w:t>11804,0</w:t>
            </w:r>
          </w:p>
        </w:tc>
        <w:tc>
          <w:tcPr>
            <w:tcW w:w="1817" w:type="dxa"/>
          </w:tcPr>
          <w:p w14:paraId="50962D27" w14:textId="77777777" w:rsidR="00C500B8" w:rsidRPr="007C15B4" w:rsidRDefault="00C500B8" w:rsidP="002A79B5">
            <w:pPr>
              <w:jc w:val="both"/>
              <w:rPr>
                <w:sz w:val="22"/>
              </w:rPr>
            </w:pPr>
            <w:r w:rsidRPr="007C15B4">
              <w:rPr>
                <w:sz w:val="22"/>
              </w:rPr>
              <w:t>60801:001:0710</w:t>
            </w:r>
          </w:p>
        </w:tc>
        <w:tc>
          <w:tcPr>
            <w:tcW w:w="2508" w:type="dxa"/>
          </w:tcPr>
          <w:p w14:paraId="2C4F16D9" w14:textId="77777777" w:rsidR="00C500B8" w:rsidRPr="007C15B4" w:rsidRDefault="00C500B8" w:rsidP="002A79B5">
            <w:pPr>
              <w:jc w:val="both"/>
              <w:rPr>
                <w:sz w:val="22"/>
              </w:rPr>
            </w:pPr>
            <w:r w:rsidRPr="007C15B4">
              <w:rPr>
                <w:sz w:val="22"/>
              </w:rPr>
              <w:t>Elamumaa 100%</w:t>
            </w:r>
          </w:p>
        </w:tc>
      </w:tr>
      <w:tr w:rsidR="00C500B8" w14:paraId="0E1F43CB" w14:textId="77777777" w:rsidTr="00BC65A2">
        <w:tc>
          <w:tcPr>
            <w:tcW w:w="556" w:type="dxa"/>
          </w:tcPr>
          <w:p w14:paraId="4AF8062B" w14:textId="77777777" w:rsidR="00C500B8" w:rsidRPr="007C15B4" w:rsidRDefault="00C500B8" w:rsidP="002A79B5">
            <w:pPr>
              <w:jc w:val="both"/>
              <w:rPr>
                <w:sz w:val="22"/>
              </w:rPr>
            </w:pPr>
            <w:r w:rsidRPr="007C15B4">
              <w:rPr>
                <w:sz w:val="22"/>
              </w:rPr>
              <w:t>19</w:t>
            </w:r>
          </w:p>
        </w:tc>
        <w:tc>
          <w:tcPr>
            <w:tcW w:w="2680" w:type="dxa"/>
          </w:tcPr>
          <w:p w14:paraId="281182C1" w14:textId="77777777" w:rsidR="00C500B8" w:rsidRPr="007C15B4" w:rsidRDefault="00C500B8" w:rsidP="002A79B5">
            <w:pPr>
              <w:jc w:val="both"/>
              <w:rPr>
                <w:sz w:val="22"/>
              </w:rPr>
            </w:pPr>
            <w:r w:rsidRPr="007C15B4">
              <w:rPr>
                <w:sz w:val="22"/>
              </w:rPr>
              <w:t>Antsu</w:t>
            </w:r>
          </w:p>
        </w:tc>
        <w:tc>
          <w:tcPr>
            <w:tcW w:w="1352" w:type="dxa"/>
          </w:tcPr>
          <w:p w14:paraId="42D1E581" w14:textId="77777777" w:rsidR="00C500B8" w:rsidRPr="007C15B4" w:rsidRDefault="00C500B8" w:rsidP="002A79B5">
            <w:pPr>
              <w:jc w:val="both"/>
              <w:rPr>
                <w:sz w:val="22"/>
              </w:rPr>
            </w:pPr>
            <w:r w:rsidRPr="007C15B4">
              <w:rPr>
                <w:sz w:val="22"/>
              </w:rPr>
              <w:t>796,0</w:t>
            </w:r>
          </w:p>
        </w:tc>
        <w:tc>
          <w:tcPr>
            <w:tcW w:w="1817" w:type="dxa"/>
          </w:tcPr>
          <w:p w14:paraId="095E52F8" w14:textId="77777777" w:rsidR="00C500B8" w:rsidRPr="007C15B4" w:rsidRDefault="00C500B8" w:rsidP="002A79B5">
            <w:pPr>
              <w:jc w:val="both"/>
              <w:rPr>
                <w:sz w:val="22"/>
              </w:rPr>
            </w:pPr>
            <w:r w:rsidRPr="007C15B4">
              <w:rPr>
                <w:sz w:val="22"/>
              </w:rPr>
              <w:t>60801:001:2262</w:t>
            </w:r>
          </w:p>
        </w:tc>
        <w:tc>
          <w:tcPr>
            <w:tcW w:w="2508" w:type="dxa"/>
          </w:tcPr>
          <w:p w14:paraId="02A1A40D" w14:textId="77777777" w:rsidR="00C500B8" w:rsidRPr="007C15B4" w:rsidRDefault="00C500B8" w:rsidP="002A79B5">
            <w:pPr>
              <w:jc w:val="both"/>
              <w:rPr>
                <w:sz w:val="22"/>
              </w:rPr>
            </w:pPr>
            <w:r w:rsidRPr="007C15B4">
              <w:rPr>
                <w:sz w:val="22"/>
              </w:rPr>
              <w:t>Elamumaa 100%</w:t>
            </w:r>
          </w:p>
        </w:tc>
      </w:tr>
      <w:tr w:rsidR="00C500B8" w14:paraId="49EA815A" w14:textId="77777777" w:rsidTr="00BC65A2">
        <w:tc>
          <w:tcPr>
            <w:tcW w:w="556" w:type="dxa"/>
          </w:tcPr>
          <w:p w14:paraId="607877A5" w14:textId="77777777" w:rsidR="00C500B8" w:rsidRPr="007C15B4" w:rsidRDefault="00C500B8" w:rsidP="002A79B5">
            <w:pPr>
              <w:jc w:val="both"/>
              <w:rPr>
                <w:sz w:val="22"/>
              </w:rPr>
            </w:pPr>
            <w:r w:rsidRPr="007C15B4">
              <w:rPr>
                <w:sz w:val="22"/>
              </w:rPr>
              <w:t>20</w:t>
            </w:r>
          </w:p>
        </w:tc>
        <w:tc>
          <w:tcPr>
            <w:tcW w:w="2680" w:type="dxa"/>
          </w:tcPr>
          <w:p w14:paraId="0892EEEE" w14:textId="77777777" w:rsidR="00C500B8" w:rsidRPr="007C15B4" w:rsidRDefault="00C500B8" w:rsidP="002A79B5">
            <w:pPr>
              <w:jc w:val="both"/>
              <w:rPr>
                <w:sz w:val="22"/>
              </w:rPr>
            </w:pPr>
            <w:r w:rsidRPr="007C15B4">
              <w:rPr>
                <w:sz w:val="22"/>
              </w:rPr>
              <w:t>Põhtjärve</w:t>
            </w:r>
          </w:p>
        </w:tc>
        <w:tc>
          <w:tcPr>
            <w:tcW w:w="1352" w:type="dxa"/>
          </w:tcPr>
          <w:p w14:paraId="07E4C8DA" w14:textId="77777777" w:rsidR="00C500B8" w:rsidRPr="007C15B4" w:rsidRDefault="00C500B8" w:rsidP="002A79B5">
            <w:pPr>
              <w:jc w:val="both"/>
              <w:rPr>
                <w:sz w:val="22"/>
              </w:rPr>
            </w:pPr>
            <w:r w:rsidRPr="007C15B4">
              <w:rPr>
                <w:sz w:val="22"/>
              </w:rPr>
              <w:t>14989,0</w:t>
            </w:r>
          </w:p>
        </w:tc>
        <w:tc>
          <w:tcPr>
            <w:tcW w:w="1817" w:type="dxa"/>
          </w:tcPr>
          <w:p w14:paraId="6EFA02FF" w14:textId="77777777" w:rsidR="00C500B8" w:rsidRPr="007C15B4" w:rsidRDefault="00C500B8" w:rsidP="002A79B5">
            <w:pPr>
              <w:jc w:val="both"/>
              <w:rPr>
                <w:sz w:val="22"/>
              </w:rPr>
            </w:pPr>
            <w:r w:rsidRPr="007C15B4">
              <w:rPr>
                <w:sz w:val="22"/>
              </w:rPr>
              <w:t>60801:001:0690</w:t>
            </w:r>
          </w:p>
        </w:tc>
        <w:tc>
          <w:tcPr>
            <w:tcW w:w="2508" w:type="dxa"/>
          </w:tcPr>
          <w:p w14:paraId="0851EC7F" w14:textId="77777777" w:rsidR="00C500B8" w:rsidRPr="007C15B4" w:rsidRDefault="00C500B8" w:rsidP="002A79B5">
            <w:pPr>
              <w:jc w:val="both"/>
              <w:rPr>
                <w:sz w:val="22"/>
              </w:rPr>
            </w:pPr>
            <w:r w:rsidRPr="007C15B4">
              <w:rPr>
                <w:sz w:val="22"/>
              </w:rPr>
              <w:t>Elamumaa 100%</w:t>
            </w:r>
          </w:p>
        </w:tc>
      </w:tr>
      <w:tr w:rsidR="00C500B8" w14:paraId="2602DAA9" w14:textId="77777777" w:rsidTr="00BC65A2">
        <w:tc>
          <w:tcPr>
            <w:tcW w:w="556" w:type="dxa"/>
          </w:tcPr>
          <w:p w14:paraId="447142E5" w14:textId="77777777" w:rsidR="00C500B8" w:rsidRPr="007C15B4" w:rsidRDefault="00C500B8" w:rsidP="002A79B5">
            <w:pPr>
              <w:jc w:val="both"/>
              <w:rPr>
                <w:sz w:val="22"/>
              </w:rPr>
            </w:pPr>
            <w:r w:rsidRPr="007C15B4">
              <w:rPr>
                <w:sz w:val="22"/>
              </w:rPr>
              <w:t>21</w:t>
            </w:r>
          </w:p>
        </w:tc>
        <w:tc>
          <w:tcPr>
            <w:tcW w:w="2680" w:type="dxa"/>
          </w:tcPr>
          <w:p w14:paraId="482025EE" w14:textId="77777777" w:rsidR="00C500B8" w:rsidRPr="007C15B4" w:rsidRDefault="00C500B8" w:rsidP="002A79B5">
            <w:pPr>
              <w:jc w:val="both"/>
              <w:rPr>
                <w:sz w:val="22"/>
              </w:rPr>
            </w:pPr>
            <w:r w:rsidRPr="007C15B4">
              <w:rPr>
                <w:sz w:val="22"/>
              </w:rPr>
              <w:t>Aakre metskond 210</w:t>
            </w:r>
          </w:p>
        </w:tc>
        <w:tc>
          <w:tcPr>
            <w:tcW w:w="1352" w:type="dxa"/>
          </w:tcPr>
          <w:p w14:paraId="145BF407" w14:textId="77777777" w:rsidR="00C500B8" w:rsidRPr="007C15B4" w:rsidRDefault="00C500B8" w:rsidP="002A79B5">
            <w:pPr>
              <w:jc w:val="both"/>
              <w:rPr>
                <w:sz w:val="22"/>
              </w:rPr>
            </w:pPr>
            <w:r w:rsidRPr="007C15B4">
              <w:rPr>
                <w:sz w:val="22"/>
              </w:rPr>
              <w:t xml:space="preserve">79530,0 </w:t>
            </w:r>
          </w:p>
        </w:tc>
        <w:tc>
          <w:tcPr>
            <w:tcW w:w="1817" w:type="dxa"/>
          </w:tcPr>
          <w:p w14:paraId="26AD7ED8" w14:textId="77777777" w:rsidR="00C500B8" w:rsidRPr="007C15B4" w:rsidRDefault="00C500B8" w:rsidP="002A79B5">
            <w:pPr>
              <w:jc w:val="both"/>
              <w:rPr>
                <w:sz w:val="22"/>
              </w:rPr>
            </w:pPr>
            <w:r w:rsidRPr="007C15B4">
              <w:rPr>
                <w:sz w:val="22"/>
              </w:rPr>
              <w:t>60801:001:0028</w:t>
            </w:r>
          </w:p>
        </w:tc>
        <w:tc>
          <w:tcPr>
            <w:tcW w:w="2508" w:type="dxa"/>
          </w:tcPr>
          <w:p w14:paraId="68E7F730" w14:textId="77777777" w:rsidR="00C500B8" w:rsidRPr="007C15B4" w:rsidRDefault="00C500B8" w:rsidP="002A79B5">
            <w:pPr>
              <w:jc w:val="both"/>
              <w:rPr>
                <w:sz w:val="22"/>
              </w:rPr>
            </w:pPr>
            <w:r w:rsidRPr="007C15B4">
              <w:rPr>
                <w:sz w:val="22"/>
              </w:rPr>
              <w:t>Maatulundusmaa 100%</w:t>
            </w:r>
          </w:p>
        </w:tc>
      </w:tr>
    </w:tbl>
    <w:p w14:paraId="4450C4CF" w14:textId="197C3854" w:rsidR="00C01236" w:rsidRDefault="00C01236" w:rsidP="002A79B5">
      <w:pPr>
        <w:spacing w:after="0" w:line="240" w:lineRule="auto"/>
        <w:jc w:val="both"/>
      </w:pPr>
    </w:p>
    <w:p w14:paraId="4ABF975B" w14:textId="77777777" w:rsidR="00AF529A" w:rsidRPr="00F57CDD" w:rsidRDefault="00AF529A" w:rsidP="002A79B5">
      <w:pPr>
        <w:spacing w:after="0" w:line="240" w:lineRule="auto"/>
        <w:jc w:val="both"/>
        <w:rPr>
          <w:rFonts w:eastAsia="Calibri" w:cs="Times New Roman"/>
          <w:bCs/>
        </w:rPr>
      </w:pPr>
      <w:r w:rsidRPr="00F57CDD">
        <w:rPr>
          <w:rFonts w:eastAsia="Calibri" w:cs="Times New Roman"/>
          <w:bCs/>
        </w:rPr>
        <w:t>Alljärgnevalt on esitatud ülevaade peamistest (arvestades tegevuse iseloomu) ja asjakohastest strateegilistest planeerimisdokumentidest või arengudokumentidest (ptk 2.1). Vastavale infole järgneb ka paikkonna muude ja käesoleval juhul asjakohaste aspektide kirjelduste osa (ptk 2.2).</w:t>
      </w:r>
    </w:p>
    <w:p w14:paraId="3E8852D1" w14:textId="77777777" w:rsidR="00EB4776" w:rsidRDefault="00EB4776" w:rsidP="002A79B5">
      <w:pPr>
        <w:spacing w:after="0" w:line="240" w:lineRule="auto"/>
        <w:jc w:val="both"/>
      </w:pPr>
    </w:p>
    <w:p w14:paraId="3FC6DAAB" w14:textId="77777777" w:rsidR="00AF529A" w:rsidRDefault="00AF529A" w:rsidP="002A79B5">
      <w:pPr>
        <w:spacing w:after="0" w:line="240" w:lineRule="auto"/>
        <w:jc w:val="both"/>
      </w:pPr>
    </w:p>
    <w:p w14:paraId="41350764" w14:textId="77777777" w:rsidR="00EB4776" w:rsidRDefault="00EB4776" w:rsidP="002A79B5">
      <w:pPr>
        <w:spacing w:after="0" w:line="240" w:lineRule="auto"/>
        <w:jc w:val="both"/>
        <w:sectPr w:rsidR="00EB4776" w:rsidSect="00B8611E">
          <w:footerReference w:type="default" r:id="rId15"/>
          <w:pgSz w:w="11906" w:h="16838"/>
          <w:pgMar w:top="1440" w:right="1440" w:bottom="1440" w:left="1440" w:header="708" w:footer="708" w:gutter="0"/>
          <w:cols w:space="708"/>
          <w:titlePg/>
          <w:docGrid w:linePitch="360"/>
        </w:sectPr>
      </w:pPr>
    </w:p>
    <w:p w14:paraId="3CC49633" w14:textId="3B4FC81F" w:rsidR="00EB4776" w:rsidRDefault="00EB4776" w:rsidP="002A79B5">
      <w:pPr>
        <w:spacing w:after="0" w:line="240" w:lineRule="auto"/>
        <w:jc w:val="both"/>
      </w:pPr>
      <w:r>
        <w:rPr>
          <w:noProof/>
          <w:lang w:eastAsia="et-EE"/>
        </w:rPr>
        <w:lastRenderedPageBreak/>
        <w:drawing>
          <wp:inline distT="0" distB="0" distL="0" distR="0" wp14:anchorId="7EBD1ABC" wp14:editId="76D3F7AA">
            <wp:extent cx="8863330" cy="1968500"/>
            <wp:effectExtent l="0" t="0" r="0" b="0"/>
            <wp:docPr id="1333448966" name="Pilt 2" descr="Pilt, millel on kujutatud kaart, Transpordikoridor&#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48966" name="Pilt 2" descr="Pilt, millel on kujutatud kaart, Transpordikoridor&#10;&#10;Kirjeldus on genereeritud automaatselt"/>
                    <pic:cNvPicPr/>
                  </pic:nvPicPr>
                  <pic:blipFill>
                    <a:blip r:embed="rId16">
                      <a:extLst>
                        <a:ext uri="{28A0092B-C50C-407E-A947-70E740481C1C}">
                          <a14:useLocalDpi xmlns:a14="http://schemas.microsoft.com/office/drawing/2010/main" val="0"/>
                        </a:ext>
                      </a:extLst>
                    </a:blip>
                    <a:stretch>
                      <a:fillRect/>
                    </a:stretch>
                  </pic:blipFill>
                  <pic:spPr>
                    <a:xfrm>
                      <a:off x="0" y="0"/>
                      <a:ext cx="8863330" cy="1968500"/>
                    </a:xfrm>
                    <a:prstGeom prst="rect">
                      <a:avLst/>
                    </a:prstGeom>
                  </pic:spPr>
                </pic:pic>
              </a:graphicData>
            </a:graphic>
          </wp:inline>
        </w:drawing>
      </w:r>
    </w:p>
    <w:p w14:paraId="3A6A4ED8" w14:textId="77777777" w:rsidR="00EB4776" w:rsidRDefault="00EB4776" w:rsidP="002A79B5">
      <w:pPr>
        <w:spacing w:after="0" w:line="240" w:lineRule="auto"/>
        <w:jc w:val="both"/>
      </w:pPr>
      <w:r w:rsidRPr="00B84AA3">
        <w:rPr>
          <w:b/>
          <w:sz w:val="22"/>
        </w:rPr>
        <w:t>Joonis 2.1.</w:t>
      </w:r>
      <w:r w:rsidRPr="00B84AA3">
        <w:rPr>
          <w:sz w:val="22"/>
        </w:rPr>
        <w:t xml:space="preserve"> Pi</w:t>
      </w:r>
      <w:r>
        <w:rPr>
          <w:sz w:val="22"/>
        </w:rPr>
        <w:t>kasilla</w:t>
      </w:r>
      <w:r w:rsidRPr="00B84AA3">
        <w:rPr>
          <w:sz w:val="22"/>
        </w:rPr>
        <w:t xml:space="preserve"> silla </w:t>
      </w:r>
      <w:r>
        <w:rPr>
          <w:sz w:val="22"/>
        </w:rPr>
        <w:t>(</w:t>
      </w:r>
      <w:r w:rsidRPr="00CA7749">
        <w:rPr>
          <w:sz w:val="22"/>
        </w:rPr>
        <w:t>tugimaantee</w:t>
      </w:r>
      <w:r>
        <w:rPr>
          <w:sz w:val="22"/>
        </w:rPr>
        <w:t>l</w:t>
      </w:r>
      <w:r w:rsidRPr="00CA7749">
        <w:rPr>
          <w:sz w:val="22"/>
        </w:rPr>
        <w:t xml:space="preserve"> nr 52 (Viljandi-Rõngu tee)</w:t>
      </w:r>
      <w:r>
        <w:rPr>
          <w:sz w:val="22"/>
        </w:rPr>
        <w:t xml:space="preserve">) </w:t>
      </w:r>
      <w:r w:rsidRPr="00B84AA3">
        <w:rPr>
          <w:sz w:val="22"/>
        </w:rPr>
        <w:t>ümbruskonna (hajaasustuses</w:t>
      </w:r>
      <w:r>
        <w:rPr>
          <w:sz w:val="22"/>
        </w:rPr>
        <w:t>; ruutkilomeetril 18 inimest</w:t>
      </w:r>
      <w:r w:rsidRPr="00B84AA3">
        <w:rPr>
          <w:sz w:val="22"/>
        </w:rPr>
        <w:t>) väljavõte. Alus: Maa-amet, 2024.</w:t>
      </w:r>
    </w:p>
    <w:p w14:paraId="590539C4" w14:textId="77777777" w:rsidR="00EB4776" w:rsidRDefault="00EB4776" w:rsidP="002A79B5">
      <w:pPr>
        <w:spacing w:after="0" w:line="240" w:lineRule="auto"/>
        <w:jc w:val="both"/>
      </w:pPr>
    </w:p>
    <w:p w14:paraId="2A696D28" w14:textId="77777777" w:rsidR="00EB4776" w:rsidRDefault="00EB4776" w:rsidP="002A79B5">
      <w:pPr>
        <w:spacing w:after="0" w:line="240" w:lineRule="auto"/>
        <w:jc w:val="both"/>
        <w:sectPr w:rsidR="00EB4776" w:rsidSect="004E7598">
          <w:pgSz w:w="16838" w:h="11906" w:orient="landscape"/>
          <w:pgMar w:top="1440" w:right="1440" w:bottom="1440" w:left="1440" w:header="709" w:footer="709" w:gutter="0"/>
          <w:cols w:space="708"/>
          <w:docGrid w:linePitch="360"/>
        </w:sectPr>
      </w:pPr>
    </w:p>
    <w:p w14:paraId="47108981" w14:textId="41E4E908" w:rsidR="00F33711" w:rsidRPr="00143B53" w:rsidRDefault="00F33711" w:rsidP="002A79B5">
      <w:pPr>
        <w:pStyle w:val="Heading2"/>
        <w:spacing w:before="0" w:after="0" w:line="240" w:lineRule="auto"/>
      </w:pPr>
      <w:bookmarkStart w:id="11" w:name="_Toc183510086"/>
      <w:r w:rsidRPr="00143B53">
        <w:lastRenderedPageBreak/>
        <w:t>2.1.</w:t>
      </w:r>
      <w:r w:rsidR="00143B53" w:rsidRPr="00143B53">
        <w:t xml:space="preserve"> Tegevuse seosed asjakohaste strateegiliste planeerimisdokumentidega ja arendusdokumentidega</w:t>
      </w:r>
      <w:bookmarkEnd w:id="11"/>
    </w:p>
    <w:p w14:paraId="05219D15" w14:textId="238AE93B" w:rsidR="00112BBD" w:rsidRDefault="00112BBD" w:rsidP="002A79B5">
      <w:pPr>
        <w:spacing w:before="240" w:after="240" w:line="240" w:lineRule="auto"/>
        <w:jc w:val="both"/>
        <w:rPr>
          <w:bCs/>
        </w:rPr>
      </w:pPr>
      <w:r w:rsidRPr="00112BBD">
        <w:rPr>
          <w:bCs/>
        </w:rPr>
        <w:t xml:space="preserve">Pikasilla sild ja sellest läänes ja idas olevad alad on varasemalt käsitletud olnud </w:t>
      </w:r>
      <w:r w:rsidRPr="00112BBD">
        <w:rPr>
          <w:b/>
          <w:bCs/>
        </w:rPr>
        <w:t>Valga maakonnaplaneering 2030+</w:t>
      </w:r>
      <w:r w:rsidRPr="00112BBD">
        <w:rPr>
          <w:bCs/>
        </w:rPr>
        <w:t xml:space="preserve"> (2017) dokumentatsioonis - silda ja riigiteed on käsitletud olulise ühendusena (mh koos teabega, et ka jõge pidi on vaja tagada </w:t>
      </w:r>
      <w:r w:rsidR="007A29A6">
        <w:rPr>
          <w:bCs/>
        </w:rPr>
        <w:t xml:space="preserve">jätkusuutlik </w:t>
      </w:r>
      <w:r w:rsidRPr="00112BBD">
        <w:rPr>
          <w:bCs/>
        </w:rPr>
        <w:t>veeliiklus).</w:t>
      </w:r>
      <w:r w:rsidR="007A29A6">
        <w:rPr>
          <w:bCs/>
        </w:rPr>
        <w:t xml:space="preserve"> Põhja-lõunasuunaliselt on silla piirkonnaga seotud ka rohevõrgustiku struktuur (laius ca 2 km).</w:t>
      </w:r>
      <w:r w:rsidR="001162F9">
        <w:rPr>
          <w:bCs/>
        </w:rPr>
        <w:t xml:space="preserve"> </w:t>
      </w:r>
      <w:r w:rsidR="001162F9" w:rsidRPr="001162F9">
        <w:rPr>
          <w:bCs/>
        </w:rPr>
        <w:t xml:space="preserve">Rohevõrgustik ise asub omakorda väärtuslikul maastikul </w:t>
      </w:r>
      <w:r w:rsidR="0010548C">
        <w:rPr>
          <w:bCs/>
        </w:rPr>
        <w:t>„</w:t>
      </w:r>
      <w:r w:rsidR="001162F9" w:rsidRPr="001162F9">
        <w:rPr>
          <w:bCs/>
        </w:rPr>
        <w:t>Pikasilla-Väike Emajõgi-Pühaste</w:t>
      </w:r>
      <w:r w:rsidR="0010548C">
        <w:rPr>
          <w:bCs/>
        </w:rPr>
        <w:t>“</w:t>
      </w:r>
      <w:r w:rsidR="001162F9">
        <w:rPr>
          <w:bCs/>
        </w:rPr>
        <w:t>.</w:t>
      </w:r>
      <w:r w:rsidR="007552CB" w:rsidRPr="007552CB">
        <w:t xml:space="preserve"> </w:t>
      </w:r>
      <w:r w:rsidR="007552CB" w:rsidRPr="00453414">
        <w:t xml:space="preserve">Muid </w:t>
      </w:r>
      <w:r w:rsidR="007552CB">
        <w:t>ja siinkohal esile tõstetavaid</w:t>
      </w:r>
      <w:r w:rsidR="007552CB" w:rsidRPr="00453414">
        <w:t xml:space="preserve"> tingimusi/teavet vastav maakonnaplaneering ei sisaldanud.</w:t>
      </w:r>
    </w:p>
    <w:p w14:paraId="07CDCF00" w14:textId="62EADDAF" w:rsidR="005C56F2" w:rsidRDefault="005C56F2" w:rsidP="002A79B5">
      <w:pPr>
        <w:spacing w:before="240" w:after="240" w:line="240" w:lineRule="auto"/>
        <w:jc w:val="both"/>
      </w:pPr>
      <w:r w:rsidRPr="005C56F2">
        <w:rPr>
          <w:b/>
          <w:bCs/>
        </w:rPr>
        <w:t>Elva valla üldplaneering</w:t>
      </w:r>
      <w:r w:rsidRPr="005C56F2">
        <w:rPr>
          <w:bCs/>
        </w:rPr>
        <w:t xml:space="preserve"> (2024) ja </w:t>
      </w:r>
      <w:r w:rsidRPr="005C56F2">
        <w:rPr>
          <w:b/>
          <w:bCs/>
        </w:rPr>
        <w:t>Tõrva valla üldplaneering</w:t>
      </w:r>
      <w:r w:rsidRPr="005C56F2">
        <w:rPr>
          <w:bCs/>
        </w:rPr>
        <w:t xml:space="preserve"> (2024) on valdade ruumilise arengu suunamise olulisimateks dokumentideks.</w:t>
      </w:r>
      <w:r w:rsidR="000E1197">
        <w:rPr>
          <w:bCs/>
        </w:rPr>
        <w:t xml:space="preserve"> Valdade vastavad dokumendid ei muuda riiklike transpordikoridoride loogikat. Samaväärselt on tähtsustatud rohevõrgustikku, st võrgu tugiala on säilinud mõlemal pool jõge, </w:t>
      </w:r>
      <w:r w:rsidR="00D610C4">
        <w:rPr>
          <w:bCs/>
        </w:rPr>
        <w:t xml:space="preserve">kus tuleb </w:t>
      </w:r>
      <w:r w:rsidR="000E1197">
        <w:rPr>
          <w:bCs/>
        </w:rPr>
        <w:t xml:space="preserve">tagada loomade ja inimeste liikumine </w:t>
      </w:r>
      <w:r w:rsidR="00D610C4">
        <w:rPr>
          <w:bCs/>
        </w:rPr>
        <w:t>veekogude kallasradade võrgustikes</w:t>
      </w:r>
      <w:r w:rsidR="000E1197">
        <w:rPr>
          <w:bCs/>
        </w:rPr>
        <w:t>.</w:t>
      </w:r>
      <w:r w:rsidR="00D610C4">
        <w:rPr>
          <w:bCs/>
        </w:rPr>
        <w:t xml:space="preserve"> </w:t>
      </w:r>
      <w:r w:rsidR="00D610C4" w:rsidRPr="00D610C4">
        <w:rPr>
          <w:bCs/>
        </w:rPr>
        <w:t xml:space="preserve">Pikasilla-Väike Emajõgi-Pühaste väärtusliku maastiku </w:t>
      </w:r>
      <w:r w:rsidR="007552CB">
        <w:rPr>
          <w:bCs/>
        </w:rPr>
        <w:t>(</w:t>
      </w:r>
      <w:r w:rsidR="007552CB" w:rsidRPr="007552CB">
        <w:rPr>
          <w:bCs/>
        </w:rPr>
        <w:t>esteetiline, looduslik ning rekreatiivne</w:t>
      </w:r>
      <w:r w:rsidR="007552CB">
        <w:rPr>
          <w:bCs/>
        </w:rPr>
        <w:t xml:space="preserve">) </w:t>
      </w:r>
      <w:r w:rsidR="00D610C4" w:rsidRPr="00D610C4">
        <w:rPr>
          <w:bCs/>
        </w:rPr>
        <w:t xml:space="preserve">osas võib siinkohal esile tuua, et Pikasilla juures oli põline ülekäigukoht (oluline liikluskoridor) ja selle lähedal Vooremäe muistne linnus. </w:t>
      </w:r>
      <w:r w:rsidR="007552CB" w:rsidRPr="007552CB">
        <w:rPr>
          <w:bCs/>
        </w:rPr>
        <w:t>Väike Emajõega piirnevad alad võimaldavad puhkepeatuseid veematkajatele ja kalapüüki</w:t>
      </w:r>
      <w:r w:rsidR="007552CB">
        <w:rPr>
          <w:bCs/>
        </w:rPr>
        <w:t xml:space="preserve"> ning jõe läänekallas on määratud ka kauniks teelõiguks. </w:t>
      </w:r>
      <w:r w:rsidR="00A34BB2">
        <w:rPr>
          <w:bCs/>
        </w:rPr>
        <w:t>Piirkonna hooldamise/atraktiivsuse hoidmise m</w:t>
      </w:r>
      <w:r w:rsidR="00D610C4" w:rsidRPr="00D610C4">
        <w:rPr>
          <w:bCs/>
        </w:rPr>
        <w:t>eetme</w:t>
      </w:r>
      <w:r w:rsidR="00A34BB2">
        <w:rPr>
          <w:bCs/>
        </w:rPr>
        <w:t>ks määratud</w:t>
      </w:r>
      <w:r w:rsidR="00D610C4" w:rsidRPr="00D610C4">
        <w:rPr>
          <w:bCs/>
        </w:rPr>
        <w:t xml:space="preserve"> jõeäärsete luhtade hooldus.</w:t>
      </w:r>
      <w:r w:rsidR="007552CB">
        <w:rPr>
          <w:bCs/>
        </w:rPr>
        <w:t xml:space="preserve"> </w:t>
      </w:r>
      <w:r w:rsidR="007552CB" w:rsidRPr="00453414">
        <w:t xml:space="preserve">Muid </w:t>
      </w:r>
      <w:r w:rsidR="007552CB">
        <w:t>ja siinkohal esile tõstetavaid</w:t>
      </w:r>
      <w:r w:rsidR="007552CB" w:rsidRPr="00453414">
        <w:t xml:space="preserve"> tingimusi/teavet vastav</w:t>
      </w:r>
      <w:r w:rsidR="000C7B76">
        <w:t>ad</w:t>
      </w:r>
      <w:r w:rsidR="007552CB" w:rsidRPr="00453414">
        <w:t xml:space="preserve"> </w:t>
      </w:r>
      <w:r w:rsidR="000C7B76">
        <w:t>üldplaneeringud</w:t>
      </w:r>
      <w:r w:rsidR="007552CB" w:rsidRPr="00453414">
        <w:t xml:space="preserve"> ei sisaldanud.</w:t>
      </w:r>
    </w:p>
    <w:p w14:paraId="12E0723E" w14:textId="0673E313" w:rsidR="001F5FF5" w:rsidRDefault="001F5FF5" w:rsidP="002A79B5">
      <w:pPr>
        <w:spacing w:before="240" w:after="240" w:line="240" w:lineRule="auto"/>
        <w:jc w:val="both"/>
      </w:pPr>
      <w:r w:rsidRPr="001F5FF5">
        <w:rPr>
          <w:b/>
        </w:rPr>
        <w:t>Elva valla arengukava 2025-2030</w:t>
      </w:r>
      <w:r w:rsidRPr="001F5FF5">
        <w:t xml:space="preserve"> (eelnõu, 2024) - valla üheks tugevuseks on hea infrastruktuuri põhivõrgustik (sh riiklikud teed) ja selle jätkuvus. </w:t>
      </w:r>
      <w:r w:rsidRPr="001F5FF5">
        <w:rPr>
          <w:b/>
        </w:rPr>
        <w:t>Tõrva valla arengukava 2023-2027</w:t>
      </w:r>
      <w:r w:rsidRPr="001F5FF5">
        <w:t xml:space="preserve"> (2023) - valla üheks tugevuseks on samuti tihe teedevõrk (sh riiklikud teed) ja selle jätkuvus ning koostöö naaberomavalistustega.</w:t>
      </w:r>
      <w:r>
        <w:t xml:space="preserve"> </w:t>
      </w:r>
      <w:r w:rsidRPr="00453414">
        <w:t xml:space="preserve">Muid </w:t>
      </w:r>
      <w:r>
        <w:t>ja siinkohal esile tõstetavaid</w:t>
      </w:r>
      <w:r w:rsidRPr="00453414">
        <w:t xml:space="preserve"> tingimusi/teavet vastav</w:t>
      </w:r>
      <w:r>
        <w:t>ad</w:t>
      </w:r>
      <w:r w:rsidRPr="00453414">
        <w:t xml:space="preserve"> </w:t>
      </w:r>
      <w:r>
        <w:t>arengukavad</w:t>
      </w:r>
      <w:r w:rsidRPr="00453414">
        <w:t xml:space="preserve"> ei sisaldanud.</w:t>
      </w:r>
    </w:p>
    <w:p w14:paraId="28196069" w14:textId="1CCF9807" w:rsidR="00930FEB" w:rsidRPr="0008076C" w:rsidRDefault="00337511" w:rsidP="002A79B5">
      <w:pPr>
        <w:spacing w:line="240" w:lineRule="auto"/>
        <w:jc w:val="both"/>
      </w:pPr>
      <w:r w:rsidRPr="0008076C">
        <w:t xml:space="preserve">Strateegiliste </w:t>
      </w:r>
      <w:r w:rsidR="001F5FF5">
        <w:t xml:space="preserve">planeerimis- ja </w:t>
      </w:r>
      <w:r w:rsidRPr="0008076C">
        <w:t>arengudokumentide alla saab lugeda ka detailplaneeringuid. Samas k</w:t>
      </w:r>
      <w:r w:rsidR="00080801" w:rsidRPr="0008076C">
        <w:t>ehtestatud või menetluses olevad detailplaneeringud vaadeldavas asukohas puuduvad.</w:t>
      </w:r>
      <w:r w:rsidR="001F5FF5">
        <w:t xml:space="preserve"> Riikliku veemajanduskava kohane teave on esitatud Väike Emajõe ja Võrtsjärve osas ptk 3, kuivõrd vastavad veekogumid on osaks Võrtsjärve loodusala elupaigatüüpidest.</w:t>
      </w:r>
    </w:p>
    <w:p w14:paraId="3D830CF8" w14:textId="37A089E8" w:rsidR="00143B53" w:rsidRDefault="00143B53" w:rsidP="002A79B5">
      <w:pPr>
        <w:pStyle w:val="Heading2"/>
        <w:spacing w:line="240" w:lineRule="auto"/>
      </w:pPr>
      <w:bookmarkStart w:id="12" w:name="_Toc183510087"/>
      <w:r w:rsidRPr="00143B53">
        <w:t>2.</w:t>
      </w:r>
      <w:r>
        <w:t>2</w:t>
      </w:r>
      <w:r w:rsidRPr="00143B53">
        <w:t xml:space="preserve">. Tegevuse </w:t>
      </w:r>
      <w:r>
        <w:t xml:space="preserve">paikkonna muude ja käesolevas kontekstis asjakohaste aspektide lühikirjeldus </w:t>
      </w:r>
      <w:r w:rsidR="009228AA">
        <w:t>(mh</w:t>
      </w:r>
      <w:r>
        <w:t xml:space="preserve"> kaitstav</w:t>
      </w:r>
      <w:r w:rsidR="00911F57">
        <w:t>ad</w:t>
      </w:r>
      <w:r>
        <w:t xml:space="preserve"> </w:t>
      </w:r>
      <w:r w:rsidR="00911F57">
        <w:t>kultuuri</w:t>
      </w:r>
      <w:r>
        <w:t xml:space="preserve">- ja </w:t>
      </w:r>
      <w:r w:rsidR="00911F57">
        <w:t>loodus</w:t>
      </w:r>
      <w:r>
        <w:t>objektid</w:t>
      </w:r>
      <w:r w:rsidR="009228AA">
        <w:t>)</w:t>
      </w:r>
      <w:bookmarkEnd w:id="12"/>
    </w:p>
    <w:p w14:paraId="09C51B9A" w14:textId="3F97900C" w:rsidR="00143B53" w:rsidRDefault="00143B53" w:rsidP="002A79B5">
      <w:pPr>
        <w:spacing w:before="240" w:after="240" w:line="240" w:lineRule="auto"/>
        <w:jc w:val="both"/>
      </w:pPr>
      <w:r>
        <w:t>Käesolevas alampeatükis tuuakse välja eelkõige täiendavat teavet infole, mis on koondunud eelnevatesse peatükkidesse (mh ptk 1 ja ptk 2 sissejuhatav osa). Teabe koondamisel on lähtutud tegevuse iseloomust ja võimaliku tegevuskoha paikkonna eelduslikult tundlike objektide parameetritest.</w:t>
      </w:r>
    </w:p>
    <w:p w14:paraId="696044D8" w14:textId="790F4837" w:rsidR="00253EB3" w:rsidRDefault="00253EB3" w:rsidP="002A79B5">
      <w:pPr>
        <w:spacing w:before="240" w:after="240" w:line="240" w:lineRule="auto"/>
        <w:jc w:val="both"/>
        <w:rPr>
          <w:bCs/>
        </w:rPr>
      </w:pPr>
      <w:r>
        <w:t xml:space="preserve">Silla vahetus ümbruses esinevad </w:t>
      </w:r>
      <w:r w:rsidR="005E562D" w:rsidRPr="005E562D">
        <w:t>Väike Emajõe läänekaldal L(k)I</w:t>
      </w:r>
      <w:r w:rsidR="005E562D">
        <w:t xml:space="preserve"> (</w:t>
      </w:r>
      <w:r w:rsidR="005E562D" w:rsidRPr="005E562D">
        <w:t>nõrgalt leetunud huumuslik leede</w:t>
      </w:r>
      <w:r w:rsidR="005E562D">
        <w:t>)</w:t>
      </w:r>
      <w:r w:rsidR="005E562D" w:rsidRPr="005E562D">
        <w:t>, M''-'''</w:t>
      </w:r>
      <w:r w:rsidR="005E562D">
        <w:t xml:space="preserve"> (madalsoo)</w:t>
      </w:r>
      <w:r w:rsidR="005E562D" w:rsidRPr="005E562D">
        <w:t xml:space="preserve">, AM''' </w:t>
      </w:r>
      <w:r w:rsidR="005E562D">
        <w:t xml:space="preserve">(lammi-madalsoo) </w:t>
      </w:r>
      <w:r w:rsidR="005E562D" w:rsidRPr="005E562D">
        <w:t>ning idakaldal LkIg</w:t>
      </w:r>
      <w:r w:rsidR="00447FF4">
        <w:t xml:space="preserve"> (</w:t>
      </w:r>
      <w:r w:rsidR="00447FF4" w:rsidRPr="00447FF4">
        <w:t>gleistunud nõrgalt leetunud</w:t>
      </w:r>
      <w:r w:rsidR="00447FF4">
        <w:t>)</w:t>
      </w:r>
      <w:r w:rsidR="005E562D" w:rsidRPr="005E562D">
        <w:t xml:space="preserve">, AG </w:t>
      </w:r>
      <w:r w:rsidR="00447FF4">
        <w:t xml:space="preserve">(lammi-glei) </w:t>
      </w:r>
      <w:r w:rsidR="005E562D" w:rsidRPr="005E562D">
        <w:t>ja LkI</w:t>
      </w:r>
      <w:r w:rsidR="00447FF4">
        <w:t xml:space="preserve"> (</w:t>
      </w:r>
      <w:r w:rsidR="00447FF4" w:rsidRPr="00447FF4">
        <w:t>nõrgalt leetunud</w:t>
      </w:r>
      <w:r w:rsidR="00447FF4">
        <w:t xml:space="preserve">) </w:t>
      </w:r>
      <w:r w:rsidR="005E562D">
        <w:t>mullad.</w:t>
      </w:r>
      <w:r>
        <w:t xml:space="preserve"> Maa-ameti (2024) kohaselt on silla piirkonnas </w:t>
      </w:r>
      <w:r w:rsidR="00447FF4">
        <w:t xml:space="preserve">põhjavesi </w:t>
      </w:r>
      <w:r w:rsidR="00447FF4" w:rsidRPr="00447FF4">
        <w:t xml:space="preserve">enamjaolt kaitstud või </w:t>
      </w:r>
      <w:r w:rsidR="00447FF4">
        <w:t xml:space="preserve">Väike Emajõe </w:t>
      </w:r>
      <w:r w:rsidR="00447FF4" w:rsidRPr="00447FF4">
        <w:t>lääne kaldal osalt ka suhteliselt kaitstud</w:t>
      </w:r>
      <w:r>
        <w:t xml:space="preserve">. </w:t>
      </w:r>
      <w:r w:rsidR="00447FF4">
        <w:rPr>
          <w:bCs/>
        </w:rPr>
        <w:t>P</w:t>
      </w:r>
      <w:r w:rsidRPr="00522F13">
        <w:rPr>
          <w:bCs/>
        </w:rPr>
        <w:t xml:space="preserve">rojekti </w:t>
      </w:r>
      <w:r w:rsidR="00447FF4">
        <w:rPr>
          <w:bCs/>
        </w:rPr>
        <w:t xml:space="preserve">ala </w:t>
      </w:r>
      <w:r w:rsidRPr="00522F13">
        <w:rPr>
          <w:bCs/>
        </w:rPr>
        <w:t>ümbruses (</w:t>
      </w:r>
      <w:r w:rsidR="00447FF4" w:rsidRPr="00447FF4">
        <w:rPr>
          <w:bCs/>
        </w:rPr>
        <w:t>Pikasilla kool</w:t>
      </w:r>
      <w:r w:rsidRPr="00522F13">
        <w:rPr>
          <w:bCs/>
        </w:rPr>
        <w:t xml:space="preserve"> kinnistul) asub </w:t>
      </w:r>
      <w:r w:rsidR="00447FF4">
        <w:rPr>
          <w:bCs/>
        </w:rPr>
        <w:t>lähim (ca 550 m loodes) EELIS registri puurkaev (</w:t>
      </w:r>
      <w:r w:rsidR="00447FF4">
        <w:t>PRK0014393</w:t>
      </w:r>
      <w:r w:rsidR="00447FF4">
        <w:rPr>
          <w:bCs/>
        </w:rPr>
        <w:t>), olmevee saamiseks</w:t>
      </w:r>
      <w:r w:rsidR="00447FF4">
        <w:rPr>
          <w:bCs/>
          <w:lang w:val="en-US"/>
        </w:rPr>
        <w:t>.</w:t>
      </w:r>
    </w:p>
    <w:p w14:paraId="1DED15F0" w14:textId="6F761A2C" w:rsidR="00DA3273" w:rsidRDefault="00253EB3" w:rsidP="002A79B5">
      <w:pPr>
        <w:spacing w:before="240" w:after="240" w:line="240" w:lineRule="auto"/>
        <w:jc w:val="both"/>
      </w:pPr>
      <w:r w:rsidRPr="00E64302">
        <w:rPr>
          <w:b/>
          <w:bCs/>
          <w:u w:val="single"/>
        </w:rPr>
        <w:t>Kultuurimälestised ja pärandkultuur</w:t>
      </w:r>
      <w:r>
        <w:t xml:space="preserve"> </w:t>
      </w:r>
      <w:r w:rsidR="00DA3273">
        <w:t>–</w:t>
      </w:r>
      <w:r>
        <w:t xml:space="preserve"> </w:t>
      </w:r>
      <w:r w:rsidR="00DA3273" w:rsidRPr="00C01236">
        <w:t>dokumen</w:t>
      </w:r>
      <w:r w:rsidR="00DA3273">
        <w:t>di</w:t>
      </w:r>
      <w:r w:rsidR="00DA3273" w:rsidRPr="00C01236">
        <w:t xml:space="preserve"> </w:t>
      </w:r>
      <w:r w:rsidR="00DA3273">
        <w:t>„</w:t>
      </w:r>
      <w:r w:rsidR="00DA3273" w:rsidRPr="00C01236">
        <w:t>Riigitee nr 52 Viljandi-Rõngu km 46,845 asuva Pikasilla silla põhiprojekt. Eeluuringu</w:t>
      </w:r>
      <w:r w:rsidR="00DA3273">
        <w:t>d eskiislahenduste koostamiseks“</w:t>
      </w:r>
      <w:r w:rsidR="00DA3273" w:rsidRPr="00C01236">
        <w:t xml:space="preserve"> </w:t>
      </w:r>
      <w:r w:rsidR="00DA3273">
        <w:t>(</w:t>
      </w:r>
      <w:r w:rsidR="00DA3273" w:rsidRPr="00C01236">
        <w:t>Selektor Projekt OÜ, 2024</w:t>
      </w:r>
      <w:r w:rsidR="00DA3273">
        <w:t xml:space="preserve">) </w:t>
      </w:r>
      <w:r w:rsidR="00BE355B">
        <w:t xml:space="preserve">kohaselt </w:t>
      </w:r>
      <w:r w:rsidR="00301BF4">
        <w:t xml:space="preserve">asub projektala vahetus läheduses (Mälestusmärgi kinnistul (kat nr </w:t>
      </w:r>
      <w:r w:rsidR="00301BF4">
        <w:lastRenderedPageBreak/>
        <w:t xml:space="preserve">61301:001:0205)) II maailmasõjaaegse hukkunute ühishauad (reg nr </w:t>
      </w:r>
      <w:r w:rsidR="00301BF4" w:rsidRPr="00301BF4">
        <w:t>4482</w:t>
      </w:r>
      <w:r w:rsidR="00301BF4">
        <w:t>),</w:t>
      </w:r>
      <w:r w:rsidR="00301BF4" w:rsidRPr="00301BF4">
        <w:t xml:space="preserve"> </w:t>
      </w:r>
      <w:r w:rsidR="00301BF4">
        <w:t>mille külastamiseks on tagatud juurdepääs riigimaantee ristmikult kohalikule 6222 Pikasila küla teele.</w:t>
      </w:r>
      <w:r w:rsidR="00301BF4" w:rsidRPr="00301BF4">
        <w:t xml:space="preserve"> </w:t>
      </w:r>
      <w:r w:rsidR="00301BF4">
        <w:t>Kohaliku tee ääres on kruuskattega parkimisala (ca 5*20 m) külastajate autodele. Projektlahendusel ei ole kokkupuudet vastava mälestisega</w:t>
      </w:r>
      <w:r w:rsidR="00C536B4">
        <w:t>,</w:t>
      </w:r>
      <w:r w:rsidR="00301BF4">
        <w:t xml:space="preserve"> </w:t>
      </w:r>
      <w:r w:rsidR="00C536B4">
        <w:t>lähtudes k</w:t>
      </w:r>
      <w:r w:rsidR="00301BF4">
        <w:t xml:space="preserve">a </w:t>
      </w:r>
      <w:r w:rsidR="00A34BB2">
        <w:t>muinsusobjektile kohalduvate</w:t>
      </w:r>
      <w:r w:rsidR="00C536B4">
        <w:t>st</w:t>
      </w:r>
      <w:r w:rsidR="00A34BB2">
        <w:t xml:space="preserve"> </w:t>
      </w:r>
      <w:r w:rsidR="00DA3273">
        <w:t>piirangute</w:t>
      </w:r>
      <w:r w:rsidR="00C536B4">
        <w:t>st</w:t>
      </w:r>
      <w:r w:rsidR="00DA3273">
        <w:t>. Vajaduse tekkides tulenevalt projektlahendusest, teosta</w:t>
      </w:r>
      <w:r w:rsidR="00A34BB2">
        <w:t>kse</w:t>
      </w:r>
      <w:r w:rsidR="00DA3273">
        <w:t xml:space="preserve"> arheoloogilised uuringud. Vastav vajadus võib realiseeruda eelkõige sillast põhja pool </w:t>
      </w:r>
      <w:r w:rsidR="00DA3273" w:rsidRPr="00DA3273">
        <w:t>jõe idakaldal</w:t>
      </w:r>
      <w:r w:rsidR="00DA3273">
        <w:t xml:space="preserve"> (</w:t>
      </w:r>
      <w:r w:rsidR="00DA3273" w:rsidRPr="00DA3273">
        <w:t>kiviaegsele asulale viitavad leiud</w:t>
      </w:r>
      <w:r w:rsidR="00DA3273">
        <w:t>),</w:t>
      </w:r>
      <w:r w:rsidR="00DA3273" w:rsidRPr="00DA3273">
        <w:t xml:space="preserve"> väljaspool (sh teetammist sügavamal) olemasolevat teetammi teostatavatel pinnasetöödel (meetodiks: arheoloogiline jälgimine, in situ arheoloogilise kultuurkihi olemasolul kaevamised).</w:t>
      </w:r>
      <w:r w:rsidR="00DA3273">
        <w:t xml:space="preserve"> </w:t>
      </w:r>
      <w:r w:rsidR="00C536B4">
        <w:t xml:space="preserve">Vastavas tsoonis tööde kavandamise puhul kaasatakse Muinsuskaitseamet nii konsultatsioonide läbiviimiseks kui ka hilisemaks projektlahenduse kooskõlastamise protsessi teostamisse. </w:t>
      </w:r>
      <w:r w:rsidR="00DA3273">
        <w:t xml:space="preserve">Teadaolevalt </w:t>
      </w:r>
      <w:r w:rsidR="00DA3273" w:rsidRPr="00DA3273">
        <w:t>ei ole kavandataval projektlahenduse</w:t>
      </w:r>
      <w:r w:rsidR="00DA3273">
        <w:t>l</w:t>
      </w:r>
      <w:r w:rsidR="00DA3273" w:rsidRPr="00DA3273">
        <w:t xml:space="preserve"> kokkupuudet projektala lähedusse jäävate ning säilinud pärandkultuuri objektidega.</w:t>
      </w:r>
    </w:p>
    <w:p w14:paraId="0322FD29" w14:textId="67966E81" w:rsidR="00D6289E" w:rsidRDefault="00E64302" w:rsidP="002A79B5">
      <w:pPr>
        <w:spacing w:before="240" w:after="240" w:line="240" w:lineRule="auto"/>
        <w:jc w:val="both"/>
      </w:pPr>
      <w:r w:rsidRPr="00EA35D8">
        <w:rPr>
          <w:b/>
          <w:bCs/>
          <w:u w:val="single"/>
        </w:rPr>
        <w:t>Tehnovõrgud</w:t>
      </w:r>
      <w:r w:rsidRPr="00EA35D8">
        <w:rPr>
          <w:u w:val="single"/>
        </w:rPr>
        <w:t xml:space="preserve"> </w:t>
      </w:r>
      <w:r w:rsidR="007F086C" w:rsidRPr="00EA35D8">
        <w:rPr>
          <w:b/>
          <w:bCs/>
          <w:u w:val="single"/>
        </w:rPr>
        <w:t>ja ühistransport</w:t>
      </w:r>
      <w:r w:rsidR="007F086C">
        <w:t xml:space="preserve"> </w:t>
      </w:r>
      <w:r>
        <w:t xml:space="preserve">– </w:t>
      </w:r>
      <w:r w:rsidRPr="00C01236">
        <w:t>dokumen</w:t>
      </w:r>
      <w:r>
        <w:t>di</w:t>
      </w:r>
      <w:r w:rsidRPr="00C01236">
        <w:t xml:space="preserve"> </w:t>
      </w:r>
      <w:r>
        <w:t>„</w:t>
      </w:r>
      <w:r w:rsidRPr="00C01236">
        <w:t>Riigitee nr 52 Viljandi-Rõngu km 46,845 asuva Pikasilla silla põhiprojekt. Eeluuringu</w:t>
      </w:r>
      <w:r>
        <w:t>d eskiislahenduste koostamiseks“</w:t>
      </w:r>
      <w:r w:rsidRPr="00C01236">
        <w:t xml:space="preserve"> </w:t>
      </w:r>
      <w:r>
        <w:t>(</w:t>
      </w:r>
      <w:r w:rsidRPr="00C01236">
        <w:t>Selektor Projekt OÜ, 2024</w:t>
      </w:r>
      <w:r>
        <w:t xml:space="preserve">) </w:t>
      </w:r>
      <w:r w:rsidR="00F24CD2">
        <w:t xml:space="preserve">kohaselt </w:t>
      </w:r>
      <w:r>
        <w:t>on p</w:t>
      </w:r>
      <w:r w:rsidRPr="00E64302">
        <w:t xml:space="preserve">rojektlahenduse väljatöötamiseks </w:t>
      </w:r>
      <w:r>
        <w:t xml:space="preserve">päritavad </w:t>
      </w:r>
      <w:r w:rsidRPr="00E64302">
        <w:t xml:space="preserve">tehnovõrguvaldajatelt </w:t>
      </w:r>
      <w:r>
        <w:t>(</w:t>
      </w:r>
      <w:r w:rsidRPr="00E64302">
        <w:t>sideehitised ja elektriliinid</w:t>
      </w:r>
      <w:r>
        <w:t xml:space="preserve">) </w:t>
      </w:r>
      <w:r w:rsidRPr="00E64302">
        <w:t>tehnilised tingimused ja koostatakse topo alusplaan, et selgitada projekteerimiseks välja tehnovõrkude täpsem paiknemine. Projektlahendusega kavandatakse vajadusel ol</w:t>
      </w:r>
      <w:r>
        <w:t>emasolevate</w:t>
      </w:r>
      <w:r w:rsidRPr="00E64302">
        <w:t xml:space="preserve"> rajatiste kaitsmised või ümbertõstmised.</w:t>
      </w:r>
    </w:p>
    <w:p w14:paraId="4BA9C6A9" w14:textId="6B6E7B1D" w:rsidR="00D6289E" w:rsidRDefault="00D6289E" w:rsidP="002A79B5">
      <w:pPr>
        <w:spacing w:before="240" w:after="240" w:line="240" w:lineRule="auto"/>
        <w:jc w:val="both"/>
      </w:pPr>
      <w:r>
        <w:t>Hetkel olemasolevad bussipeatused</w:t>
      </w:r>
      <w:r w:rsidR="005944E9">
        <w:t xml:space="preserve"> (BP)</w:t>
      </w:r>
      <w:r>
        <w:t xml:space="preserve"> on toodud joonisel 2.2.</w:t>
      </w:r>
      <w:r w:rsidR="00211BC4">
        <w:t xml:space="preserve"> </w:t>
      </w:r>
      <w:r w:rsidR="00211BC4" w:rsidRPr="00211BC4">
        <w:t>Pikasilla BP on 2 tk, vasakul ja paremal pool sõiduteed ja Ülejõe BP on lahendatud tagasipöördekohana ja peatus paikneb n.n taskus</w:t>
      </w:r>
      <w:r w:rsidR="00211BC4">
        <w:t xml:space="preserve"> (joonis </w:t>
      </w:r>
      <w:r w:rsidR="002B20BC">
        <w:t>2.2</w:t>
      </w:r>
      <w:r w:rsidR="00211BC4">
        <w:t xml:space="preserve">). </w:t>
      </w:r>
      <w:r w:rsidR="009A6C0F">
        <w:t>Ühistransporti on täpsemalt käsitletud dokumendis „Riigitee nr 52 Viljandi-Rõngu km 46,845 asuva Pikasilla silla põhiprojekt. Eeluuringud eskiislahenduste koostamiseks“ (</w:t>
      </w:r>
      <w:r w:rsidR="009A6C0F" w:rsidRPr="009A6C0F">
        <w:t>Töö number: P23017</w:t>
      </w:r>
      <w:r w:rsidR="009A6C0F">
        <w:t>).</w:t>
      </w:r>
    </w:p>
    <w:p w14:paraId="7BC011ED" w14:textId="4D467572" w:rsidR="00D6289E" w:rsidRDefault="000D7576" w:rsidP="002A79B5">
      <w:pPr>
        <w:spacing w:after="0" w:line="240" w:lineRule="auto"/>
        <w:jc w:val="both"/>
      </w:pPr>
      <w:r>
        <w:rPr>
          <w:noProof/>
          <w:lang w:eastAsia="et-EE"/>
        </w:rPr>
        <w:drawing>
          <wp:inline distT="0" distB="0" distL="0" distR="0" wp14:anchorId="231473C7" wp14:editId="29DBEE67">
            <wp:extent cx="5677692" cy="2067213"/>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1.PNG"/>
                    <pic:cNvPicPr/>
                  </pic:nvPicPr>
                  <pic:blipFill>
                    <a:blip r:embed="rId17">
                      <a:extLst>
                        <a:ext uri="{28A0092B-C50C-407E-A947-70E740481C1C}">
                          <a14:useLocalDpi xmlns:a14="http://schemas.microsoft.com/office/drawing/2010/main" val="0"/>
                        </a:ext>
                      </a:extLst>
                    </a:blip>
                    <a:stretch>
                      <a:fillRect/>
                    </a:stretch>
                  </pic:blipFill>
                  <pic:spPr>
                    <a:xfrm>
                      <a:off x="0" y="0"/>
                      <a:ext cx="5677692" cy="2067213"/>
                    </a:xfrm>
                    <a:prstGeom prst="rect">
                      <a:avLst/>
                    </a:prstGeom>
                  </pic:spPr>
                </pic:pic>
              </a:graphicData>
            </a:graphic>
          </wp:inline>
        </w:drawing>
      </w:r>
    </w:p>
    <w:p w14:paraId="1B1FA9DA" w14:textId="16CCAEBF" w:rsidR="00D6289E" w:rsidRPr="00211BC4" w:rsidRDefault="00D6289E" w:rsidP="002A79B5">
      <w:pPr>
        <w:spacing w:after="0" w:line="240" w:lineRule="auto"/>
        <w:jc w:val="both"/>
        <w:rPr>
          <w:sz w:val="22"/>
        </w:rPr>
      </w:pPr>
      <w:r w:rsidRPr="00211BC4">
        <w:rPr>
          <w:b/>
          <w:bCs/>
          <w:sz w:val="22"/>
        </w:rPr>
        <w:t>Joonis 2.2.</w:t>
      </w:r>
      <w:r w:rsidRPr="00211BC4">
        <w:rPr>
          <w:sz w:val="22"/>
        </w:rPr>
        <w:t xml:space="preserve"> Pikasilla silla ümber paiknevad bussipeatused (sinised täpid</w:t>
      </w:r>
      <w:r w:rsidR="00AF529A">
        <w:rPr>
          <w:sz w:val="22"/>
        </w:rPr>
        <w:t xml:space="preserve">; </w:t>
      </w:r>
      <w:hyperlink r:id="rId18" w:history="1">
        <w:r w:rsidR="00AF529A" w:rsidRPr="00FB03EC">
          <w:rPr>
            <w:rStyle w:val="Hyperlink"/>
            <w:sz w:val="22"/>
          </w:rPr>
          <w:t>https://web.peatus.ee/</w:t>
        </w:r>
      </w:hyperlink>
      <w:r w:rsidR="00AF529A">
        <w:rPr>
          <w:sz w:val="22"/>
        </w:rPr>
        <w:t>, 2024</w:t>
      </w:r>
      <w:r w:rsidRPr="00211BC4">
        <w:rPr>
          <w:sz w:val="22"/>
        </w:rPr>
        <w:t>).</w:t>
      </w:r>
    </w:p>
    <w:p w14:paraId="0A9C35DF" w14:textId="111A2C7F" w:rsidR="00524C5C" w:rsidRDefault="00143B53" w:rsidP="002A79B5">
      <w:pPr>
        <w:spacing w:before="240" w:after="0" w:line="240" w:lineRule="auto"/>
        <w:jc w:val="both"/>
        <w:rPr>
          <w:bCs/>
        </w:rPr>
      </w:pPr>
      <w:r w:rsidRPr="00524C5C">
        <w:rPr>
          <w:b/>
          <w:u w:val="single"/>
        </w:rPr>
        <w:t>Looduskaitse</w:t>
      </w:r>
      <w:r w:rsidR="00055A3F" w:rsidRPr="00524C5C">
        <w:rPr>
          <w:b/>
          <w:u w:val="single"/>
        </w:rPr>
        <w:t xml:space="preserve"> (sh sellega seonduv pinnavesi)</w:t>
      </w:r>
      <w:r>
        <w:rPr>
          <w:bCs/>
        </w:rPr>
        <w:t xml:space="preserve"> </w:t>
      </w:r>
      <w:r w:rsidR="00EE7F79">
        <w:rPr>
          <w:bCs/>
        </w:rPr>
        <w:t xml:space="preserve">– </w:t>
      </w:r>
      <w:r w:rsidR="00844B30">
        <w:t>s</w:t>
      </w:r>
      <w:r w:rsidR="006E3173">
        <w:t xml:space="preserve">illa asupaik seondub </w:t>
      </w:r>
      <w:r w:rsidR="006E3173" w:rsidRPr="000C0030">
        <w:t>Võrtsjärve linnuala (RAH0000104) ja Võrtsjärve loodusalaga (RAH0000595)</w:t>
      </w:r>
      <w:r w:rsidR="006E3173">
        <w:t>, vt täpsemalt ptk 3 (sisaldab mh vastavate alade kaitse-eesmärkideks ja silla asupaigaga seonduvate elupaigatüüpide ja liikide teavet)</w:t>
      </w:r>
      <w:r w:rsidR="00AE5366">
        <w:t xml:space="preserve">. </w:t>
      </w:r>
      <w:r w:rsidR="006E3173">
        <w:t xml:space="preserve">Siseriiklikult on Natura 2000 alade kaitse-eesmärgid (vastavas piirkonnas) koondatud </w:t>
      </w:r>
      <w:r w:rsidR="006E3173" w:rsidRPr="006E3173">
        <w:t>Võrtsjärve hoiuala (Valga; KLO2000172)</w:t>
      </w:r>
      <w:r w:rsidR="006E3173">
        <w:t xml:space="preserve"> alla. Kuivõrd silla asupaigaga seonduvad elupaigatüübid ja liigid, kellede elupaikasid kaitstakse, </w:t>
      </w:r>
      <w:r w:rsidR="006B02C3">
        <w:t>kattuvad Natura 2000 alade kaitse-eesmärkidega (vt ptk 3), siis hoiuala kaitse-eesmärke siinkohal eraldi välja ei tooda.</w:t>
      </w:r>
      <w:r w:rsidR="007B2022">
        <w:t xml:space="preserve"> </w:t>
      </w:r>
      <w:r w:rsidR="00055A3F" w:rsidRPr="00524C5C">
        <w:rPr>
          <w:b/>
        </w:rPr>
        <w:t>Väike Emajõe</w:t>
      </w:r>
      <w:r w:rsidR="00055A3F">
        <w:t xml:space="preserve"> ja </w:t>
      </w:r>
      <w:r w:rsidR="00055A3F" w:rsidRPr="00524C5C">
        <w:rPr>
          <w:b/>
        </w:rPr>
        <w:t>Võrtsjärve</w:t>
      </w:r>
      <w:r w:rsidR="00055A3F">
        <w:t xml:space="preserve"> kohane teave (mh riiklikust veemajanduskavast) on samuti esitatud ptk 3, kuivõrd tegemist on loodusala kaitse-eesmärgiks olevate elupaigatüüpidega.</w:t>
      </w:r>
      <w:r w:rsidR="007B2022">
        <w:t xml:space="preserve"> Siinkohal saab täiendavalt esile tuua, et Väike Emajõgi kuulub </w:t>
      </w:r>
      <w:r w:rsidR="00486CB8">
        <w:t>keskkonnaministri</w:t>
      </w:r>
      <w:r w:rsidR="00486CB8" w:rsidRPr="007B2022">
        <w:t xml:space="preserve"> </w:t>
      </w:r>
      <w:r w:rsidR="007B2022" w:rsidRPr="007B2022">
        <w:t xml:space="preserve">28.05.2004. a määruse nr </w:t>
      </w:r>
      <w:r w:rsidR="007B2022" w:rsidRPr="007B2022">
        <w:lastRenderedPageBreak/>
        <w:t xml:space="preserve">58 </w:t>
      </w:r>
      <w:r w:rsidR="007B2022">
        <w:t>„</w:t>
      </w:r>
      <w:r w:rsidR="007B2022" w:rsidRPr="007B2022">
        <w:t>Suurte üleujutusaladega siseveekogude nimistu ja nendel siseveekogudel kõrgveepiiri määramise kord</w:t>
      </w:r>
      <w:r w:rsidR="007B2022">
        <w:t>“</w:t>
      </w:r>
      <w:r w:rsidR="007B2022" w:rsidRPr="007B2022">
        <w:t xml:space="preserve"> regulatsiooni alla (arvestatud mh Maa-ameti kitsenduste kaardi rakenduses</w:t>
      </w:r>
      <w:r w:rsidR="007B2022">
        <w:t>, 2024</w:t>
      </w:r>
      <w:r w:rsidR="007B2022" w:rsidRPr="007B2022">
        <w:t>).</w:t>
      </w:r>
      <w:r w:rsidR="007B2022">
        <w:t xml:space="preserve"> Vastava kõrgveepiiriga seonduvalt on LKS </w:t>
      </w:r>
      <w:r w:rsidR="007B2022" w:rsidRPr="007B2022">
        <w:t xml:space="preserve">§ 35 lg 4 </w:t>
      </w:r>
      <w:r w:rsidR="007B2022">
        <w:t xml:space="preserve">erisus - </w:t>
      </w:r>
      <w:r w:rsidR="007B2022" w:rsidRPr="007B2022">
        <w:t>kalda piiranguvöönd, veekaitsevöönd ja ehituskeeluvöönd koosnevad üleujutatavast alast ja LKS §-des 37–39 sätestatud vööndi</w:t>
      </w:r>
      <w:r w:rsidR="00A40B0E">
        <w:t>te</w:t>
      </w:r>
      <w:r w:rsidR="007B2022" w:rsidRPr="007B2022">
        <w:t xml:space="preserve"> laiusest.</w:t>
      </w:r>
      <w:r w:rsidR="007B2022">
        <w:t xml:space="preserve"> </w:t>
      </w:r>
      <w:r w:rsidR="00813AC6">
        <w:t>P</w:t>
      </w:r>
      <w:r w:rsidR="007B2022" w:rsidRPr="007B2022">
        <w:t xml:space="preserve">uu- ja põõsarinde raie veekaitsevööndis </w:t>
      </w:r>
      <w:r w:rsidR="00813AC6">
        <w:t xml:space="preserve">võimalik </w:t>
      </w:r>
      <w:r w:rsidR="007B2022" w:rsidRPr="007B2022">
        <w:t>Keskkonnaameti nõusolekute järgselt (VeeS § 119 p 2).</w:t>
      </w:r>
    </w:p>
    <w:p w14:paraId="601EB0B8" w14:textId="16E4FBE4" w:rsidR="008E54E7" w:rsidRPr="003C6600" w:rsidRDefault="002546C0" w:rsidP="002A79B5">
      <w:pPr>
        <w:spacing w:before="240" w:after="0" w:line="240" w:lineRule="auto"/>
        <w:jc w:val="both"/>
      </w:pPr>
      <w:bookmarkStart w:id="13" w:name="_Hlk174093508"/>
      <w:r w:rsidRPr="00524C5C">
        <w:rPr>
          <w:b/>
        </w:rPr>
        <w:t xml:space="preserve">Järgnevalt kirjeldatakse </w:t>
      </w:r>
      <w:r w:rsidR="00911F57" w:rsidRPr="00524C5C">
        <w:rPr>
          <w:b/>
        </w:rPr>
        <w:t>silla ümbruses</w:t>
      </w:r>
      <w:r w:rsidRPr="00524C5C">
        <w:rPr>
          <w:b/>
        </w:rPr>
        <w:t xml:space="preserve"> asuvaid kaitsealuseid objekte</w:t>
      </w:r>
      <w:r w:rsidR="000A2296" w:rsidRPr="00524C5C">
        <w:rPr>
          <w:b/>
        </w:rPr>
        <w:t>, mis ei seondu Natura 2000 alade kaitse-eesmärkidega või jäävad nendest aladest väljapoole</w:t>
      </w:r>
      <w:r w:rsidR="000A2296">
        <w:t xml:space="preserve">. </w:t>
      </w:r>
      <w:r w:rsidR="00614E8F" w:rsidRPr="003C6600">
        <w:rPr>
          <w:bCs/>
        </w:rPr>
        <w:t>EELIS</w:t>
      </w:r>
      <w:r w:rsidR="00B060A6" w:rsidRPr="003C6600">
        <w:rPr>
          <w:bCs/>
        </w:rPr>
        <w:t>e</w:t>
      </w:r>
      <w:r w:rsidR="00614E8F" w:rsidRPr="003C6600">
        <w:t xml:space="preserve"> </w:t>
      </w:r>
      <w:r w:rsidR="00565ACF" w:rsidRPr="003C6600">
        <w:t>(</w:t>
      </w:r>
      <w:r w:rsidR="000A2296">
        <w:t>30</w:t>
      </w:r>
      <w:r w:rsidR="008E54E7" w:rsidRPr="003C6600">
        <w:t>.0</w:t>
      </w:r>
      <w:r w:rsidR="000A2296">
        <w:t>8</w:t>
      </w:r>
      <w:r w:rsidR="008E54E7" w:rsidRPr="003C6600">
        <w:t>.2024</w:t>
      </w:r>
      <w:r w:rsidR="00565ACF" w:rsidRPr="003C6600">
        <w:t xml:space="preserve">) </w:t>
      </w:r>
      <w:r w:rsidR="00614E8F" w:rsidRPr="003C6600">
        <w:t xml:space="preserve">andmetel </w:t>
      </w:r>
      <w:r w:rsidR="008E54E7" w:rsidRPr="003C6600">
        <w:t>on silla vahetus läheduses tuvasta</w:t>
      </w:r>
      <w:r w:rsidR="00844B30">
        <w:t xml:space="preserve">tud järgmiste kaitsekategooria </w:t>
      </w:r>
      <w:r w:rsidR="008E54E7" w:rsidRPr="003C6600">
        <w:t>liikide leiukohti</w:t>
      </w:r>
      <w:r w:rsidR="00844B30">
        <w:t xml:space="preserve"> (lisaks ptk 3 toodule)</w:t>
      </w:r>
      <w:r w:rsidR="008E54E7" w:rsidRPr="003C6600">
        <w:t>:</w:t>
      </w:r>
    </w:p>
    <w:p w14:paraId="32E774F4" w14:textId="22FF4089" w:rsidR="000A2296" w:rsidRDefault="00911F57" w:rsidP="002A79B5">
      <w:pPr>
        <w:pStyle w:val="ListParagraph"/>
        <w:numPr>
          <w:ilvl w:val="0"/>
          <w:numId w:val="11"/>
        </w:numPr>
        <w:spacing w:after="240" w:line="240" w:lineRule="auto"/>
        <w:jc w:val="both"/>
      </w:pPr>
      <w:r>
        <w:t xml:space="preserve">II kaitsekategooria loomad </w:t>
      </w:r>
      <w:r w:rsidR="000A2296">
        <w:t>(</w:t>
      </w:r>
      <w:r w:rsidR="000A2296" w:rsidRPr="000A2296">
        <w:t>sillast ida, lääne ja põhjasuunda fikseeritud esinemine (liikide leiukohad)</w:t>
      </w:r>
      <w:r w:rsidR="000A2296">
        <w:t xml:space="preserve">) </w:t>
      </w:r>
      <w:r w:rsidR="001D3BAE">
        <w:t>–</w:t>
      </w:r>
      <w:r w:rsidR="001D3BAE" w:rsidRPr="003C6600">
        <w:t xml:space="preserve"> </w:t>
      </w:r>
      <w:r w:rsidR="000A2296" w:rsidRPr="000A2296">
        <w:t>veelendlane, pargi-nahkhiir, suurvidevlane, põhja-nahkhiir</w:t>
      </w:r>
      <w:r w:rsidR="006B4354">
        <w:t xml:space="preserve"> (vt ka tabel 2.</w:t>
      </w:r>
      <w:r w:rsidR="00CF5C9F">
        <w:t>2</w:t>
      </w:r>
      <w:r w:rsidR="006B4354">
        <w:t>)</w:t>
      </w:r>
      <w:r w:rsidR="003E6423">
        <w:t>.</w:t>
      </w:r>
      <w:r w:rsidR="000A2296">
        <w:t xml:space="preserve"> </w:t>
      </w:r>
      <w:r w:rsidR="000A2296" w:rsidRPr="000A2296">
        <w:t xml:space="preserve">Keskkonnaamet </w:t>
      </w:r>
      <w:r w:rsidR="007E77DF">
        <w:t xml:space="preserve">määras </w:t>
      </w:r>
      <w:r w:rsidR="000A2296" w:rsidRPr="000A2296">
        <w:t>15.02.2024. a kir</w:t>
      </w:r>
      <w:r w:rsidR="007E77DF">
        <w:t>jas</w:t>
      </w:r>
      <w:r w:rsidR="000A2296" w:rsidRPr="000A2296">
        <w:t xml:space="preserve"> nr 7-9/24/736-2 </w:t>
      </w:r>
      <w:r w:rsidR="007E77DF">
        <w:t>vastavate liikidega seonduvad tingimused/suunised.</w:t>
      </w:r>
      <w:r w:rsidR="000A2296" w:rsidRPr="000A2296">
        <w:t xml:space="preserve"> </w:t>
      </w:r>
      <w:r w:rsidR="007E77DF">
        <w:t>K</w:t>
      </w:r>
      <w:r w:rsidR="000A2296" w:rsidRPr="000A2296">
        <w:t>äesoleva projekteerimise raames valmis silla piirkonna osas er</w:t>
      </w:r>
      <w:r w:rsidR="003E6423">
        <w:t xml:space="preserve">aldi </w:t>
      </w:r>
      <w:r w:rsidR="005B3D19">
        <w:t xml:space="preserve">uuring </w:t>
      </w:r>
      <w:r w:rsidR="005B3D19" w:rsidRPr="005B3D19">
        <w:t>„Pikasilla silla rekonstrueerimise projekti nahkhiirlaste hinnang“ (OÜ Loodusekspert, 2024</w:t>
      </w:r>
      <w:r w:rsidR="005B3D19">
        <w:t>),</w:t>
      </w:r>
      <w:r w:rsidR="003E6423">
        <w:t xml:space="preserve"> </w:t>
      </w:r>
      <w:r w:rsidR="007E77DF">
        <w:t xml:space="preserve">mis on täiendavaks </w:t>
      </w:r>
      <w:r w:rsidR="003E6423">
        <w:t xml:space="preserve">aluseks </w:t>
      </w:r>
      <w:r w:rsidR="007E77DF">
        <w:t xml:space="preserve">projektile </w:t>
      </w:r>
      <w:r w:rsidR="003E6423">
        <w:t xml:space="preserve">järgnevates </w:t>
      </w:r>
      <w:r w:rsidR="007E77DF">
        <w:t>e</w:t>
      </w:r>
      <w:r w:rsidR="003E6423">
        <w:t>tappides asjakoh</w:t>
      </w:r>
      <w:r w:rsidR="005B3D19">
        <w:t xml:space="preserve">aste </w:t>
      </w:r>
      <w:r w:rsidR="007E77DF">
        <w:t>liikide soodsa seisundi tagamisel (tööde perioodil)</w:t>
      </w:r>
      <w:r w:rsidR="000A2296">
        <w:t>.</w:t>
      </w:r>
    </w:p>
    <w:p w14:paraId="3244835D" w14:textId="1FE66D9D" w:rsidR="000A2296" w:rsidRDefault="00844B30" w:rsidP="002A79B5">
      <w:pPr>
        <w:pStyle w:val="ListParagraph"/>
        <w:numPr>
          <w:ilvl w:val="0"/>
          <w:numId w:val="11"/>
        </w:numPr>
        <w:spacing w:after="240" w:line="240" w:lineRule="auto"/>
        <w:jc w:val="both"/>
      </w:pPr>
      <w:r>
        <w:t>III kaitsekategooria taim (</w:t>
      </w:r>
      <w:r w:rsidR="00964DCD" w:rsidRPr="00964DCD">
        <w:t>sillast ca 65 m kaugusel lõuna-edela suunal</w:t>
      </w:r>
      <w:r>
        <w:t xml:space="preserve">) - </w:t>
      </w:r>
      <w:r w:rsidR="00964DCD" w:rsidRPr="00964DCD">
        <w:t>soo-neiuvaip</w:t>
      </w:r>
      <w:r w:rsidR="00964DCD">
        <w:t xml:space="preserve"> (</w:t>
      </w:r>
      <w:r w:rsidR="00964DCD" w:rsidRPr="00964DCD">
        <w:t>peamised ohutegurid on veerežiimi muutused ja võsastumine</w:t>
      </w:r>
      <w:r w:rsidR="00964DCD">
        <w:t>).</w:t>
      </w:r>
    </w:p>
    <w:bookmarkEnd w:id="13"/>
    <w:p w14:paraId="600499DB" w14:textId="42C8972C" w:rsidR="00077BBC" w:rsidRPr="00941B58" w:rsidRDefault="00941B58" w:rsidP="002A79B5">
      <w:pPr>
        <w:spacing w:after="0" w:line="240" w:lineRule="auto"/>
        <w:jc w:val="both"/>
        <w:rPr>
          <w:rFonts w:cs="Times New Roman"/>
          <w:color w:val="000000" w:themeColor="text1"/>
          <w:sz w:val="22"/>
        </w:rPr>
      </w:pPr>
      <w:r w:rsidRPr="00941B58">
        <w:rPr>
          <w:rFonts w:cs="Times New Roman"/>
          <w:b/>
          <w:color w:val="000000" w:themeColor="text1"/>
          <w:sz w:val="22"/>
        </w:rPr>
        <w:t>Tabel 2.</w:t>
      </w:r>
      <w:r w:rsidR="00CF5C9F">
        <w:rPr>
          <w:rFonts w:cs="Times New Roman"/>
          <w:b/>
          <w:color w:val="000000" w:themeColor="text1"/>
          <w:sz w:val="22"/>
        </w:rPr>
        <w:t>2</w:t>
      </w:r>
      <w:r w:rsidRPr="00941B58">
        <w:rPr>
          <w:rFonts w:cs="Times New Roman"/>
          <w:b/>
          <w:color w:val="000000" w:themeColor="text1"/>
          <w:sz w:val="22"/>
        </w:rPr>
        <w:t>.</w:t>
      </w:r>
      <w:r>
        <w:rPr>
          <w:rFonts w:cs="Times New Roman"/>
          <w:color w:val="000000" w:themeColor="text1"/>
          <w:sz w:val="22"/>
        </w:rPr>
        <w:t xml:space="preserve"> Silla lähedal</w:t>
      </w:r>
      <w:r w:rsidR="00077BBC" w:rsidRPr="00941B58">
        <w:rPr>
          <w:rFonts w:cs="Times New Roman"/>
          <w:color w:val="000000" w:themeColor="text1"/>
          <w:sz w:val="22"/>
        </w:rPr>
        <w:t xml:space="preserve"> leiduvate nahkhiirlaste </w:t>
      </w:r>
      <w:r>
        <w:rPr>
          <w:rFonts w:cs="Times New Roman"/>
          <w:color w:val="000000" w:themeColor="text1"/>
          <w:sz w:val="22"/>
        </w:rPr>
        <w:t>paiganõudlus</w:t>
      </w:r>
      <w:r w:rsidR="00077BBC" w:rsidRPr="00941B58">
        <w:rPr>
          <w:rFonts w:cs="Times New Roman"/>
          <w:color w:val="000000" w:themeColor="text1"/>
          <w:sz w:val="22"/>
        </w:rPr>
        <w:t xml:space="preserve"> (Keskkonnaamet, 2017)</w:t>
      </w:r>
    </w:p>
    <w:tbl>
      <w:tblPr>
        <w:tblStyle w:val="TableGrid"/>
        <w:tblW w:w="5131" w:type="pct"/>
        <w:tblLayout w:type="fixed"/>
        <w:tblLook w:val="04A0" w:firstRow="1" w:lastRow="0" w:firstColumn="1" w:lastColumn="0" w:noHBand="0" w:noVBand="1"/>
      </w:tblPr>
      <w:tblGrid>
        <w:gridCol w:w="1344"/>
        <w:gridCol w:w="1628"/>
        <w:gridCol w:w="1701"/>
        <w:gridCol w:w="1787"/>
        <w:gridCol w:w="2792"/>
      </w:tblGrid>
      <w:tr w:rsidR="00077BBC" w:rsidRPr="00941B58" w14:paraId="1515696A" w14:textId="77777777" w:rsidTr="006B4354">
        <w:trPr>
          <w:tblHeader/>
        </w:trPr>
        <w:tc>
          <w:tcPr>
            <w:tcW w:w="726" w:type="pct"/>
          </w:tcPr>
          <w:p w14:paraId="2B8F506F" w14:textId="7FD626FD" w:rsidR="00077BBC" w:rsidRPr="00941B58" w:rsidRDefault="00077BBC" w:rsidP="002A79B5">
            <w:pPr>
              <w:rPr>
                <w:rFonts w:cs="Times New Roman"/>
                <w:b/>
                <w:bCs/>
                <w:color w:val="000000" w:themeColor="text1"/>
                <w:sz w:val="22"/>
              </w:rPr>
            </w:pPr>
            <w:r w:rsidRPr="00941B58">
              <w:rPr>
                <w:rFonts w:cs="Times New Roman"/>
                <w:b/>
                <w:bCs/>
                <w:color w:val="000000" w:themeColor="text1"/>
                <w:sz w:val="22"/>
              </w:rPr>
              <w:t>Paigad / liik</w:t>
            </w:r>
          </w:p>
        </w:tc>
        <w:tc>
          <w:tcPr>
            <w:tcW w:w="880" w:type="pct"/>
          </w:tcPr>
          <w:p w14:paraId="340D7F0D" w14:textId="77777777" w:rsidR="00077BBC" w:rsidRPr="00941B58" w:rsidRDefault="00077BBC" w:rsidP="002A79B5">
            <w:pPr>
              <w:rPr>
                <w:rFonts w:cs="Times New Roman"/>
                <w:b/>
                <w:bCs/>
                <w:color w:val="000000" w:themeColor="text1"/>
                <w:sz w:val="22"/>
              </w:rPr>
            </w:pPr>
            <w:r w:rsidRPr="00941B58">
              <w:rPr>
                <w:rFonts w:cs="Times New Roman"/>
                <w:b/>
                <w:bCs/>
                <w:color w:val="000000" w:themeColor="text1"/>
                <w:sz w:val="22"/>
              </w:rPr>
              <w:t>Veelendlane</w:t>
            </w:r>
          </w:p>
        </w:tc>
        <w:tc>
          <w:tcPr>
            <w:tcW w:w="919" w:type="pct"/>
          </w:tcPr>
          <w:p w14:paraId="04CFEF91" w14:textId="77777777" w:rsidR="00077BBC" w:rsidRPr="00941B58" w:rsidRDefault="00077BBC" w:rsidP="002A79B5">
            <w:pPr>
              <w:rPr>
                <w:rFonts w:cs="Times New Roman"/>
                <w:b/>
                <w:bCs/>
                <w:color w:val="000000" w:themeColor="text1"/>
                <w:sz w:val="22"/>
              </w:rPr>
            </w:pPr>
            <w:r w:rsidRPr="00941B58">
              <w:rPr>
                <w:rFonts w:cs="Times New Roman"/>
                <w:b/>
                <w:bCs/>
                <w:color w:val="000000" w:themeColor="text1"/>
                <w:sz w:val="22"/>
              </w:rPr>
              <w:t>Põhja-nahkhiir</w:t>
            </w:r>
          </w:p>
        </w:tc>
        <w:tc>
          <w:tcPr>
            <w:tcW w:w="966" w:type="pct"/>
          </w:tcPr>
          <w:p w14:paraId="382638FC" w14:textId="4AC14C3D" w:rsidR="00077BBC" w:rsidRPr="00941B58" w:rsidRDefault="00077BBC" w:rsidP="002A79B5">
            <w:pPr>
              <w:rPr>
                <w:rFonts w:cs="Times New Roman"/>
                <w:b/>
                <w:bCs/>
                <w:color w:val="000000" w:themeColor="text1"/>
                <w:sz w:val="22"/>
              </w:rPr>
            </w:pPr>
            <w:r w:rsidRPr="00941B58">
              <w:rPr>
                <w:rFonts w:cs="Times New Roman"/>
                <w:b/>
                <w:bCs/>
                <w:sz w:val="22"/>
              </w:rPr>
              <w:t>Suurvidevlane</w:t>
            </w:r>
          </w:p>
        </w:tc>
        <w:tc>
          <w:tcPr>
            <w:tcW w:w="1509" w:type="pct"/>
          </w:tcPr>
          <w:p w14:paraId="2D64F4F0" w14:textId="77777777" w:rsidR="00077BBC" w:rsidRPr="00941B58" w:rsidRDefault="00077BBC" w:rsidP="002A79B5">
            <w:pPr>
              <w:rPr>
                <w:rFonts w:cs="Times New Roman"/>
                <w:b/>
                <w:bCs/>
                <w:sz w:val="22"/>
              </w:rPr>
            </w:pPr>
            <w:r w:rsidRPr="00941B58">
              <w:rPr>
                <w:rFonts w:cs="Times New Roman"/>
                <w:b/>
                <w:bCs/>
                <w:sz w:val="22"/>
              </w:rPr>
              <w:t>Pargi-nahkhiir</w:t>
            </w:r>
          </w:p>
        </w:tc>
      </w:tr>
      <w:tr w:rsidR="00077BBC" w:rsidRPr="00941B58" w14:paraId="1A408F0B" w14:textId="77777777" w:rsidTr="006B4354">
        <w:tc>
          <w:tcPr>
            <w:tcW w:w="726" w:type="pct"/>
          </w:tcPr>
          <w:p w14:paraId="096422F8" w14:textId="401246C3" w:rsidR="00077BBC" w:rsidRPr="00941B58" w:rsidRDefault="00077BBC" w:rsidP="002A79B5">
            <w:pPr>
              <w:rPr>
                <w:rFonts w:cs="Times New Roman"/>
                <w:b/>
                <w:color w:val="000000" w:themeColor="text1"/>
                <w:sz w:val="22"/>
              </w:rPr>
            </w:pPr>
            <w:r w:rsidRPr="00941B58">
              <w:rPr>
                <w:rFonts w:cs="Times New Roman"/>
                <w:b/>
                <w:color w:val="000000" w:themeColor="text1"/>
                <w:sz w:val="22"/>
              </w:rPr>
              <w:t>Talvitus</w:t>
            </w:r>
            <w:r w:rsidR="006B4354">
              <w:rPr>
                <w:rFonts w:cs="Times New Roman"/>
                <w:b/>
                <w:color w:val="000000" w:themeColor="text1"/>
                <w:sz w:val="22"/>
              </w:rPr>
              <w:t>-</w:t>
            </w:r>
            <w:r w:rsidRPr="00941B58">
              <w:rPr>
                <w:rFonts w:cs="Times New Roman"/>
                <w:b/>
                <w:color w:val="000000" w:themeColor="text1"/>
                <w:sz w:val="22"/>
              </w:rPr>
              <w:t>paigad</w:t>
            </w:r>
          </w:p>
        </w:tc>
        <w:tc>
          <w:tcPr>
            <w:tcW w:w="880" w:type="pct"/>
          </w:tcPr>
          <w:p w14:paraId="619E2F7A" w14:textId="77777777" w:rsidR="00077BBC" w:rsidRPr="00941B58" w:rsidRDefault="00077BBC" w:rsidP="002A79B5">
            <w:pPr>
              <w:rPr>
                <w:rFonts w:cs="Times New Roman"/>
                <w:color w:val="000000" w:themeColor="text1"/>
                <w:sz w:val="22"/>
              </w:rPr>
            </w:pPr>
            <w:r w:rsidRPr="00941B58">
              <w:rPr>
                <w:rFonts w:cs="Times New Roman"/>
                <w:color w:val="000000" w:themeColor="text1"/>
                <w:sz w:val="22"/>
              </w:rPr>
              <w:t>Koopad, keldrid</w:t>
            </w:r>
          </w:p>
        </w:tc>
        <w:tc>
          <w:tcPr>
            <w:tcW w:w="919" w:type="pct"/>
          </w:tcPr>
          <w:p w14:paraId="0C903BAE" w14:textId="77777777" w:rsidR="00077BBC" w:rsidRPr="00941B58" w:rsidRDefault="00077BBC" w:rsidP="002A79B5">
            <w:pPr>
              <w:rPr>
                <w:rFonts w:cs="Times New Roman"/>
                <w:color w:val="000000" w:themeColor="text1"/>
                <w:sz w:val="22"/>
              </w:rPr>
            </w:pPr>
            <w:r w:rsidRPr="00941B58">
              <w:rPr>
                <w:rFonts w:cs="Times New Roman"/>
                <w:color w:val="000000" w:themeColor="text1"/>
                <w:sz w:val="22"/>
              </w:rPr>
              <w:t>Koopad, keldrid, hooned</w:t>
            </w:r>
          </w:p>
        </w:tc>
        <w:tc>
          <w:tcPr>
            <w:tcW w:w="966" w:type="pct"/>
          </w:tcPr>
          <w:p w14:paraId="144E4C51" w14:textId="7D12B8AD" w:rsidR="00077BBC" w:rsidRPr="00941B58" w:rsidRDefault="00941B58" w:rsidP="002A79B5">
            <w:pPr>
              <w:rPr>
                <w:rFonts w:cs="Times New Roman"/>
                <w:color w:val="000000" w:themeColor="text1"/>
                <w:sz w:val="22"/>
              </w:rPr>
            </w:pPr>
            <w:r w:rsidRPr="00941B58">
              <w:rPr>
                <w:rFonts w:cs="Times New Roman"/>
                <w:color w:val="000000" w:themeColor="text1"/>
                <w:sz w:val="22"/>
              </w:rPr>
              <w:t>Puuõõnsused, praod müürides</w:t>
            </w:r>
          </w:p>
        </w:tc>
        <w:tc>
          <w:tcPr>
            <w:tcW w:w="1509" w:type="pct"/>
          </w:tcPr>
          <w:p w14:paraId="1AD28B8E" w14:textId="5243B743" w:rsidR="00077BBC" w:rsidRPr="00941B58" w:rsidRDefault="00077BBC" w:rsidP="002A79B5">
            <w:pPr>
              <w:rPr>
                <w:rFonts w:cs="Times New Roman"/>
                <w:color w:val="000000" w:themeColor="text1"/>
                <w:sz w:val="22"/>
              </w:rPr>
            </w:pPr>
            <w:r w:rsidRPr="00941B58">
              <w:rPr>
                <w:rFonts w:cs="Times New Roman"/>
                <w:color w:val="000000" w:themeColor="text1"/>
                <w:sz w:val="22"/>
              </w:rPr>
              <w:t>Koopad, puuõõnsused, praod müürides</w:t>
            </w:r>
          </w:p>
        </w:tc>
      </w:tr>
      <w:tr w:rsidR="00077BBC" w:rsidRPr="00941B58" w14:paraId="684E1F0E" w14:textId="77777777" w:rsidTr="006B4354">
        <w:tc>
          <w:tcPr>
            <w:tcW w:w="726" w:type="pct"/>
          </w:tcPr>
          <w:p w14:paraId="39BC6546" w14:textId="77777777" w:rsidR="00077BBC" w:rsidRPr="00941B58" w:rsidRDefault="00077BBC" w:rsidP="002A79B5">
            <w:pPr>
              <w:rPr>
                <w:rFonts w:cs="Times New Roman"/>
                <w:b/>
                <w:color w:val="000000" w:themeColor="text1"/>
                <w:sz w:val="22"/>
              </w:rPr>
            </w:pPr>
            <w:r w:rsidRPr="00941B58">
              <w:rPr>
                <w:rFonts w:cs="Times New Roman"/>
                <w:b/>
                <w:color w:val="000000" w:themeColor="text1"/>
                <w:sz w:val="22"/>
              </w:rPr>
              <w:t>Suvised varjepaigad</w:t>
            </w:r>
          </w:p>
        </w:tc>
        <w:tc>
          <w:tcPr>
            <w:tcW w:w="880" w:type="pct"/>
          </w:tcPr>
          <w:p w14:paraId="0B8604D3" w14:textId="77777777" w:rsidR="00077BBC" w:rsidRPr="00941B58" w:rsidRDefault="00077BBC" w:rsidP="002A79B5">
            <w:pPr>
              <w:rPr>
                <w:rFonts w:cs="Times New Roman"/>
                <w:color w:val="000000" w:themeColor="text1"/>
                <w:sz w:val="22"/>
              </w:rPr>
            </w:pPr>
            <w:r w:rsidRPr="00941B58">
              <w:rPr>
                <w:rFonts w:cs="Times New Roman"/>
                <w:color w:val="000000" w:themeColor="text1"/>
                <w:sz w:val="22"/>
              </w:rPr>
              <w:t>Puuõõnsused, keldrid</w:t>
            </w:r>
          </w:p>
        </w:tc>
        <w:tc>
          <w:tcPr>
            <w:tcW w:w="919" w:type="pct"/>
          </w:tcPr>
          <w:p w14:paraId="2F73D6B0" w14:textId="77777777" w:rsidR="00077BBC" w:rsidRPr="00941B58" w:rsidRDefault="00077BBC" w:rsidP="002A79B5">
            <w:pPr>
              <w:rPr>
                <w:rFonts w:cs="Times New Roman"/>
                <w:color w:val="000000" w:themeColor="text1"/>
                <w:sz w:val="22"/>
              </w:rPr>
            </w:pPr>
            <w:r w:rsidRPr="00941B58">
              <w:rPr>
                <w:rFonts w:cs="Times New Roman"/>
                <w:color w:val="000000" w:themeColor="text1"/>
                <w:sz w:val="22"/>
              </w:rPr>
              <w:t>Puuõõnsused, hooned</w:t>
            </w:r>
          </w:p>
        </w:tc>
        <w:tc>
          <w:tcPr>
            <w:tcW w:w="966" w:type="pct"/>
          </w:tcPr>
          <w:p w14:paraId="09FFF515" w14:textId="03C88E93" w:rsidR="00077BBC" w:rsidRPr="00941B58" w:rsidRDefault="006B4354" w:rsidP="002A79B5">
            <w:pPr>
              <w:rPr>
                <w:rFonts w:cs="Times New Roman"/>
                <w:color w:val="000000" w:themeColor="text1"/>
                <w:sz w:val="22"/>
              </w:rPr>
            </w:pPr>
            <w:r w:rsidRPr="00941B58">
              <w:rPr>
                <w:rFonts w:cs="Times New Roman"/>
                <w:color w:val="000000" w:themeColor="text1"/>
                <w:sz w:val="22"/>
              </w:rPr>
              <w:t>Puuõõnsused, praod müürides</w:t>
            </w:r>
          </w:p>
        </w:tc>
        <w:tc>
          <w:tcPr>
            <w:tcW w:w="1509" w:type="pct"/>
          </w:tcPr>
          <w:p w14:paraId="3B69E39F" w14:textId="0ADA6D45" w:rsidR="00077BBC" w:rsidRPr="00941B58" w:rsidRDefault="00077BBC" w:rsidP="002A79B5">
            <w:pPr>
              <w:rPr>
                <w:rFonts w:cs="Times New Roman"/>
                <w:color w:val="000000" w:themeColor="text1"/>
                <w:sz w:val="22"/>
              </w:rPr>
            </w:pPr>
            <w:r w:rsidRPr="00941B58">
              <w:rPr>
                <w:rFonts w:cs="Times New Roman"/>
                <w:color w:val="000000" w:themeColor="text1"/>
                <w:sz w:val="22"/>
              </w:rPr>
              <w:t>Puuõõnsused, puukoore alused, praod müürides</w:t>
            </w:r>
          </w:p>
        </w:tc>
      </w:tr>
      <w:tr w:rsidR="00077BBC" w:rsidRPr="00941B58" w14:paraId="01342FDC" w14:textId="77777777" w:rsidTr="006B4354">
        <w:tc>
          <w:tcPr>
            <w:tcW w:w="726" w:type="pct"/>
          </w:tcPr>
          <w:p w14:paraId="180A4331" w14:textId="55A2BCD5" w:rsidR="00077BBC" w:rsidRPr="00941B58" w:rsidRDefault="00077BBC" w:rsidP="002A79B5">
            <w:pPr>
              <w:rPr>
                <w:rFonts w:cs="Times New Roman"/>
                <w:b/>
                <w:color w:val="000000" w:themeColor="text1"/>
                <w:sz w:val="22"/>
              </w:rPr>
            </w:pPr>
            <w:r w:rsidRPr="00941B58">
              <w:rPr>
                <w:rFonts w:cs="Times New Roman"/>
                <w:b/>
                <w:color w:val="000000" w:themeColor="text1"/>
                <w:sz w:val="22"/>
              </w:rPr>
              <w:t>Toitumis-paigad</w:t>
            </w:r>
          </w:p>
        </w:tc>
        <w:tc>
          <w:tcPr>
            <w:tcW w:w="880" w:type="pct"/>
          </w:tcPr>
          <w:p w14:paraId="5CC05FE1" w14:textId="3A0EB416" w:rsidR="00077BBC" w:rsidRPr="00941B58" w:rsidRDefault="00077BBC" w:rsidP="002A79B5">
            <w:pPr>
              <w:rPr>
                <w:rFonts w:cs="Times New Roman"/>
                <w:color w:val="000000" w:themeColor="text1"/>
                <w:sz w:val="22"/>
              </w:rPr>
            </w:pPr>
            <w:r w:rsidRPr="00941B58">
              <w:rPr>
                <w:rFonts w:cs="Times New Roman"/>
                <w:color w:val="000000" w:themeColor="text1"/>
                <w:sz w:val="22"/>
              </w:rPr>
              <w:t xml:space="preserve">Lagendikul, kalda ääres, vee kohal, metsas </w:t>
            </w:r>
            <w:r w:rsidR="006B4354">
              <w:rPr>
                <w:rFonts w:cs="Times New Roman"/>
                <w:color w:val="000000" w:themeColor="text1"/>
                <w:sz w:val="22"/>
              </w:rPr>
              <w:t>/</w:t>
            </w:r>
            <w:r w:rsidRPr="00941B58">
              <w:rPr>
                <w:rFonts w:cs="Times New Roman"/>
                <w:color w:val="000000" w:themeColor="text1"/>
                <w:sz w:val="22"/>
              </w:rPr>
              <w:t xml:space="preserve"> pargis</w:t>
            </w:r>
          </w:p>
        </w:tc>
        <w:tc>
          <w:tcPr>
            <w:tcW w:w="919" w:type="pct"/>
          </w:tcPr>
          <w:p w14:paraId="5B2B139A" w14:textId="6BE32514" w:rsidR="00077BBC" w:rsidRPr="00941B58" w:rsidRDefault="00077BBC" w:rsidP="002A79B5">
            <w:pPr>
              <w:rPr>
                <w:rFonts w:cs="Times New Roman"/>
                <w:color w:val="000000" w:themeColor="text1"/>
                <w:sz w:val="22"/>
              </w:rPr>
            </w:pPr>
            <w:r w:rsidRPr="00941B58">
              <w:rPr>
                <w:rFonts w:cs="Times New Roman"/>
                <w:color w:val="000000" w:themeColor="text1"/>
                <w:sz w:val="22"/>
              </w:rPr>
              <w:t xml:space="preserve">Lagendikul, kalda ääres, vee kohal, metsas </w:t>
            </w:r>
            <w:r w:rsidR="006B4354">
              <w:rPr>
                <w:rFonts w:cs="Times New Roman"/>
                <w:color w:val="000000" w:themeColor="text1"/>
                <w:sz w:val="22"/>
              </w:rPr>
              <w:t>/</w:t>
            </w:r>
            <w:r w:rsidRPr="00941B58">
              <w:rPr>
                <w:rFonts w:cs="Times New Roman"/>
                <w:color w:val="000000" w:themeColor="text1"/>
                <w:sz w:val="22"/>
              </w:rPr>
              <w:t xml:space="preserve"> pargis, asulas</w:t>
            </w:r>
          </w:p>
        </w:tc>
        <w:tc>
          <w:tcPr>
            <w:tcW w:w="966" w:type="pct"/>
          </w:tcPr>
          <w:p w14:paraId="1E9BE51F" w14:textId="792EAB7D" w:rsidR="00077BBC" w:rsidRPr="00941B58" w:rsidRDefault="00077BBC" w:rsidP="002A79B5">
            <w:pPr>
              <w:rPr>
                <w:rFonts w:cs="Times New Roman"/>
                <w:color w:val="000000" w:themeColor="text1"/>
                <w:sz w:val="22"/>
              </w:rPr>
            </w:pPr>
            <w:r w:rsidRPr="00941B58">
              <w:rPr>
                <w:rFonts w:cs="Times New Roman"/>
                <w:color w:val="000000" w:themeColor="text1"/>
                <w:sz w:val="22"/>
              </w:rPr>
              <w:t xml:space="preserve">Lagendikul, kalda ääres, vee kohal, metsas </w:t>
            </w:r>
            <w:r w:rsidR="006B4354">
              <w:rPr>
                <w:rFonts w:cs="Times New Roman"/>
                <w:color w:val="000000" w:themeColor="text1"/>
                <w:sz w:val="22"/>
              </w:rPr>
              <w:t>/</w:t>
            </w:r>
            <w:r w:rsidRPr="00941B58">
              <w:rPr>
                <w:rFonts w:cs="Times New Roman"/>
                <w:color w:val="000000" w:themeColor="text1"/>
                <w:sz w:val="22"/>
              </w:rPr>
              <w:t xml:space="preserve"> pargis</w:t>
            </w:r>
          </w:p>
        </w:tc>
        <w:tc>
          <w:tcPr>
            <w:tcW w:w="1509" w:type="pct"/>
          </w:tcPr>
          <w:p w14:paraId="5DB1987F" w14:textId="516BE909" w:rsidR="00077BBC" w:rsidRPr="00941B58" w:rsidRDefault="00077BBC" w:rsidP="002A79B5">
            <w:pPr>
              <w:rPr>
                <w:rFonts w:cs="Times New Roman"/>
                <w:color w:val="000000" w:themeColor="text1"/>
                <w:sz w:val="22"/>
              </w:rPr>
            </w:pPr>
            <w:r w:rsidRPr="00941B58">
              <w:rPr>
                <w:rFonts w:cs="Times New Roman"/>
                <w:color w:val="000000" w:themeColor="text1"/>
                <w:sz w:val="22"/>
              </w:rPr>
              <w:t xml:space="preserve">Lagendikul, kalda ääres, vee kohal, metsas </w:t>
            </w:r>
            <w:r w:rsidR="006B4354">
              <w:rPr>
                <w:rFonts w:cs="Times New Roman"/>
                <w:color w:val="000000" w:themeColor="text1"/>
                <w:sz w:val="22"/>
              </w:rPr>
              <w:t>/</w:t>
            </w:r>
            <w:r w:rsidRPr="00941B58">
              <w:rPr>
                <w:rFonts w:cs="Times New Roman"/>
                <w:color w:val="000000" w:themeColor="text1"/>
                <w:sz w:val="22"/>
              </w:rPr>
              <w:t xml:space="preserve"> pargis, asulas (hoonete ümbruses)</w:t>
            </w:r>
          </w:p>
        </w:tc>
      </w:tr>
    </w:tbl>
    <w:p w14:paraId="32AA6E10" w14:textId="77777777" w:rsidR="00077BBC" w:rsidRDefault="00077BBC" w:rsidP="002A79B5">
      <w:pPr>
        <w:spacing w:after="0" w:line="240" w:lineRule="auto"/>
      </w:pPr>
    </w:p>
    <w:p w14:paraId="575C7155" w14:textId="116C35D8" w:rsidR="004B263C" w:rsidRDefault="005B3D19" w:rsidP="002A79B5">
      <w:pPr>
        <w:spacing w:after="0" w:line="240" w:lineRule="auto"/>
        <w:jc w:val="both"/>
      </w:pPr>
      <w:r>
        <w:t xml:space="preserve">Uuringu </w:t>
      </w:r>
      <w:r w:rsidRPr="005B3D19">
        <w:t>„Pikasilla silla rekonstrueerimise projekti nahkhiirlaste hinnang“ (OÜ Loodusekspert, 2024</w:t>
      </w:r>
      <w:r>
        <w:t>)</w:t>
      </w:r>
      <w:r w:rsidR="004B263C">
        <w:t xml:space="preserve"> alusel l</w:t>
      </w:r>
      <w:r w:rsidR="004B263C" w:rsidRPr="004B263C">
        <w:t>ähimad sobivad metsad, kus kasvavad nahkhiirtele poegimiseks sobilikud puud (haa</w:t>
      </w:r>
      <w:r w:rsidR="004B263C">
        <w:t>va osakaal puistus vähemalt 10%</w:t>
      </w:r>
      <w:r w:rsidR="004B263C" w:rsidRPr="004B263C">
        <w:t>) asuvad sillast 100-140 m kaugusel läänes. Lähimad majapidamised, kus võib samuti esineda nahkhiirtele sobilikke varje- ja poegimispaiku asuvad sillast 40 m kaugusel kagus.</w:t>
      </w:r>
    </w:p>
    <w:p w14:paraId="10749D21" w14:textId="77777777" w:rsidR="004B263C" w:rsidRDefault="004B263C" w:rsidP="002A79B5">
      <w:pPr>
        <w:spacing w:after="0" w:line="240" w:lineRule="auto"/>
      </w:pPr>
    </w:p>
    <w:p w14:paraId="05D25E33" w14:textId="72F15C26" w:rsidR="00980FC4" w:rsidRDefault="00980FC4" w:rsidP="002A79B5">
      <w:pPr>
        <w:spacing w:line="240" w:lineRule="auto"/>
        <w:jc w:val="both"/>
      </w:pPr>
      <w:r>
        <w:t xml:space="preserve">Silla ja loodusala (ptk 3) vahele jääb kaks elupaigatüüpi (vt joonis </w:t>
      </w:r>
      <w:r w:rsidR="00080D1F" w:rsidRPr="008075B4">
        <w:t>2</w:t>
      </w:r>
      <w:r w:rsidR="008075B4" w:rsidRPr="008075B4">
        <w:t>.</w:t>
      </w:r>
      <w:r w:rsidR="00CF5C9F">
        <w:t>3</w:t>
      </w:r>
      <w:r>
        <w:t xml:space="preserve">), milledega seonduv regulatsioon väljaspool loodusala on mh reguleeritud </w:t>
      </w:r>
      <w:r w:rsidRPr="00980FC4">
        <w:t xml:space="preserve">KeVS ja </w:t>
      </w:r>
      <w:r w:rsidR="00486CB8">
        <w:t>keskkonnaministri 1</w:t>
      </w:r>
      <w:r w:rsidRPr="00980FC4">
        <w:t xml:space="preserve">1.08.2008. a määrusega nr 38 </w:t>
      </w:r>
      <w:r>
        <w:t>„</w:t>
      </w:r>
      <w:r w:rsidRPr="00980FC4">
        <w:t>Keskkonnavastutuse seaduse tähenduses elupaiga ja liigina mõistetavate elupaigatüüpide ja liikide täiendav nimekiri</w:t>
      </w:r>
      <w:r>
        <w:t>“.</w:t>
      </w:r>
      <w:r w:rsidR="00080D1F">
        <w:t xml:space="preserve"> Elupaikade ohutegureid on avatud ptk 3, kuid Natura 2000 alast väljaspool olevad elupaiga osad ei kuulu Natura 2000 alade kaitse-eesmärkide alla.</w:t>
      </w:r>
    </w:p>
    <w:tbl>
      <w:tblPr>
        <w:tblStyle w:val="TableGrid"/>
        <w:tblW w:w="9776" w:type="dxa"/>
        <w:tblLook w:val="04A0" w:firstRow="1" w:lastRow="0" w:firstColumn="1" w:lastColumn="0" w:noHBand="0" w:noVBand="1"/>
      </w:tblPr>
      <w:tblGrid>
        <w:gridCol w:w="7806"/>
        <w:gridCol w:w="1970"/>
      </w:tblGrid>
      <w:tr w:rsidR="00F5042C" w14:paraId="6A380268" w14:textId="77777777" w:rsidTr="00F5042C">
        <w:tc>
          <w:tcPr>
            <w:tcW w:w="7806" w:type="dxa"/>
          </w:tcPr>
          <w:p w14:paraId="09A889AC" w14:textId="5E863090" w:rsidR="00F5042C" w:rsidRDefault="00F5042C" w:rsidP="002A79B5">
            <w:pPr>
              <w:jc w:val="both"/>
            </w:pPr>
            <w:r>
              <w:rPr>
                <w:noProof/>
                <w:lang w:eastAsia="et-EE"/>
              </w:rPr>
              <w:lastRenderedPageBreak/>
              <w:drawing>
                <wp:inline distT="0" distB="0" distL="0" distR="0" wp14:anchorId="5D01F5C1" wp14:editId="2F3DC71A">
                  <wp:extent cx="4813162" cy="299529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16669" cy="2997478"/>
                          </a:xfrm>
                          <a:prstGeom prst="rect">
                            <a:avLst/>
                          </a:prstGeom>
                        </pic:spPr>
                      </pic:pic>
                    </a:graphicData>
                  </a:graphic>
                </wp:inline>
              </w:drawing>
            </w:r>
          </w:p>
        </w:tc>
        <w:tc>
          <w:tcPr>
            <w:tcW w:w="1970" w:type="dxa"/>
          </w:tcPr>
          <w:p w14:paraId="61C1AA5B" w14:textId="77777777" w:rsidR="00F5042C" w:rsidRPr="00F5042C" w:rsidRDefault="00F5042C" w:rsidP="002A79B5">
            <w:pPr>
              <w:jc w:val="both"/>
              <w:rPr>
                <w:b/>
                <w:sz w:val="20"/>
                <w:szCs w:val="20"/>
                <w:u w:val="single"/>
              </w:rPr>
            </w:pPr>
            <w:r w:rsidRPr="00F5042C">
              <w:rPr>
                <w:b/>
                <w:sz w:val="20"/>
                <w:szCs w:val="20"/>
                <w:u w:val="single"/>
              </w:rPr>
              <w:t>Legend:</w:t>
            </w:r>
          </w:p>
          <w:p w14:paraId="32A91EF9" w14:textId="32E74009" w:rsidR="00F5042C" w:rsidRDefault="00F5042C" w:rsidP="002A79B5">
            <w:pPr>
              <w:jc w:val="both"/>
              <w:rPr>
                <w:sz w:val="20"/>
                <w:szCs w:val="20"/>
              </w:rPr>
            </w:pPr>
            <w:r>
              <w:rPr>
                <w:sz w:val="20"/>
                <w:szCs w:val="20"/>
              </w:rPr>
              <w:t>- Võrtsjärve loodusala ehk Natura 2000 ala -punane joon.</w:t>
            </w:r>
          </w:p>
          <w:p w14:paraId="6BFE4C78" w14:textId="77777777" w:rsidR="00F5042C" w:rsidRDefault="00F5042C" w:rsidP="002A79B5">
            <w:pPr>
              <w:jc w:val="both"/>
              <w:rPr>
                <w:sz w:val="20"/>
                <w:szCs w:val="20"/>
              </w:rPr>
            </w:pPr>
            <w:r>
              <w:rPr>
                <w:sz w:val="20"/>
                <w:szCs w:val="20"/>
              </w:rPr>
              <w:t>- Elupaigatüüp lamminiidud (6450) – lillakas joon.</w:t>
            </w:r>
          </w:p>
          <w:p w14:paraId="21B6506C" w14:textId="4F8452B7" w:rsidR="00F5042C" w:rsidRPr="00F5042C" w:rsidRDefault="00F5042C" w:rsidP="002A79B5">
            <w:pPr>
              <w:jc w:val="both"/>
              <w:rPr>
                <w:sz w:val="20"/>
                <w:szCs w:val="20"/>
              </w:rPr>
            </w:pPr>
            <w:r>
              <w:rPr>
                <w:sz w:val="20"/>
                <w:szCs w:val="20"/>
              </w:rPr>
              <w:t>- Elupaigatüüp</w:t>
            </w:r>
            <w:r w:rsidRPr="00F5042C">
              <w:rPr>
                <w:sz w:val="20"/>
                <w:szCs w:val="20"/>
              </w:rPr>
              <w:t xml:space="preserve"> </w:t>
            </w:r>
            <w:r>
              <w:rPr>
                <w:sz w:val="20"/>
                <w:szCs w:val="20"/>
              </w:rPr>
              <w:t>s</w:t>
            </w:r>
            <w:r w:rsidRPr="00F5042C">
              <w:rPr>
                <w:sz w:val="20"/>
                <w:szCs w:val="20"/>
              </w:rPr>
              <w:t>oostuvad ja soo-lehtmetsad (*9080</w:t>
            </w:r>
            <w:r>
              <w:rPr>
                <w:sz w:val="20"/>
                <w:szCs w:val="20"/>
              </w:rPr>
              <w:t>)</w:t>
            </w:r>
            <w:r w:rsidRPr="00F5042C">
              <w:rPr>
                <w:sz w:val="20"/>
                <w:szCs w:val="20"/>
              </w:rPr>
              <w:t xml:space="preserve"> </w:t>
            </w:r>
            <w:r>
              <w:rPr>
                <w:sz w:val="20"/>
                <w:szCs w:val="20"/>
              </w:rPr>
              <w:t xml:space="preserve">- </w:t>
            </w:r>
            <w:r w:rsidRPr="00F5042C">
              <w:rPr>
                <w:sz w:val="20"/>
                <w:szCs w:val="20"/>
              </w:rPr>
              <w:t>rohekas joon</w:t>
            </w:r>
            <w:r>
              <w:rPr>
                <w:sz w:val="20"/>
                <w:szCs w:val="20"/>
              </w:rPr>
              <w:t>.</w:t>
            </w:r>
          </w:p>
        </w:tc>
      </w:tr>
    </w:tbl>
    <w:p w14:paraId="4F746553" w14:textId="2E0096B4" w:rsidR="00980FC4" w:rsidRPr="00980FC4" w:rsidRDefault="00080D1F" w:rsidP="002A79B5">
      <w:pPr>
        <w:spacing w:after="0" w:line="240" w:lineRule="auto"/>
        <w:jc w:val="both"/>
      </w:pPr>
      <w:r>
        <w:rPr>
          <w:b/>
          <w:sz w:val="22"/>
        </w:rPr>
        <w:t>Joonis 2.</w:t>
      </w:r>
      <w:r w:rsidR="00CF5C9F">
        <w:rPr>
          <w:b/>
          <w:sz w:val="22"/>
        </w:rPr>
        <w:t>3</w:t>
      </w:r>
      <w:r w:rsidRPr="00B84AA3">
        <w:rPr>
          <w:b/>
          <w:sz w:val="22"/>
        </w:rPr>
        <w:t>.</w:t>
      </w:r>
      <w:r w:rsidRPr="00B84AA3">
        <w:rPr>
          <w:sz w:val="22"/>
        </w:rPr>
        <w:t xml:space="preserve"> </w:t>
      </w:r>
      <w:r>
        <w:rPr>
          <w:sz w:val="22"/>
        </w:rPr>
        <w:t>S</w:t>
      </w:r>
      <w:r w:rsidRPr="00B84AA3">
        <w:rPr>
          <w:sz w:val="22"/>
        </w:rPr>
        <w:t xml:space="preserve">illa </w:t>
      </w:r>
      <w:r>
        <w:rPr>
          <w:sz w:val="22"/>
        </w:rPr>
        <w:t xml:space="preserve">ja Võrtsjärve loodusala (punane joon) vahele jäävad elupaigatüübid </w:t>
      </w:r>
      <w:r w:rsidRPr="00080D1F">
        <w:rPr>
          <w:sz w:val="22"/>
        </w:rPr>
        <w:t>lamminiidud (6450</w:t>
      </w:r>
      <w:r>
        <w:rPr>
          <w:sz w:val="22"/>
        </w:rPr>
        <w:t>; lillakas joon</w:t>
      </w:r>
      <w:r w:rsidRPr="00080D1F">
        <w:rPr>
          <w:sz w:val="22"/>
        </w:rPr>
        <w:t>) ning soostuvad ja soo-lehtmetsad (*9080</w:t>
      </w:r>
      <w:r>
        <w:rPr>
          <w:sz w:val="22"/>
        </w:rPr>
        <w:t>; rohekas joon</w:t>
      </w:r>
      <w:r w:rsidRPr="00080D1F">
        <w:rPr>
          <w:sz w:val="22"/>
        </w:rPr>
        <w:t>)</w:t>
      </w:r>
      <w:r w:rsidRPr="00B84AA3">
        <w:rPr>
          <w:sz w:val="22"/>
        </w:rPr>
        <w:t xml:space="preserve">. Alus: </w:t>
      </w:r>
      <w:r>
        <w:rPr>
          <w:sz w:val="22"/>
        </w:rPr>
        <w:t xml:space="preserve">EELIS (30.08.24) ja </w:t>
      </w:r>
      <w:r w:rsidRPr="00B84AA3">
        <w:rPr>
          <w:sz w:val="22"/>
        </w:rPr>
        <w:t>Maa-amet, 2024.</w:t>
      </w:r>
    </w:p>
    <w:p w14:paraId="16A0D4D3" w14:textId="74CA8580" w:rsidR="00B614BA" w:rsidRDefault="00B614BA" w:rsidP="002A79B5">
      <w:pPr>
        <w:spacing w:line="240" w:lineRule="auto"/>
        <w:rPr>
          <w:noProof/>
          <w:sz w:val="22"/>
        </w:rPr>
      </w:pPr>
      <w:r>
        <w:rPr>
          <w:noProof/>
          <w:sz w:val="22"/>
        </w:rPr>
        <w:br w:type="page"/>
      </w:r>
    </w:p>
    <w:p w14:paraId="6398EFF1" w14:textId="3F5FFA9E" w:rsidR="005A0DC9" w:rsidRDefault="008F1960" w:rsidP="002A79B5">
      <w:pPr>
        <w:pStyle w:val="Heading1"/>
        <w:numPr>
          <w:ilvl w:val="0"/>
          <w:numId w:val="12"/>
        </w:numPr>
        <w:spacing w:line="240" w:lineRule="auto"/>
      </w:pPr>
      <w:bookmarkStart w:id="14" w:name="_Toc183510088"/>
      <w:r>
        <w:lastRenderedPageBreak/>
        <w:t>Natura 2000 alade eelhindamine</w:t>
      </w:r>
      <w:bookmarkEnd w:id="14"/>
    </w:p>
    <w:p w14:paraId="45761C1D" w14:textId="3BFA9BE6" w:rsidR="008F1960" w:rsidRPr="00C257AB" w:rsidRDefault="008F1960" w:rsidP="002A79B5">
      <w:pPr>
        <w:spacing w:line="240" w:lineRule="auto"/>
        <w:jc w:val="both"/>
      </w:pPr>
      <w:r w:rsidRPr="00C257AB">
        <w:t xml:space="preserve">Käesolev peatükk on jaotatud erinevateks alamosadeks lihtsustamaks info </w:t>
      </w:r>
      <w:r w:rsidR="00526B26">
        <w:t>käsitlemist</w:t>
      </w:r>
      <w:r w:rsidRPr="00C257AB">
        <w:t xml:space="preserve">. Natura 2000 alade analüüsil on lähtutud muuhulgas juhenddokumentidest </w:t>
      </w:r>
      <w:r w:rsidR="00C257AB" w:rsidRPr="00C257AB">
        <w:t>„</w:t>
      </w:r>
      <w:r w:rsidRPr="00C257AB">
        <w:t>Juhised Natura hindamise läbiviimiseks loodusdirektiivi artikli 6 lõike 3 rakendamisel Eestis</w:t>
      </w:r>
      <w:r w:rsidR="00C257AB" w:rsidRPr="00C257AB">
        <w:t>“</w:t>
      </w:r>
      <w:r w:rsidRPr="00C257AB">
        <w:t xml:space="preserve"> (Kutsar </w:t>
      </w:r>
      <w:r w:rsidR="001A71AB">
        <w:t>jt</w:t>
      </w:r>
      <w:r w:rsidRPr="00C257AB">
        <w:t xml:space="preserve"> 2019) ning </w:t>
      </w:r>
      <w:r w:rsidR="00C257AB" w:rsidRPr="00C257AB">
        <w:t>„</w:t>
      </w:r>
      <w:r w:rsidRPr="00C257AB">
        <w:t>Natura 2000 aladega seotud kavade ja projektide hindamine. Metoodilised suunised elupaikade direktiivi 92/43/EMÜ artikli 6 lõigete 3 ja 4 sätete kohta</w:t>
      </w:r>
      <w:r w:rsidR="00C257AB" w:rsidRPr="00C257AB">
        <w:t xml:space="preserve">“ </w:t>
      </w:r>
      <w:r w:rsidRPr="00C257AB">
        <w:t xml:space="preserve">(Euroopa Komisjon 2021). Samuti on järgitud </w:t>
      </w:r>
      <w:r w:rsidR="00BB3756">
        <w:t>„</w:t>
      </w:r>
      <w:r w:rsidR="00BB3756" w:rsidRPr="00BB3756">
        <w:t>Võrtsjärve hoiuala kaitsekorralduskava</w:t>
      </w:r>
      <w:r w:rsidR="00BB3756">
        <w:t>“ (2024. a versioon, Keskkonnaamet)</w:t>
      </w:r>
      <w:r w:rsidR="00732B69">
        <w:t xml:space="preserve"> </w:t>
      </w:r>
      <w:r w:rsidRPr="00C257AB">
        <w:t>ning muid asjakohaseid materjale. Natura hindamise protsessi põhimõtteline skeem on toodud joonisel 3.1</w:t>
      </w:r>
      <w:r w:rsidR="006B4D52">
        <w:t>.</w:t>
      </w:r>
      <w:r w:rsidRPr="00C257AB">
        <w:t xml:space="preserve"> Käesolevas dokumendis keskendutakse eelhindamise tasandile.</w:t>
      </w:r>
    </w:p>
    <w:p w14:paraId="0A2CBF63" w14:textId="77777777" w:rsidR="008F1960" w:rsidRDefault="008F1960" w:rsidP="002A79B5">
      <w:pPr>
        <w:spacing w:after="0" w:line="240" w:lineRule="auto"/>
        <w:jc w:val="both"/>
        <w:rPr>
          <w:bCs/>
        </w:rPr>
      </w:pPr>
      <w:r>
        <w:rPr>
          <w:noProof/>
          <w:lang w:eastAsia="et-EE"/>
        </w:rPr>
        <w:drawing>
          <wp:inline distT="0" distB="0" distL="0" distR="0" wp14:anchorId="325F0349" wp14:editId="2E1CE946">
            <wp:extent cx="5098774" cy="6290587"/>
            <wp:effectExtent l="0" t="0" r="6985" b="0"/>
            <wp:docPr id="1257051494" name="Pilt 5"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1136" r="1698"/>
                    <a:stretch/>
                  </pic:blipFill>
                  <pic:spPr bwMode="auto">
                    <a:xfrm>
                      <a:off x="0" y="0"/>
                      <a:ext cx="5128328" cy="6327049"/>
                    </a:xfrm>
                    <a:prstGeom prst="rect">
                      <a:avLst/>
                    </a:prstGeom>
                    <a:noFill/>
                    <a:ln>
                      <a:noFill/>
                    </a:ln>
                    <a:extLst>
                      <a:ext uri="{53640926-AAD7-44D8-BBD7-CCE9431645EC}">
                        <a14:shadowObscured xmlns:a14="http://schemas.microsoft.com/office/drawing/2010/main"/>
                      </a:ext>
                    </a:extLst>
                  </pic:spPr>
                </pic:pic>
              </a:graphicData>
            </a:graphic>
          </wp:inline>
        </w:drawing>
      </w:r>
    </w:p>
    <w:p w14:paraId="7D9D06A6" w14:textId="7E463FBA" w:rsidR="008F1960" w:rsidRPr="008F1960" w:rsidRDefault="008F1960" w:rsidP="002A79B5">
      <w:pPr>
        <w:spacing w:line="240" w:lineRule="auto"/>
        <w:jc w:val="both"/>
        <w:rPr>
          <w:bCs/>
          <w:sz w:val="22"/>
        </w:rPr>
      </w:pPr>
      <w:r w:rsidRPr="008F1960">
        <w:rPr>
          <w:b/>
          <w:sz w:val="22"/>
        </w:rPr>
        <w:t>Joonis 3.1</w:t>
      </w:r>
      <w:r w:rsidRPr="008F1960">
        <w:rPr>
          <w:bCs/>
          <w:sz w:val="22"/>
        </w:rPr>
        <w:t xml:space="preserve"> Natura 2000 ala mõjude kaalumise skeem (Euroopa Komisjon 2021).</w:t>
      </w:r>
      <w:r w:rsidRPr="008F1960">
        <w:rPr>
          <w:bCs/>
          <w:sz w:val="22"/>
        </w:rPr>
        <w:br w:type="page"/>
      </w:r>
    </w:p>
    <w:p w14:paraId="4923238E" w14:textId="5C4628D7" w:rsidR="0028098B" w:rsidRPr="0028098B" w:rsidRDefault="0028098B" w:rsidP="002A79B5">
      <w:pPr>
        <w:pStyle w:val="Heading2"/>
        <w:numPr>
          <w:ilvl w:val="1"/>
          <w:numId w:val="12"/>
        </w:numPr>
        <w:spacing w:line="240" w:lineRule="auto"/>
      </w:pPr>
      <w:r>
        <w:lastRenderedPageBreak/>
        <w:t xml:space="preserve"> </w:t>
      </w:r>
      <w:bookmarkStart w:id="15" w:name="_Toc183510089"/>
      <w:r>
        <w:t>Informatsioon kavandatava tegevuse kohta ja Natura 2000 alad, mida võidakse mõjutada</w:t>
      </w:r>
      <w:bookmarkEnd w:id="15"/>
    </w:p>
    <w:p w14:paraId="73ECC036" w14:textId="1575CA39" w:rsidR="007E3CBC" w:rsidRDefault="007E3CBC" w:rsidP="002A79B5">
      <w:pPr>
        <w:spacing w:before="240" w:after="240" w:line="240" w:lineRule="auto"/>
        <w:jc w:val="both"/>
      </w:pPr>
      <w:r>
        <w:t xml:space="preserve">Käesoleva KMH eelhinnangu objektiks on </w:t>
      </w:r>
      <w:r w:rsidR="00BB3756">
        <w:t>r</w:t>
      </w:r>
      <w:r w:rsidR="00BB3756" w:rsidRPr="00BB3756">
        <w:t>iigitee nr 52 Viljandi-Rõngu km 46,845 as</w:t>
      </w:r>
      <w:r w:rsidR="00BB3756">
        <w:t>uva Pikasilla silla põhiprojekt</w:t>
      </w:r>
      <w:r w:rsidR="00811616">
        <w:t xml:space="preserve"> (senise silla asendamine uuega)</w:t>
      </w:r>
      <w:r>
        <w:t xml:space="preserve">. Kavandatavast tegevusest annab täpsema ülevaate ptk 1, siinkohal saab esile tuua, et projekt ei ole seotud Natura 2000 alade kaitse eesmärkidega. </w:t>
      </w:r>
    </w:p>
    <w:p w14:paraId="53B794FA" w14:textId="75EA5708" w:rsidR="00BB3756" w:rsidRDefault="00BB3756" w:rsidP="002A79B5">
      <w:pPr>
        <w:spacing w:before="240" w:after="0" w:line="240" w:lineRule="auto"/>
        <w:jc w:val="both"/>
      </w:pPr>
      <w:r>
        <w:t>S</w:t>
      </w:r>
      <w:r w:rsidR="007E3CBC" w:rsidRPr="007E3CBC">
        <w:t>il</w:t>
      </w:r>
      <w:r w:rsidR="00811616">
        <w:t>la</w:t>
      </w:r>
      <w:r w:rsidR="007E3CBC" w:rsidRPr="007E3CBC">
        <w:t xml:space="preserve"> </w:t>
      </w:r>
      <w:r w:rsidR="00811616">
        <w:t>asupaik seondub</w:t>
      </w:r>
      <w:r w:rsidR="007E3CBC" w:rsidRPr="007E3CBC">
        <w:t xml:space="preserve"> Natura 2000 võrgustikku kuuluva</w:t>
      </w:r>
      <w:r w:rsidR="00AA7357">
        <w:t>te</w:t>
      </w:r>
      <w:r w:rsidR="007E3CBC" w:rsidRPr="007E3CBC">
        <w:t xml:space="preserve"> </w:t>
      </w:r>
      <w:r w:rsidR="00AA7357" w:rsidRPr="00913B7C">
        <w:rPr>
          <w:b/>
        </w:rPr>
        <w:t>Võrtsjärve linnuala (RAH0000104)</w:t>
      </w:r>
      <w:r w:rsidR="00AA7357" w:rsidRPr="00AA7357">
        <w:t xml:space="preserve"> ja </w:t>
      </w:r>
      <w:r w:rsidR="00AA7357" w:rsidRPr="00913B7C">
        <w:rPr>
          <w:b/>
        </w:rPr>
        <w:t>Võrtsjärve loodusalaga (RAH0000595)</w:t>
      </w:r>
      <w:r w:rsidR="00F92A85">
        <w:t>.</w:t>
      </w:r>
      <w:r w:rsidR="001A5DCE">
        <w:t xml:space="preserve"> </w:t>
      </w:r>
      <w:r w:rsidR="00AA7357" w:rsidRPr="00AA7357">
        <w:t>Võrtsjärve linnuala pindala kokku on 29883,3 ha, sellest veeosa pindala on 26946,2 ha (vt ka kaart https://register.keskkonnaportaal.ee/register/internationally-important-area/8953166, 2024).</w:t>
      </w:r>
      <w:r w:rsidR="00AA7357">
        <w:t xml:space="preserve"> </w:t>
      </w:r>
      <w:r w:rsidR="00AE5366">
        <w:t>Linnualaga seondub ka rahvusvaheline IBA ala (</w:t>
      </w:r>
      <w:r w:rsidR="00AE5366" w:rsidRPr="00AE5366">
        <w:rPr>
          <w:i/>
        </w:rPr>
        <w:t>Important Bird and Biodiversity Areas</w:t>
      </w:r>
      <w:r w:rsidR="00AE5366" w:rsidRPr="00AE5366">
        <w:t xml:space="preserve"> </w:t>
      </w:r>
      <w:r w:rsidR="00AE5366">
        <w:t xml:space="preserve">nr </w:t>
      </w:r>
      <w:r w:rsidR="00AE5366" w:rsidRPr="00AE5366">
        <w:t>EE089; 30 758 ha</w:t>
      </w:r>
      <w:r w:rsidR="00AE5366">
        <w:t xml:space="preserve">). </w:t>
      </w:r>
      <w:r w:rsidR="00AA7357" w:rsidRPr="00AA7357">
        <w:t xml:space="preserve">Võrtsjärve loodusala kattub suurelt jaolt linnualaga. Loodusala pindala kokku on 29737,0 ha, sellest veeosa pindala on 26938,0 ha (vt ka https://register.keskkonnaportaal.ee/register/internationally-important-area/8953623 </w:t>
      </w:r>
      <w:r w:rsidR="00AF529A">
        <w:t>(</w:t>
      </w:r>
      <w:r w:rsidR="00AA7357" w:rsidRPr="00AA7357">
        <w:t>2024</w:t>
      </w:r>
      <w:r w:rsidR="00AF529A">
        <w:t>)</w:t>
      </w:r>
      <w:r w:rsidR="00062C70">
        <w:t xml:space="preserve"> ja joonis 3.2</w:t>
      </w:r>
      <w:r w:rsidR="00AA7357" w:rsidRPr="00AA7357">
        <w:t>)</w:t>
      </w:r>
      <w:r w:rsidR="00AF529A">
        <w:t>.</w:t>
      </w:r>
    </w:p>
    <w:p w14:paraId="1285838F" w14:textId="1DC233CC" w:rsidR="009B725E" w:rsidRDefault="00B90E09" w:rsidP="002A79B5">
      <w:pPr>
        <w:spacing w:before="240" w:after="0" w:line="240" w:lineRule="auto"/>
        <w:jc w:val="both"/>
      </w:pPr>
      <w:r>
        <w:rPr>
          <w:noProof/>
          <w:lang w:eastAsia="et-EE"/>
        </w:rPr>
        <w:drawing>
          <wp:inline distT="0" distB="0" distL="0" distR="0" wp14:anchorId="3E49DC2C" wp14:editId="64F0F5E7">
            <wp:extent cx="5715798" cy="23244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2.PNG"/>
                    <pic:cNvPicPr/>
                  </pic:nvPicPr>
                  <pic:blipFill>
                    <a:blip r:embed="rId21">
                      <a:extLst>
                        <a:ext uri="{28A0092B-C50C-407E-A947-70E740481C1C}">
                          <a14:useLocalDpi xmlns:a14="http://schemas.microsoft.com/office/drawing/2010/main" val="0"/>
                        </a:ext>
                      </a:extLst>
                    </a:blip>
                    <a:stretch>
                      <a:fillRect/>
                    </a:stretch>
                  </pic:blipFill>
                  <pic:spPr>
                    <a:xfrm>
                      <a:off x="0" y="0"/>
                      <a:ext cx="5715798" cy="2324424"/>
                    </a:xfrm>
                    <a:prstGeom prst="rect">
                      <a:avLst/>
                    </a:prstGeom>
                  </pic:spPr>
                </pic:pic>
              </a:graphicData>
            </a:graphic>
          </wp:inline>
        </w:drawing>
      </w:r>
    </w:p>
    <w:p w14:paraId="6BAF10A3" w14:textId="4A7E8FA8" w:rsidR="009B725E" w:rsidRPr="000D7576" w:rsidRDefault="009B725E" w:rsidP="002A79B5">
      <w:pPr>
        <w:spacing w:after="0" w:line="240" w:lineRule="auto"/>
        <w:jc w:val="both"/>
        <w:rPr>
          <w:sz w:val="22"/>
        </w:rPr>
      </w:pPr>
      <w:r w:rsidRPr="000D7576">
        <w:rPr>
          <w:b/>
          <w:bCs/>
          <w:sz w:val="22"/>
        </w:rPr>
        <w:t>Joonis 3.2.</w:t>
      </w:r>
      <w:r w:rsidRPr="000D7576">
        <w:rPr>
          <w:sz w:val="22"/>
        </w:rPr>
        <w:t xml:space="preserve"> </w:t>
      </w:r>
      <w:r w:rsidR="000D7576" w:rsidRPr="000D7576">
        <w:rPr>
          <w:sz w:val="22"/>
        </w:rPr>
        <w:t>Pikasilla sil</w:t>
      </w:r>
      <w:r w:rsidR="000D7576">
        <w:rPr>
          <w:sz w:val="22"/>
        </w:rPr>
        <w:t>d</w:t>
      </w:r>
      <w:r w:rsidR="000D7576" w:rsidRPr="000D7576">
        <w:rPr>
          <w:sz w:val="22"/>
        </w:rPr>
        <w:t xml:space="preserve"> koos teega </w:t>
      </w:r>
      <w:r w:rsidR="000D7576">
        <w:rPr>
          <w:sz w:val="22"/>
        </w:rPr>
        <w:t xml:space="preserve">ning </w:t>
      </w:r>
      <w:r w:rsidRPr="000D7576">
        <w:rPr>
          <w:sz w:val="22"/>
        </w:rPr>
        <w:t>Võrtsjärve l</w:t>
      </w:r>
      <w:r w:rsidR="000D7576">
        <w:rPr>
          <w:sz w:val="22"/>
        </w:rPr>
        <w:t>innuala (sh Võrtsjärve loodusala), hall viirutus</w:t>
      </w:r>
      <w:r w:rsidRPr="000D7576">
        <w:rPr>
          <w:sz w:val="22"/>
        </w:rPr>
        <w:t>. Alus: Maa-amet, 2024.</w:t>
      </w:r>
    </w:p>
    <w:p w14:paraId="7C248A05" w14:textId="3A6D924E" w:rsidR="005D04F0" w:rsidRDefault="005D04F0" w:rsidP="002A79B5">
      <w:pPr>
        <w:spacing w:before="240" w:after="0" w:line="240" w:lineRule="auto"/>
        <w:jc w:val="both"/>
      </w:pPr>
      <w:r w:rsidRPr="005D04F0">
        <w:t xml:space="preserve">Linnualal liigid, mille isendite elupaiku kaitstakse </w:t>
      </w:r>
      <w:r>
        <w:t xml:space="preserve">(Keskkonnaportaal, 2024) </w:t>
      </w:r>
      <w:r w:rsidRPr="005D04F0">
        <w:t>- rästas-roolind (</w:t>
      </w:r>
      <w:r w:rsidRPr="005D04F0">
        <w:rPr>
          <w:i/>
        </w:rPr>
        <w:t>Acrocephalus arundinaceus</w:t>
      </w:r>
      <w:r w:rsidRPr="005D04F0">
        <w:t>), soopart e pahlsaba-part (</w:t>
      </w:r>
      <w:r w:rsidRPr="005D04F0">
        <w:rPr>
          <w:i/>
        </w:rPr>
        <w:t>Anas acuta</w:t>
      </w:r>
      <w:r w:rsidRPr="005D04F0">
        <w:t>), viupart (</w:t>
      </w:r>
      <w:r w:rsidRPr="005D04F0">
        <w:rPr>
          <w:i/>
        </w:rPr>
        <w:t>Anas penelope</w:t>
      </w:r>
      <w:r w:rsidRPr="005D04F0">
        <w:t>), sinikael-part (</w:t>
      </w:r>
      <w:r w:rsidRPr="005D04F0">
        <w:rPr>
          <w:i/>
        </w:rPr>
        <w:t>Anas platyrhynchos</w:t>
      </w:r>
      <w:r w:rsidRPr="005D04F0">
        <w:t>), rägapart (</w:t>
      </w:r>
      <w:r w:rsidRPr="005D04F0">
        <w:rPr>
          <w:i/>
        </w:rPr>
        <w:t>Anas querquedula</w:t>
      </w:r>
      <w:r w:rsidRPr="005D04F0">
        <w:t>), suur-laukhani (</w:t>
      </w:r>
      <w:r w:rsidRPr="005D04F0">
        <w:rPr>
          <w:i/>
        </w:rPr>
        <w:t>Anser albifrons</w:t>
      </w:r>
      <w:r w:rsidRPr="005D04F0">
        <w:t>), rabahani (</w:t>
      </w:r>
      <w:r w:rsidRPr="005D04F0">
        <w:rPr>
          <w:i/>
        </w:rPr>
        <w:t>Anser fabalis</w:t>
      </w:r>
      <w:r w:rsidRPr="005D04F0">
        <w:t>), punapea-vart (</w:t>
      </w:r>
      <w:r w:rsidRPr="005D04F0">
        <w:rPr>
          <w:i/>
        </w:rPr>
        <w:t>Aythya farina</w:t>
      </w:r>
      <w:r w:rsidRPr="005D04F0">
        <w:t>), tuttvart (</w:t>
      </w:r>
      <w:r w:rsidRPr="005D04F0">
        <w:rPr>
          <w:i/>
        </w:rPr>
        <w:t>Aythya fuligula</w:t>
      </w:r>
      <w:r w:rsidRPr="005D04F0">
        <w:t>), hüüp (</w:t>
      </w:r>
      <w:r w:rsidRPr="005D04F0">
        <w:rPr>
          <w:i/>
        </w:rPr>
        <w:t>Botaurus stellaris</w:t>
      </w:r>
      <w:r w:rsidRPr="005D04F0">
        <w:t>), valgepõsk-lagle (</w:t>
      </w:r>
      <w:r w:rsidRPr="005D04F0">
        <w:rPr>
          <w:i/>
        </w:rPr>
        <w:t>Branta leucopsis</w:t>
      </w:r>
      <w:r w:rsidRPr="005D04F0">
        <w:t>), sõtkas (</w:t>
      </w:r>
      <w:r w:rsidRPr="005D04F0">
        <w:rPr>
          <w:i/>
        </w:rPr>
        <w:t>Bucephala clangula</w:t>
      </w:r>
      <w:r w:rsidRPr="005D04F0">
        <w:t>), mustviires (</w:t>
      </w:r>
      <w:r w:rsidRPr="005D04F0">
        <w:rPr>
          <w:i/>
        </w:rPr>
        <w:t>Chlidonias niger</w:t>
      </w:r>
      <w:r w:rsidRPr="005D04F0">
        <w:t>), must-toonekurg (</w:t>
      </w:r>
      <w:r w:rsidRPr="005D04F0">
        <w:rPr>
          <w:i/>
        </w:rPr>
        <w:t>Ciconia nigra</w:t>
      </w:r>
      <w:r w:rsidRPr="005D04F0">
        <w:t>), roo-loorkull (</w:t>
      </w:r>
      <w:r w:rsidRPr="005D04F0">
        <w:rPr>
          <w:i/>
        </w:rPr>
        <w:t>Circus aeruginosus</w:t>
      </w:r>
      <w:r w:rsidRPr="005D04F0">
        <w:t>), rukkirääk (</w:t>
      </w:r>
      <w:r w:rsidRPr="005D04F0">
        <w:rPr>
          <w:i/>
        </w:rPr>
        <w:t>Crex crex</w:t>
      </w:r>
      <w:r w:rsidRPr="005D04F0">
        <w:t>), väikeluik (</w:t>
      </w:r>
      <w:r w:rsidRPr="005D04F0">
        <w:rPr>
          <w:i/>
        </w:rPr>
        <w:t>Cygnus columbianus bewickii</w:t>
      </w:r>
      <w:r w:rsidRPr="005D04F0">
        <w:t>), lauk (</w:t>
      </w:r>
      <w:r w:rsidRPr="005D04F0">
        <w:rPr>
          <w:i/>
        </w:rPr>
        <w:t>Fulica atra</w:t>
      </w:r>
      <w:r w:rsidRPr="005D04F0">
        <w:t>), merikotkas (</w:t>
      </w:r>
      <w:r w:rsidRPr="005D04F0">
        <w:rPr>
          <w:i/>
        </w:rPr>
        <w:t>Haliaeetus albicilla</w:t>
      </w:r>
      <w:r w:rsidRPr="005D04F0">
        <w:t>), tõmmukajakas (</w:t>
      </w:r>
      <w:r w:rsidRPr="005D04F0">
        <w:rPr>
          <w:i/>
        </w:rPr>
        <w:t>Larus fuscus</w:t>
      </w:r>
      <w:r w:rsidRPr="005D04F0">
        <w:t>), naerukajakas (</w:t>
      </w:r>
      <w:r w:rsidRPr="005D04F0">
        <w:rPr>
          <w:i/>
        </w:rPr>
        <w:t>Larus ridibundus</w:t>
      </w:r>
      <w:r w:rsidRPr="005D04F0">
        <w:t>), sinirind (</w:t>
      </w:r>
      <w:r w:rsidRPr="005D04F0">
        <w:rPr>
          <w:i/>
        </w:rPr>
        <w:t>Luscinia svecica</w:t>
      </w:r>
      <w:r w:rsidRPr="005D04F0">
        <w:t>), väikekoskel (</w:t>
      </w:r>
      <w:r w:rsidRPr="005D04F0">
        <w:rPr>
          <w:i/>
        </w:rPr>
        <w:t>Mergus albellus</w:t>
      </w:r>
      <w:r w:rsidRPr="005D04F0">
        <w:t>), jääkoskel (</w:t>
      </w:r>
      <w:r w:rsidRPr="005D04F0">
        <w:rPr>
          <w:i/>
        </w:rPr>
        <w:t>Mergus merganser</w:t>
      </w:r>
      <w:r w:rsidRPr="005D04F0">
        <w:t>), kalakotkas (</w:t>
      </w:r>
      <w:r w:rsidRPr="005D04F0">
        <w:rPr>
          <w:i/>
        </w:rPr>
        <w:t>Pandion haliaetus</w:t>
      </w:r>
      <w:r w:rsidRPr="005D04F0">
        <w:t>), tutkas (</w:t>
      </w:r>
      <w:r w:rsidRPr="005D04F0">
        <w:rPr>
          <w:i/>
        </w:rPr>
        <w:t>Philomachus pugnax</w:t>
      </w:r>
      <w:r w:rsidRPr="005D04F0">
        <w:t>), tuttpütt (</w:t>
      </w:r>
      <w:r w:rsidRPr="005D04F0">
        <w:rPr>
          <w:i/>
        </w:rPr>
        <w:t>Podiceps cristatus</w:t>
      </w:r>
      <w:r w:rsidRPr="005D04F0">
        <w:t>), väikehuik (</w:t>
      </w:r>
      <w:r w:rsidRPr="005D04F0">
        <w:rPr>
          <w:i/>
        </w:rPr>
        <w:t>Porzana parva</w:t>
      </w:r>
      <w:r w:rsidRPr="005D04F0">
        <w:t>), täpikhuik (</w:t>
      </w:r>
      <w:r w:rsidRPr="005D04F0">
        <w:rPr>
          <w:i/>
        </w:rPr>
        <w:t>Porzana porzana</w:t>
      </w:r>
      <w:r w:rsidRPr="005D04F0">
        <w:t>), jõgitiir (</w:t>
      </w:r>
      <w:r w:rsidRPr="005D04F0">
        <w:rPr>
          <w:i/>
        </w:rPr>
        <w:t>Sterna hirundo</w:t>
      </w:r>
      <w:r w:rsidRPr="005D04F0">
        <w:t>), mudatilder (</w:t>
      </w:r>
      <w:r w:rsidRPr="005D04F0">
        <w:rPr>
          <w:i/>
        </w:rPr>
        <w:t>Tringa glareola</w:t>
      </w:r>
      <w:r w:rsidRPr="005D04F0">
        <w:t>) ja kiivitaja (</w:t>
      </w:r>
      <w:r w:rsidRPr="005D04F0">
        <w:rPr>
          <w:i/>
        </w:rPr>
        <w:t>Vanellus vanellus</w:t>
      </w:r>
      <w:r w:rsidRPr="005D04F0">
        <w:t>)</w:t>
      </w:r>
      <w:r>
        <w:t>.</w:t>
      </w:r>
    </w:p>
    <w:p w14:paraId="0A0C032D" w14:textId="77777777" w:rsidR="00B90E09" w:rsidRDefault="00B90E09" w:rsidP="002A79B5">
      <w:pPr>
        <w:spacing w:after="0" w:line="240" w:lineRule="auto"/>
        <w:jc w:val="both"/>
      </w:pPr>
    </w:p>
    <w:p w14:paraId="2EDF2FE0" w14:textId="77777777" w:rsidR="002A79B5" w:rsidRDefault="002A79B5" w:rsidP="002A79B5">
      <w:pPr>
        <w:spacing w:after="0" w:line="240" w:lineRule="auto"/>
        <w:jc w:val="both"/>
      </w:pPr>
    </w:p>
    <w:p w14:paraId="433C70E0" w14:textId="77777777" w:rsidR="002A79B5" w:rsidRDefault="002A79B5" w:rsidP="002A79B5">
      <w:pPr>
        <w:spacing w:after="0" w:line="240" w:lineRule="auto"/>
        <w:jc w:val="both"/>
      </w:pPr>
    </w:p>
    <w:p w14:paraId="1AB431F2" w14:textId="37BBB2D5" w:rsidR="005D04F0" w:rsidRPr="004B0A98" w:rsidRDefault="005D04F0" w:rsidP="002A79B5">
      <w:pPr>
        <w:spacing w:after="0" w:line="240" w:lineRule="auto"/>
        <w:jc w:val="both"/>
      </w:pPr>
      <w:r w:rsidRPr="004B0A98">
        <w:lastRenderedPageBreak/>
        <w:t xml:space="preserve">Võrtsjärve loodusala puhul on </w:t>
      </w:r>
      <w:r w:rsidR="00913B7C">
        <w:t>kaitse-eesmärgiks</w:t>
      </w:r>
      <w:r w:rsidRPr="004B0A98">
        <w:t xml:space="preserve"> (</w:t>
      </w:r>
      <w:r w:rsidR="00913B7C">
        <w:t xml:space="preserve">Keskkonnaportaal, 2024; </w:t>
      </w:r>
      <w:r w:rsidRPr="004B0A98">
        <w:t>tärniga on tähistatud üle-Euroopalise tähtsusega ehk esmatähtis elupaigatüüp):</w:t>
      </w:r>
    </w:p>
    <w:p w14:paraId="518068DC" w14:textId="77777777" w:rsidR="00913B7C" w:rsidRDefault="005D04F0" w:rsidP="002A79B5">
      <w:pPr>
        <w:numPr>
          <w:ilvl w:val="0"/>
          <w:numId w:val="30"/>
        </w:numPr>
        <w:spacing w:after="0" w:line="240" w:lineRule="auto"/>
        <w:jc w:val="both"/>
      </w:pPr>
      <w:r w:rsidRPr="004B0A98">
        <w:t>I lisas nimetatud kaitstavad elupaigatüübid - vähe- kuni kesktoitelised mõõdukalt kareda veega järved (3130), looduslikult rohketoitelised järved (3150), jõed ja ojad (3260), niiskuslembesed kõrgrohustud (6430), lamminiidud (6450), liivakivipaljandid (8220), vanad loodusmetsad (*9010), soostuvad ja soo-lehtmetsad (*9080) ning siirdesoo- ja rabametsad (*91D0);</w:t>
      </w:r>
    </w:p>
    <w:p w14:paraId="13198AC7" w14:textId="464399B0" w:rsidR="005D04F0" w:rsidRDefault="005D04F0" w:rsidP="002A79B5">
      <w:pPr>
        <w:numPr>
          <w:ilvl w:val="0"/>
          <w:numId w:val="30"/>
        </w:numPr>
        <w:spacing w:after="0" w:line="240" w:lineRule="auto"/>
        <w:jc w:val="both"/>
      </w:pPr>
      <w:r w:rsidRPr="004B0A98">
        <w:t>II lisas nimetatud liigid, mille isendite elupaiku kaitstakse - tiigilendlane (</w:t>
      </w:r>
      <w:r w:rsidRPr="00913B7C">
        <w:rPr>
          <w:i/>
        </w:rPr>
        <w:t>Myotis dasycneme</w:t>
      </w:r>
      <w:r w:rsidRPr="004B0A98">
        <w:t>), saarmas (</w:t>
      </w:r>
      <w:r w:rsidRPr="00913B7C">
        <w:rPr>
          <w:i/>
        </w:rPr>
        <w:t>Lutra lutra</w:t>
      </w:r>
      <w:r w:rsidRPr="004B0A98">
        <w:t>), harilik tõugjas (</w:t>
      </w:r>
      <w:r w:rsidRPr="00913B7C">
        <w:rPr>
          <w:i/>
        </w:rPr>
        <w:t>Aspius aspius</w:t>
      </w:r>
      <w:r w:rsidRPr="004B0A98">
        <w:t>), harilik hink (</w:t>
      </w:r>
      <w:r w:rsidRPr="00913B7C">
        <w:rPr>
          <w:i/>
        </w:rPr>
        <w:t>Cobitis taenia</w:t>
      </w:r>
      <w:r w:rsidRPr="004B0A98">
        <w:t>), harilik võldas (</w:t>
      </w:r>
      <w:r w:rsidRPr="00913B7C">
        <w:rPr>
          <w:i/>
        </w:rPr>
        <w:t>Cottus gobio</w:t>
      </w:r>
      <w:r w:rsidRPr="004B0A98">
        <w:t>), harilik vingerjas (</w:t>
      </w:r>
      <w:r w:rsidRPr="00913B7C">
        <w:rPr>
          <w:i/>
        </w:rPr>
        <w:t>Misgurnus fossilis</w:t>
      </w:r>
      <w:r w:rsidRPr="004B0A98">
        <w:t>), rohe-vesihobu (</w:t>
      </w:r>
      <w:r w:rsidRPr="00913B7C">
        <w:rPr>
          <w:i/>
        </w:rPr>
        <w:t>Ophiogomphus cecilia</w:t>
      </w:r>
      <w:r w:rsidRPr="004B0A98">
        <w:t>), luha-pisitigu (</w:t>
      </w:r>
      <w:r w:rsidRPr="00913B7C">
        <w:rPr>
          <w:i/>
        </w:rPr>
        <w:t>Vertigo geyeri</w:t>
      </w:r>
      <w:r w:rsidRPr="004B0A98">
        <w:t>) ja laiujur (</w:t>
      </w:r>
      <w:r w:rsidRPr="00913B7C">
        <w:rPr>
          <w:i/>
        </w:rPr>
        <w:t>Dytiscus latissimus</w:t>
      </w:r>
      <w:r w:rsidRPr="004B0A98">
        <w:t>).</w:t>
      </w:r>
    </w:p>
    <w:p w14:paraId="55EDB135" w14:textId="77777777" w:rsidR="005D04F0" w:rsidRDefault="005D04F0" w:rsidP="002A79B5">
      <w:pPr>
        <w:spacing w:after="0" w:line="240" w:lineRule="auto"/>
        <w:jc w:val="both"/>
      </w:pPr>
    </w:p>
    <w:p w14:paraId="1632217D" w14:textId="3ECC7FA3" w:rsidR="00E66994" w:rsidRDefault="00453507" w:rsidP="002A79B5">
      <w:pPr>
        <w:spacing w:after="0" w:line="240" w:lineRule="auto"/>
        <w:jc w:val="both"/>
      </w:pPr>
      <w:r>
        <w:t>Kavandatava tegevusega seonduvalt on projekti koostaja (Selektor Projekt OÜ), projekti tellija (Transpordiamet) ja looduskaitse korralduse eest vastutava Keskkonnaameti vahel toimunud tegevusi täpsustavad koosolekud/arutelud (eelkõige 2024. a mai kuus). Nende aluseks oli mh Keskkonnaameti 15.02.2024. a kiri nr7-9/24/736-2. Vastavast kirjast refereeritakse siinkohal järgnevat</w:t>
      </w:r>
      <w:r w:rsidR="00F5042C">
        <w:t xml:space="preserve"> (üheselt seonduv Natura 2000 alade temaatikaga)</w:t>
      </w:r>
      <w:r>
        <w:t>:</w:t>
      </w:r>
    </w:p>
    <w:p w14:paraId="28815231" w14:textId="1B5169DC" w:rsidR="00453507" w:rsidRDefault="00453507" w:rsidP="002A79B5">
      <w:pPr>
        <w:pStyle w:val="ListParagraph"/>
        <w:numPr>
          <w:ilvl w:val="0"/>
          <w:numId w:val="31"/>
        </w:numPr>
        <w:spacing w:after="0" w:line="240" w:lineRule="auto"/>
        <w:jc w:val="both"/>
      </w:pPr>
      <w:r>
        <w:t xml:space="preserve">Silla piirkonnas esinevad elupaigatüübid - </w:t>
      </w:r>
      <w:r w:rsidRPr="00453507">
        <w:t>jõed ja ojad (3260), lamminii</w:t>
      </w:r>
      <w:r>
        <w:t>dud</w:t>
      </w:r>
      <w:r w:rsidRPr="00453507">
        <w:t xml:space="preserve"> (6450) ning soostuva</w:t>
      </w:r>
      <w:r>
        <w:t>d</w:t>
      </w:r>
      <w:r w:rsidRPr="00453507">
        <w:t xml:space="preserve"> ja soo-lehtmetsad (</w:t>
      </w:r>
      <w:r>
        <w:t>*</w:t>
      </w:r>
      <w:r w:rsidR="00A9050E">
        <w:t>9080).</w:t>
      </w:r>
    </w:p>
    <w:p w14:paraId="748308DF" w14:textId="33B8AB5D" w:rsidR="00A9050E" w:rsidRDefault="00A9050E" w:rsidP="002A79B5">
      <w:pPr>
        <w:pStyle w:val="ListParagraph"/>
        <w:numPr>
          <w:ilvl w:val="0"/>
          <w:numId w:val="31"/>
        </w:numPr>
        <w:spacing w:after="0" w:line="240" w:lineRule="auto"/>
        <w:jc w:val="both"/>
      </w:pPr>
      <w:r>
        <w:t>Silla piirkonnas esinevad liigid, mille isendite elupaigatüüpe kaitstakse - tõugjas</w:t>
      </w:r>
      <w:r w:rsidRPr="00453507">
        <w:t xml:space="preserve">, </w:t>
      </w:r>
      <w:r>
        <w:t>hink, vingerjas</w:t>
      </w:r>
      <w:r w:rsidRPr="00453507">
        <w:t xml:space="preserve"> ning </w:t>
      </w:r>
      <w:r>
        <w:t>hüüp, roo-loorkull, tiigilendlane ja rohe-vesihobu.</w:t>
      </w:r>
    </w:p>
    <w:p w14:paraId="4FC270B5" w14:textId="21FC4206" w:rsidR="00453507" w:rsidRDefault="00A9050E" w:rsidP="002A79B5">
      <w:pPr>
        <w:pStyle w:val="ListParagraph"/>
        <w:numPr>
          <w:ilvl w:val="0"/>
          <w:numId w:val="31"/>
        </w:numPr>
        <w:spacing w:after="0" w:line="240" w:lineRule="auto"/>
        <w:jc w:val="both"/>
      </w:pPr>
      <w:r>
        <w:t xml:space="preserve">Välistada töömaa laienemine (sh ehitusmaterjalide ladustamine, sõidukitega sõitmine, nende parkimine jms) hoiuala </w:t>
      </w:r>
      <w:r w:rsidR="008E6FCC">
        <w:t xml:space="preserve">(sh Natura 2000 ala) </w:t>
      </w:r>
      <w:r>
        <w:t xml:space="preserve">maismaa osale. Kui </w:t>
      </w:r>
      <w:r w:rsidR="00AC0DB3">
        <w:t>vastava</w:t>
      </w:r>
      <w:r>
        <w:t xml:space="preserve"> maa kasutamine </w:t>
      </w:r>
      <w:r w:rsidR="008E6FCC">
        <w:t>on</w:t>
      </w:r>
      <w:r>
        <w:t xml:space="preserve"> vältimatu, Keskkonnaametit teavitada, et </w:t>
      </w:r>
      <w:r w:rsidR="008E6FCC">
        <w:t>selgitada</w:t>
      </w:r>
      <w:r>
        <w:t>, millistel tingimustel on see võimalik ja kas sellega võib kaasneda oluline keskkonnamõju.</w:t>
      </w:r>
    </w:p>
    <w:p w14:paraId="2C935183" w14:textId="77777777" w:rsidR="00AC0DB3" w:rsidRDefault="00AC0DB3" w:rsidP="002A79B5">
      <w:pPr>
        <w:pStyle w:val="ListParagraph"/>
        <w:numPr>
          <w:ilvl w:val="0"/>
          <w:numId w:val="31"/>
        </w:numPr>
        <w:spacing w:after="0" w:line="240" w:lineRule="auto"/>
        <w:jc w:val="both"/>
      </w:pPr>
      <w:r>
        <w:t>Jõe kaldad, silla all, säilitada vähemalt 1 m laiuselt loodusliku pinnasega, et tagada liikumisvõimalused loomadele.</w:t>
      </w:r>
    </w:p>
    <w:p w14:paraId="2AAADA1F" w14:textId="4EA61DA2" w:rsidR="00AC0DB3" w:rsidRDefault="00AC0DB3" w:rsidP="002A79B5">
      <w:pPr>
        <w:pStyle w:val="ListParagraph"/>
        <w:numPr>
          <w:ilvl w:val="0"/>
          <w:numId w:val="31"/>
        </w:numPr>
        <w:spacing w:after="0" w:line="240" w:lineRule="auto"/>
        <w:jc w:val="both"/>
      </w:pPr>
      <w:r>
        <w:t>Veesisesed tegevused kavandada madalvee perioodile, üldjuhul suve teine pool. Veesisesed tegevused ei tohi kahjustada jõe elupaiga seisundit. Tööde tegemiseks võib olla vajalik veekeskkonnariskiga tegevuse registreering.</w:t>
      </w:r>
    </w:p>
    <w:p w14:paraId="777E8E55" w14:textId="745A0601" w:rsidR="00AC0DB3" w:rsidRDefault="00AC0DB3" w:rsidP="002A79B5">
      <w:pPr>
        <w:pStyle w:val="ListParagraph"/>
        <w:numPr>
          <w:ilvl w:val="0"/>
          <w:numId w:val="31"/>
        </w:numPr>
        <w:spacing w:after="0" w:line="240" w:lineRule="auto"/>
        <w:jc w:val="both"/>
      </w:pPr>
      <w:r>
        <w:t>Silla vahetus läheduses on registreeritud kaitse</w:t>
      </w:r>
      <w:r w:rsidR="001F3D72">
        <w:t>-</w:t>
      </w:r>
      <w:r>
        <w:t>eesmärgiks olevate linnuliikide elupaigad, mürarikkad tööd (tase ületab oluliselt tavapärast liiklusmüra) kavandada väljapoole antud liikide pesitsusperioodi ajavahemikule 1. august kuni 30. aprill.</w:t>
      </w:r>
    </w:p>
    <w:p w14:paraId="4D274020" w14:textId="77777777" w:rsidR="00AC0DB3" w:rsidRDefault="00AC0DB3" w:rsidP="002A79B5">
      <w:pPr>
        <w:pStyle w:val="ListParagraph"/>
        <w:numPr>
          <w:ilvl w:val="0"/>
          <w:numId w:val="31"/>
        </w:numPr>
        <w:spacing w:after="0" w:line="240" w:lineRule="auto"/>
        <w:jc w:val="both"/>
      </w:pPr>
      <w:r>
        <w:t>Kui osutub vajalikuks puude või põõsaste raie, tuleb see kavandada väljapoole tavapärast lindude pesitsusperioodi ajavahemikule 1. august kuni 14. märts. Jõe kalda veekaitsevööndis tuleb raieks taotleda Keskkonnaameti nõusolek.</w:t>
      </w:r>
    </w:p>
    <w:p w14:paraId="4410BBDE" w14:textId="26988C25" w:rsidR="008E6FCC" w:rsidRDefault="00AC0DB3" w:rsidP="002A79B5">
      <w:pPr>
        <w:pStyle w:val="ListParagraph"/>
        <w:numPr>
          <w:ilvl w:val="0"/>
          <w:numId w:val="31"/>
        </w:numPr>
        <w:spacing w:after="0" w:line="240" w:lineRule="auto"/>
        <w:jc w:val="both"/>
      </w:pPr>
      <w:r>
        <w:t>Silla piirkonnas elavad nahkhiired võivad suveperioodil varjuda silla konstruktsioonides, mistõttu lammutustööd kavandada ajavahemik</w:t>
      </w:r>
      <w:r w:rsidR="0024214A">
        <w:t>k</w:t>
      </w:r>
      <w:r>
        <w:t>u 16. august kuni 30. aprill või kaasata lammutustöödele nahkhiirte ekspert, kes kontrollib enne lammutustöid üle võimalikud varjepaigad.</w:t>
      </w:r>
    </w:p>
    <w:p w14:paraId="1C3B860A" w14:textId="77777777" w:rsidR="00E66994" w:rsidRDefault="00E66994" w:rsidP="002A79B5">
      <w:pPr>
        <w:spacing w:after="0" w:line="240" w:lineRule="auto"/>
        <w:jc w:val="both"/>
      </w:pPr>
    </w:p>
    <w:p w14:paraId="7BD3C679" w14:textId="02F8FEB4" w:rsidR="00F46750" w:rsidRDefault="00DB27BC" w:rsidP="002A79B5">
      <w:pPr>
        <w:spacing w:after="0" w:line="240" w:lineRule="auto"/>
        <w:jc w:val="both"/>
      </w:pPr>
      <w:r>
        <w:t>Alljärgnevalt avatakse (tabelis 3.1) täpsemalt Keskkonnaameti 15.02.2024. a kirjas nr</w:t>
      </w:r>
      <w:r w:rsidR="003F09FE">
        <w:t xml:space="preserve"> </w:t>
      </w:r>
      <w:r>
        <w:t>7-9/24/736-2 esitatud elupaigatüüpide ja liikide kohast teavet, kuivõrd nende puhul on põhjust eeldada negatiivse mõju puudumise kontrolli vajadust.</w:t>
      </w:r>
      <w:r w:rsidR="00810EDA">
        <w:t xml:space="preserve"> Kuivõrd Väike Emajõgi suubub Võrtsjärve (elupaigatüüp 3150; sillast ca 1,7 km allavoolu), siis on vastavas tabelis ka nimetatud elupaigatüüpi käsitletud.</w:t>
      </w:r>
      <w:r w:rsidR="007B60F6">
        <w:t xml:space="preserve"> Muude elupaigatüüpide ja/või liikide elupaikade kohta koondatud teave, mh kehtivast kaitsekorralduskavast, ei toonud muid täiendusi ehk sisestusi tabelisse 3.1.</w:t>
      </w:r>
    </w:p>
    <w:p w14:paraId="359AA7A7" w14:textId="77777777" w:rsidR="00F46750" w:rsidRDefault="00F46750" w:rsidP="002A79B5">
      <w:pPr>
        <w:spacing w:line="240" w:lineRule="auto"/>
        <w:sectPr w:rsidR="00F46750" w:rsidSect="004E7598">
          <w:pgSz w:w="11906" w:h="16838"/>
          <w:pgMar w:top="1440" w:right="1440" w:bottom="1440" w:left="1440" w:header="708" w:footer="708" w:gutter="0"/>
          <w:cols w:space="708"/>
          <w:docGrid w:linePitch="360"/>
        </w:sectPr>
      </w:pPr>
    </w:p>
    <w:p w14:paraId="3D17B232" w14:textId="45C19E04" w:rsidR="00F46750" w:rsidRPr="002E4256" w:rsidRDefault="00F46750" w:rsidP="002A79B5">
      <w:pPr>
        <w:spacing w:after="0" w:line="240" w:lineRule="auto"/>
        <w:jc w:val="both"/>
        <w:rPr>
          <w:sz w:val="22"/>
        </w:rPr>
      </w:pPr>
      <w:r w:rsidRPr="002E4256">
        <w:rPr>
          <w:b/>
          <w:bCs/>
          <w:sz w:val="22"/>
        </w:rPr>
        <w:lastRenderedPageBreak/>
        <w:t>Tabel 3.1.</w:t>
      </w:r>
      <w:r w:rsidRPr="002E4256">
        <w:rPr>
          <w:sz w:val="22"/>
        </w:rPr>
        <w:t xml:space="preserve"> Kavandatava tegevuse alaga seonduvad elupaigatüübid </w:t>
      </w:r>
      <w:r w:rsidR="00DB27BC">
        <w:rPr>
          <w:sz w:val="22"/>
        </w:rPr>
        <w:t xml:space="preserve">ja </w:t>
      </w:r>
      <w:r w:rsidR="00DB27BC" w:rsidRPr="002E4256">
        <w:rPr>
          <w:sz w:val="22"/>
        </w:rPr>
        <w:t xml:space="preserve">liigid </w:t>
      </w:r>
      <w:r w:rsidR="00DB27BC">
        <w:rPr>
          <w:sz w:val="22"/>
        </w:rPr>
        <w:t>Võrtsjärve</w:t>
      </w:r>
      <w:r w:rsidRPr="002E4256">
        <w:rPr>
          <w:sz w:val="22"/>
        </w:rPr>
        <w:t xml:space="preserve"> loodusalal</w:t>
      </w:r>
      <w:r w:rsidR="00DB27BC">
        <w:rPr>
          <w:sz w:val="22"/>
        </w:rPr>
        <w:t xml:space="preserve"> ning linnualal</w:t>
      </w:r>
      <w:r w:rsidRPr="002E4256">
        <w:rPr>
          <w:sz w:val="22"/>
        </w:rPr>
        <w:t>. Allikad</w:t>
      </w:r>
      <w:r w:rsidR="00C45C76">
        <w:rPr>
          <w:sz w:val="22"/>
        </w:rPr>
        <w:t xml:space="preserve"> mh</w:t>
      </w:r>
      <w:r w:rsidRPr="002E4256">
        <w:rPr>
          <w:sz w:val="22"/>
        </w:rPr>
        <w:t>: EELIS (</w:t>
      </w:r>
      <w:r w:rsidR="00C45C76">
        <w:rPr>
          <w:sz w:val="22"/>
        </w:rPr>
        <w:t>30.08.24</w:t>
      </w:r>
      <w:r w:rsidRPr="002E4256">
        <w:rPr>
          <w:sz w:val="22"/>
        </w:rPr>
        <w:t>)</w:t>
      </w:r>
      <w:r w:rsidR="00C45C76">
        <w:rPr>
          <w:sz w:val="22"/>
        </w:rPr>
        <w:t>,</w:t>
      </w:r>
      <w:r w:rsidRPr="002E4256">
        <w:rPr>
          <w:sz w:val="22"/>
        </w:rPr>
        <w:t xml:space="preserve"> </w:t>
      </w:r>
      <w:r w:rsidR="00C45C76" w:rsidRPr="00C45C76">
        <w:rPr>
          <w:sz w:val="22"/>
        </w:rPr>
        <w:t>Võrtsjärve hoiua</w:t>
      </w:r>
      <w:r w:rsidR="00C45C76">
        <w:rPr>
          <w:sz w:val="22"/>
        </w:rPr>
        <w:t>la kaitsekorralduskava</w:t>
      </w:r>
      <w:r w:rsidR="00C45C76" w:rsidRPr="00C45C76">
        <w:rPr>
          <w:sz w:val="22"/>
        </w:rPr>
        <w:t xml:space="preserve"> (2024. a versioon, Keskkonnaamet)</w:t>
      </w:r>
      <w:r w:rsidR="00C45C76">
        <w:rPr>
          <w:sz w:val="22"/>
        </w:rPr>
        <w:t>,</w:t>
      </w:r>
      <w:r w:rsidRPr="002E4256">
        <w:rPr>
          <w:sz w:val="22"/>
        </w:rPr>
        <w:t xml:space="preserve"> </w:t>
      </w:r>
      <w:r w:rsidR="00C45C76" w:rsidRPr="00C45C76">
        <w:rPr>
          <w:i/>
          <w:sz w:val="22"/>
        </w:rPr>
        <w:t>Natura 2000 viewer</w:t>
      </w:r>
      <w:r w:rsidR="00C45C76" w:rsidRPr="00C45C76">
        <w:rPr>
          <w:sz w:val="22"/>
        </w:rPr>
        <w:t xml:space="preserve"> (seis 2022)</w:t>
      </w:r>
      <w:r w:rsidRPr="002E4256">
        <w:rPr>
          <w:sz w:val="22"/>
        </w:rPr>
        <w:t>, Ida-Eesti vesikonna veemajanduskava 2022-2027 (2022).</w:t>
      </w:r>
    </w:p>
    <w:tbl>
      <w:tblPr>
        <w:tblStyle w:val="TableGrid"/>
        <w:tblW w:w="14170" w:type="dxa"/>
        <w:tblLook w:val="04A0" w:firstRow="1" w:lastRow="0" w:firstColumn="1" w:lastColumn="0" w:noHBand="0" w:noVBand="1"/>
      </w:tblPr>
      <w:tblGrid>
        <w:gridCol w:w="4815"/>
        <w:gridCol w:w="6143"/>
        <w:gridCol w:w="3212"/>
      </w:tblGrid>
      <w:tr w:rsidR="00F46750" w14:paraId="4F290FD1" w14:textId="77777777" w:rsidTr="00EF52A1">
        <w:trPr>
          <w:tblHeader/>
        </w:trPr>
        <w:tc>
          <w:tcPr>
            <w:tcW w:w="4815" w:type="dxa"/>
          </w:tcPr>
          <w:p w14:paraId="61FEA363" w14:textId="46BB275E" w:rsidR="00F46750" w:rsidRPr="002E4256" w:rsidRDefault="00F46750" w:rsidP="002A79B5">
            <w:pPr>
              <w:rPr>
                <w:b/>
                <w:bCs/>
                <w:sz w:val="22"/>
              </w:rPr>
            </w:pPr>
            <w:r w:rsidRPr="002E4256">
              <w:rPr>
                <w:b/>
                <w:bCs/>
                <w:sz w:val="22"/>
              </w:rPr>
              <w:t>E</w:t>
            </w:r>
            <w:r w:rsidR="00DB27BC">
              <w:rPr>
                <w:b/>
                <w:bCs/>
                <w:sz w:val="22"/>
              </w:rPr>
              <w:t xml:space="preserve">lupaigatüüp või liik, </w:t>
            </w:r>
            <w:r w:rsidRPr="002E4256">
              <w:rPr>
                <w:b/>
                <w:bCs/>
                <w:sz w:val="22"/>
              </w:rPr>
              <w:t xml:space="preserve">taustandmed </w:t>
            </w:r>
            <w:r w:rsidR="00620224">
              <w:rPr>
                <w:b/>
                <w:bCs/>
                <w:sz w:val="22"/>
              </w:rPr>
              <w:t>j</w:t>
            </w:r>
            <w:r w:rsidRPr="002E4256">
              <w:rPr>
                <w:b/>
                <w:bCs/>
                <w:sz w:val="22"/>
              </w:rPr>
              <w:t>m</w:t>
            </w:r>
            <w:r w:rsidR="00620224">
              <w:rPr>
                <w:b/>
                <w:bCs/>
                <w:sz w:val="22"/>
              </w:rPr>
              <w:t>s</w:t>
            </w:r>
          </w:p>
        </w:tc>
        <w:tc>
          <w:tcPr>
            <w:tcW w:w="6143" w:type="dxa"/>
          </w:tcPr>
          <w:p w14:paraId="00CEE948" w14:textId="2289C244" w:rsidR="00F46750" w:rsidRPr="002E4256" w:rsidRDefault="00F46750" w:rsidP="002A79B5">
            <w:pPr>
              <w:rPr>
                <w:b/>
                <w:bCs/>
                <w:sz w:val="22"/>
              </w:rPr>
            </w:pPr>
            <w:r w:rsidRPr="002E4256">
              <w:rPr>
                <w:b/>
                <w:bCs/>
                <w:sz w:val="22"/>
              </w:rPr>
              <w:t>Ohutegurid/meetmed (asjakohasemad)</w:t>
            </w:r>
          </w:p>
        </w:tc>
        <w:tc>
          <w:tcPr>
            <w:tcW w:w="3212" w:type="dxa"/>
          </w:tcPr>
          <w:p w14:paraId="1CD81A3E" w14:textId="5FD85C49" w:rsidR="00F46750" w:rsidRPr="002E4256" w:rsidRDefault="00F46750" w:rsidP="002A79B5">
            <w:pPr>
              <w:rPr>
                <w:b/>
                <w:bCs/>
                <w:sz w:val="22"/>
              </w:rPr>
            </w:pPr>
            <w:r w:rsidRPr="002E4256">
              <w:rPr>
                <w:b/>
                <w:bCs/>
                <w:sz w:val="22"/>
              </w:rPr>
              <w:t>Kaitse-eesmärgid (pikaajaline)</w:t>
            </w:r>
          </w:p>
        </w:tc>
      </w:tr>
      <w:tr w:rsidR="00F46750" w14:paraId="7E2A5157" w14:textId="77777777" w:rsidTr="00EF52A1">
        <w:tc>
          <w:tcPr>
            <w:tcW w:w="4815" w:type="dxa"/>
          </w:tcPr>
          <w:p w14:paraId="75509E33" w14:textId="6D70634B" w:rsidR="00F46750" w:rsidRPr="002E4256" w:rsidRDefault="00216730" w:rsidP="002A79B5">
            <w:pPr>
              <w:jc w:val="both"/>
              <w:rPr>
                <w:sz w:val="22"/>
              </w:rPr>
            </w:pPr>
            <w:r w:rsidRPr="002E4256">
              <w:rPr>
                <w:rFonts w:cs="Times New Roman"/>
                <w:b/>
                <w:bCs/>
                <w:sz w:val="22"/>
              </w:rPr>
              <w:t>Jõed ja ojad (3260)</w:t>
            </w:r>
            <w:r w:rsidRPr="002E4256">
              <w:rPr>
                <w:rFonts w:cs="Times New Roman"/>
                <w:sz w:val="22"/>
              </w:rPr>
              <w:t xml:space="preserve"> ehk </w:t>
            </w:r>
            <w:r w:rsidR="00C45C76" w:rsidRPr="00C45C76">
              <w:rPr>
                <w:rFonts w:cs="Times New Roman"/>
                <w:sz w:val="22"/>
              </w:rPr>
              <w:t>Väike Emajõg</w:t>
            </w:r>
            <w:r w:rsidR="00D647F8">
              <w:rPr>
                <w:rFonts w:cs="Times New Roman"/>
                <w:sz w:val="22"/>
              </w:rPr>
              <w:t>i</w:t>
            </w:r>
            <w:r w:rsidR="00C45C76">
              <w:rPr>
                <w:rFonts w:cs="Times New Roman"/>
                <w:sz w:val="22"/>
              </w:rPr>
              <w:t xml:space="preserve"> (</w:t>
            </w:r>
            <w:r w:rsidR="000C63CB" w:rsidRPr="000C63CB">
              <w:rPr>
                <w:rFonts w:cs="Times New Roman"/>
                <w:sz w:val="22"/>
              </w:rPr>
              <w:t>VEE1008200</w:t>
            </w:r>
            <w:r w:rsidR="000C63CB">
              <w:rPr>
                <w:rFonts w:cs="Times New Roman"/>
                <w:sz w:val="22"/>
              </w:rPr>
              <w:t xml:space="preserve">; </w:t>
            </w:r>
            <w:r w:rsidR="00C45C76" w:rsidRPr="00C45C76">
              <w:rPr>
                <w:rFonts w:cs="Times New Roman"/>
                <w:sz w:val="22"/>
              </w:rPr>
              <w:t>veekogum 3, Pedeli jõest suudmeni</w:t>
            </w:r>
            <w:r w:rsidR="00C45C76">
              <w:rPr>
                <w:rFonts w:cs="Times New Roman"/>
                <w:sz w:val="22"/>
              </w:rPr>
              <w:t>)</w:t>
            </w:r>
            <w:r w:rsidR="00615C98">
              <w:rPr>
                <w:rFonts w:cs="Times New Roman"/>
                <w:sz w:val="22"/>
              </w:rPr>
              <w:t>, mida sild ületab</w:t>
            </w:r>
            <w:r w:rsidRPr="002E4256">
              <w:rPr>
                <w:rFonts w:cs="Times New Roman"/>
                <w:sz w:val="22"/>
              </w:rPr>
              <w:t xml:space="preserve">. </w:t>
            </w:r>
            <w:r w:rsidR="003A1978">
              <w:rPr>
                <w:rFonts w:cs="Times New Roman"/>
                <w:sz w:val="22"/>
              </w:rPr>
              <w:t>Veekogumis v</w:t>
            </w:r>
            <w:r w:rsidR="003A1978" w:rsidRPr="003A1978">
              <w:rPr>
                <w:rFonts w:cs="Times New Roman"/>
                <w:sz w:val="22"/>
              </w:rPr>
              <w:t>esikonnaspetsiifilised saasteained/Hg ja PBDE kalas</w:t>
            </w:r>
            <w:r w:rsidR="000D7576">
              <w:rPr>
                <w:rFonts w:cs="Times New Roman"/>
                <w:sz w:val="22"/>
              </w:rPr>
              <w:t xml:space="preserve"> (mitte hea seisund)</w:t>
            </w:r>
            <w:r w:rsidR="003A1978">
              <w:rPr>
                <w:rFonts w:cs="Times New Roman"/>
                <w:sz w:val="22"/>
              </w:rPr>
              <w:t xml:space="preserve">. </w:t>
            </w:r>
            <w:r w:rsidR="00B4422E" w:rsidRPr="00B4422E">
              <w:rPr>
                <w:rFonts w:cs="Times New Roman"/>
                <w:sz w:val="22"/>
              </w:rPr>
              <w:t>Hea seisundi saavutamine toimub pärast 2027. a (asjakohased erandid).</w:t>
            </w:r>
            <w:r w:rsidR="003A1978">
              <w:rPr>
                <w:rFonts w:cs="Times New Roman"/>
                <w:sz w:val="22"/>
              </w:rPr>
              <w:t xml:space="preserve"> Elupaiga puhul oluline mh tõkestamatus</w:t>
            </w:r>
            <w:r w:rsidR="007521F2">
              <w:rPr>
                <w:rFonts w:cs="Times New Roman"/>
                <w:sz w:val="22"/>
              </w:rPr>
              <w:t>. Elupaigatüüpi</w:t>
            </w:r>
            <w:r w:rsidR="007521F2" w:rsidRPr="00615C98">
              <w:rPr>
                <w:rFonts w:cs="Times New Roman"/>
                <w:sz w:val="22"/>
              </w:rPr>
              <w:t xml:space="preserve"> kokku </w:t>
            </w:r>
            <w:r w:rsidR="007521F2">
              <w:rPr>
                <w:rFonts w:cs="Times New Roman"/>
                <w:sz w:val="22"/>
              </w:rPr>
              <w:t>53</w:t>
            </w:r>
            <w:r w:rsidR="007521F2" w:rsidRPr="00615C98">
              <w:rPr>
                <w:rFonts w:cs="Times New Roman"/>
                <w:sz w:val="22"/>
              </w:rPr>
              <w:t xml:space="preserve"> ha, koondesinduslikkus B</w:t>
            </w:r>
          </w:p>
        </w:tc>
        <w:tc>
          <w:tcPr>
            <w:tcW w:w="6143" w:type="dxa"/>
          </w:tcPr>
          <w:p w14:paraId="30D207CF" w14:textId="2DB3B18E" w:rsidR="006C3006" w:rsidRPr="002E4256" w:rsidRDefault="006C3006" w:rsidP="002A79B5">
            <w:pPr>
              <w:jc w:val="both"/>
              <w:rPr>
                <w:sz w:val="22"/>
              </w:rPr>
            </w:pPr>
            <w:r w:rsidRPr="002E4256">
              <w:rPr>
                <w:b/>
                <w:bCs/>
                <w:sz w:val="22"/>
              </w:rPr>
              <w:t>Ohutegurid</w:t>
            </w:r>
            <w:r w:rsidRPr="002E4256">
              <w:rPr>
                <w:sz w:val="22"/>
              </w:rPr>
              <w:t xml:space="preserve"> </w:t>
            </w:r>
            <w:r w:rsidR="0087673E">
              <w:rPr>
                <w:sz w:val="22"/>
              </w:rPr>
              <w:t>–</w:t>
            </w:r>
            <w:r w:rsidR="0087673E" w:rsidRPr="002E4256">
              <w:rPr>
                <w:sz w:val="22"/>
              </w:rPr>
              <w:t xml:space="preserve"> </w:t>
            </w:r>
            <w:r w:rsidRPr="002E4256">
              <w:rPr>
                <w:sz w:val="22"/>
              </w:rPr>
              <w:t>põllumajandustegevus</w:t>
            </w:r>
            <w:r w:rsidR="004A7511">
              <w:rPr>
                <w:sz w:val="22"/>
              </w:rPr>
              <w:t>.</w:t>
            </w:r>
            <w:r w:rsidR="003A1978">
              <w:rPr>
                <w:sz w:val="22"/>
              </w:rPr>
              <w:t xml:space="preserve"> </w:t>
            </w:r>
            <w:r w:rsidRPr="002E4256">
              <w:rPr>
                <w:b/>
                <w:bCs/>
                <w:sz w:val="22"/>
              </w:rPr>
              <w:t xml:space="preserve">Meetmed </w:t>
            </w:r>
            <w:r w:rsidR="0087673E">
              <w:rPr>
                <w:b/>
                <w:bCs/>
                <w:sz w:val="22"/>
              </w:rPr>
              <w:t>–</w:t>
            </w:r>
            <w:r w:rsidRPr="002E4256">
              <w:rPr>
                <w:sz w:val="22"/>
              </w:rPr>
              <w:t xml:space="preserve"> </w:t>
            </w:r>
            <w:r w:rsidR="003A1978">
              <w:rPr>
                <w:sz w:val="22"/>
              </w:rPr>
              <w:t>k</w:t>
            </w:r>
            <w:r w:rsidR="003A1978" w:rsidRPr="003A1978">
              <w:rPr>
                <w:sz w:val="22"/>
              </w:rPr>
              <w:t>eskkonnaharidusliku ja</w:t>
            </w:r>
            <w:r w:rsidR="003A1978">
              <w:rPr>
                <w:sz w:val="22"/>
              </w:rPr>
              <w:t xml:space="preserve"> ennetava tegevuse korraldamine; s</w:t>
            </w:r>
            <w:r w:rsidR="003A1978" w:rsidRPr="003A1978">
              <w:rPr>
                <w:sz w:val="22"/>
              </w:rPr>
              <w:t>ilo-, mineraalväetiste- ja sõnnikuhoidlate, loomapidamishoonete ja -rajatiste, silo- ja sõnnikuaunade veekaitsenõuetele vastavuse kontrollimine</w:t>
            </w:r>
            <w:r w:rsidR="003A1978">
              <w:rPr>
                <w:sz w:val="22"/>
              </w:rPr>
              <w:t>; t</w:t>
            </w:r>
            <w:r w:rsidR="003A1978" w:rsidRPr="003A1978">
              <w:rPr>
                <w:sz w:val="22"/>
              </w:rPr>
              <w:t>õhusate väetamistehnoloogiate kasutusele võtmine</w:t>
            </w:r>
            <w:r w:rsidR="003A1978">
              <w:rPr>
                <w:sz w:val="22"/>
              </w:rPr>
              <w:t>; t</w:t>
            </w:r>
            <w:r w:rsidR="003A1978" w:rsidRPr="003A1978">
              <w:rPr>
                <w:sz w:val="22"/>
              </w:rPr>
              <w:t>aimekaitsevahendite kasutamise ja hoiustamise nõuete üle järelevalve teostamine</w:t>
            </w:r>
            <w:r w:rsidR="003A1978">
              <w:rPr>
                <w:sz w:val="22"/>
              </w:rPr>
              <w:t>; k</w:t>
            </w:r>
            <w:r w:rsidR="003A1978" w:rsidRPr="003A1978">
              <w:rPr>
                <w:sz w:val="22"/>
              </w:rPr>
              <w:t>eskkonnahoidlike taimekaitsetehnoloogiate sh biotõrjavahendite kasutamine</w:t>
            </w:r>
            <w:r w:rsidR="000C63CB">
              <w:rPr>
                <w:sz w:val="22"/>
              </w:rPr>
              <w:t>.</w:t>
            </w:r>
          </w:p>
        </w:tc>
        <w:tc>
          <w:tcPr>
            <w:tcW w:w="3212" w:type="dxa"/>
          </w:tcPr>
          <w:p w14:paraId="04825EA7" w14:textId="098BE960" w:rsidR="00F46750" w:rsidRPr="002E4256" w:rsidRDefault="006C3006" w:rsidP="002A79B5">
            <w:pPr>
              <w:jc w:val="both"/>
              <w:rPr>
                <w:sz w:val="22"/>
              </w:rPr>
            </w:pPr>
            <w:r w:rsidRPr="002E4256">
              <w:rPr>
                <w:sz w:val="22"/>
              </w:rPr>
              <w:t xml:space="preserve">Elupaigatüübi </w:t>
            </w:r>
            <w:r w:rsidR="003A1978">
              <w:rPr>
                <w:sz w:val="22"/>
              </w:rPr>
              <w:t>hea seisundi saavutamine ja hoidmine peale 2027. a</w:t>
            </w:r>
          </w:p>
        </w:tc>
      </w:tr>
      <w:tr w:rsidR="00810EDA" w14:paraId="1188402C" w14:textId="77777777" w:rsidTr="00EF52A1">
        <w:tc>
          <w:tcPr>
            <w:tcW w:w="4815" w:type="dxa"/>
          </w:tcPr>
          <w:p w14:paraId="5D40417B" w14:textId="43427CC9" w:rsidR="00810EDA" w:rsidRPr="007521F2" w:rsidRDefault="00810EDA" w:rsidP="002A79B5">
            <w:pPr>
              <w:jc w:val="both"/>
              <w:rPr>
                <w:rFonts w:cs="Times New Roman"/>
                <w:bCs/>
                <w:sz w:val="22"/>
              </w:rPr>
            </w:pPr>
            <w:r>
              <w:rPr>
                <w:rFonts w:cs="Times New Roman"/>
                <w:b/>
                <w:bCs/>
                <w:sz w:val="22"/>
              </w:rPr>
              <w:t>L</w:t>
            </w:r>
            <w:r w:rsidRPr="00810EDA">
              <w:rPr>
                <w:rFonts w:cs="Times New Roman"/>
                <w:b/>
                <w:bCs/>
                <w:sz w:val="22"/>
              </w:rPr>
              <w:t>ooduslikult rohketoiteli</w:t>
            </w:r>
            <w:r>
              <w:rPr>
                <w:rFonts w:cs="Times New Roman"/>
                <w:b/>
                <w:bCs/>
                <w:sz w:val="22"/>
              </w:rPr>
              <w:t>ne</w:t>
            </w:r>
            <w:r w:rsidRPr="00810EDA">
              <w:rPr>
                <w:rFonts w:cs="Times New Roman"/>
                <w:b/>
                <w:bCs/>
                <w:sz w:val="22"/>
              </w:rPr>
              <w:t xml:space="preserve"> järv (3150)</w:t>
            </w:r>
            <w:r w:rsidR="007521F2">
              <w:rPr>
                <w:rFonts w:cs="Times New Roman"/>
                <w:bCs/>
                <w:sz w:val="22"/>
              </w:rPr>
              <w:t xml:space="preserve"> ehk Võrtsjärv</w:t>
            </w:r>
            <w:r w:rsidR="000C63CB">
              <w:rPr>
                <w:rFonts w:cs="Times New Roman"/>
                <w:bCs/>
                <w:sz w:val="22"/>
              </w:rPr>
              <w:t xml:space="preserve"> (</w:t>
            </w:r>
            <w:r w:rsidR="000C63CB" w:rsidRPr="000C63CB">
              <w:rPr>
                <w:rFonts w:cs="Times New Roman"/>
                <w:bCs/>
                <w:sz w:val="22"/>
              </w:rPr>
              <w:t>VEE2083800</w:t>
            </w:r>
            <w:r w:rsidR="000C63CB">
              <w:rPr>
                <w:rFonts w:cs="Times New Roman"/>
                <w:bCs/>
                <w:sz w:val="22"/>
              </w:rPr>
              <w:t>)</w:t>
            </w:r>
            <w:r w:rsidR="007521F2">
              <w:rPr>
                <w:rFonts w:cs="Times New Roman"/>
                <w:bCs/>
                <w:sz w:val="22"/>
              </w:rPr>
              <w:t xml:space="preserve">, kuhu suubub Väike Emajõgi (sillast ca 1,7 km allavoolu). </w:t>
            </w:r>
            <w:r w:rsidR="007521F2" w:rsidRPr="007521F2">
              <w:rPr>
                <w:rFonts w:cs="Times New Roman"/>
                <w:bCs/>
                <w:sz w:val="22"/>
              </w:rPr>
              <w:t>Järv on pindalalt loodusala kõige suurem elupaik</w:t>
            </w:r>
            <w:r w:rsidR="007521F2">
              <w:rPr>
                <w:rFonts w:cs="Times New Roman"/>
                <w:bCs/>
                <w:sz w:val="22"/>
              </w:rPr>
              <w:t xml:space="preserve"> (</w:t>
            </w:r>
            <w:r w:rsidR="007521F2" w:rsidRPr="007521F2">
              <w:rPr>
                <w:rFonts w:cs="Times New Roman"/>
                <w:bCs/>
                <w:sz w:val="22"/>
              </w:rPr>
              <w:t>26754 ha, esinduslikkus A</w:t>
            </w:r>
            <w:r w:rsidR="007521F2">
              <w:rPr>
                <w:rFonts w:cs="Times New Roman"/>
                <w:bCs/>
                <w:sz w:val="22"/>
              </w:rPr>
              <w:t>)</w:t>
            </w:r>
            <w:r w:rsidR="007521F2" w:rsidRPr="007521F2">
              <w:rPr>
                <w:rFonts w:cs="Times New Roman"/>
                <w:bCs/>
                <w:sz w:val="22"/>
              </w:rPr>
              <w:t>, mille soodsa seisundi tagamisega on seotud erinevate liigirühmade kaitse.</w:t>
            </w:r>
            <w:r w:rsidR="00573034">
              <w:rPr>
                <w:rFonts w:cs="Times New Roman"/>
                <w:bCs/>
                <w:sz w:val="22"/>
              </w:rPr>
              <w:t xml:space="preserve"> </w:t>
            </w:r>
            <w:r w:rsidR="00573034">
              <w:rPr>
                <w:rFonts w:cs="Times New Roman"/>
                <w:sz w:val="22"/>
              </w:rPr>
              <w:t xml:space="preserve">Veekogumis seisundi mõjutajad </w:t>
            </w:r>
            <w:r w:rsidR="00573034" w:rsidRPr="00573034">
              <w:rPr>
                <w:rFonts w:cs="Times New Roman"/>
                <w:sz w:val="22"/>
              </w:rPr>
              <w:t>füüsikalis- keemilised näitajad</w:t>
            </w:r>
            <w:r w:rsidR="00573034">
              <w:rPr>
                <w:rFonts w:cs="Times New Roman"/>
                <w:sz w:val="22"/>
              </w:rPr>
              <w:t xml:space="preserve"> ka v</w:t>
            </w:r>
            <w:r w:rsidR="00573034" w:rsidRPr="003A1978">
              <w:rPr>
                <w:rFonts w:cs="Times New Roman"/>
                <w:sz w:val="22"/>
              </w:rPr>
              <w:t>esikonnaspetsiifilised saasteained/Hg kalas</w:t>
            </w:r>
            <w:r w:rsidR="00573034">
              <w:rPr>
                <w:rFonts w:cs="Times New Roman"/>
                <w:sz w:val="22"/>
              </w:rPr>
              <w:t xml:space="preserve">. </w:t>
            </w:r>
            <w:r w:rsidR="00573034" w:rsidRPr="00B4422E">
              <w:rPr>
                <w:rFonts w:cs="Times New Roman"/>
                <w:sz w:val="22"/>
              </w:rPr>
              <w:t>Hea seisund saavuta</w:t>
            </w:r>
            <w:r w:rsidR="00EF52A1">
              <w:rPr>
                <w:rFonts w:cs="Times New Roman"/>
                <w:sz w:val="22"/>
              </w:rPr>
              <w:t>tav</w:t>
            </w:r>
            <w:r w:rsidR="00573034" w:rsidRPr="00B4422E">
              <w:rPr>
                <w:rFonts w:cs="Times New Roman"/>
                <w:sz w:val="22"/>
              </w:rPr>
              <w:t xml:space="preserve"> 2027. a (asjakohased erandid).</w:t>
            </w:r>
          </w:p>
        </w:tc>
        <w:tc>
          <w:tcPr>
            <w:tcW w:w="6143" w:type="dxa"/>
          </w:tcPr>
          <w:p w14:paraId="051CF27D" w14:textId="4084DE2F" w:rsidR="00810EDA" w:rsidRPr="002E4256" w:rsidRDefault="007521F2" w:rsidP="002A79B5">
            <w:pPr>
              <w:jc w:val="both"/>
              <w:rPr>
                <w:b/>
                <w:bCs/>
                <w:sz w:val="22"/>
              </w:rPr>
            </w:pPr>
            <w:r w:rsidRPr="002E4256">
              <w:rPr>
                <w:b/>
                <w:bCs/>
                <w:sz w:val="22"/>
              </w:rPr>
              <w:t>Ohutegurid</w:t>
            </w:r>
            <w:r w:rsidRPr="002E4256">
              <w:rPr>
                <w:sz w:val="22"/>
              </w:rPr>
              <w:t xml:space="preserve"> </w:t>
            </w:r>
            <w:r>
              <w:rPr>
                <w:sz w:val="22"/>
              </w:rPr>
              <w:t>–</w:t>
            </w:r>
            <w:r w:rsidRPr="002E4256">
              <w:rPr>
                <w:sz w:val="22"/>
              </w:rPr>
              <w:t xml:space="preserve"> </w:t>
            </w:r>
            <w:r w:rsidRPr="007521F2">
              <w:rPr>
                <w:sz w:val="22"/>
              </w:rPr>
              <w:t xml:space="preserve">jätkuv eutrofeerumine (vee hägustumine ja mudastumine), </w:t>
            </w:r>
            <w:r w:rsidR="00573034" w:rsidRPr="00573034">
              <w:rPr>
                <w:sz w:val="22"/>
              </w:rPr>
              <w:t>põllumajandus/sademevee ülevool ja muu saastunud vee äravool as</w:t>
            </w:r>
            <w:r w:rsidR="00573034">
              <w:rPr>
                <w:sz w:val="22"/>
              </w:rPr>
              <w:t xml:space="preserve">ulatest (sh asulaheitvesi, sadamad), </w:t>
            </w:r>
            <w:r w:rsidRPr="007521F2">
              <w:rPr>
                <w:sz w:val="22"/>
              </w:rPr>
              <w:t>veetaseme kõikumine, kutseline- ja harrastuskalapüük, arendustegevus, külastuskoormuse kasv ning paadi ja laevaliikluse kasv</w:t>
            </w:r>
            <w:r>
              <w:rPr>
                <w:sz w:val="22"/>
              </w:rPr>
              <w:t xml:space="preserve">. </w:t>
            </w:r>
            <w:r w:rsidRPr="002E4256">
              <w:rPr>
                <w:b/>
                <w:bCs/>
                <w:sz w:val="22"/>
              </w:rPr>
              <w:t xml:space="preserve">Meetmed </w:t>
            </w:r>
            <w:r>
              <w:rPr>
                <w:b/>
                <w:bCs/>
                <w:sz w:val="22"/>
              </w:rPr>
              <w:t>–</w:t>
            </w:r>
            <w:r w:rsidRPr="002E4256">
              <w:rPr>
                <w:sz w:val="22"/>
              </w:rPr>
              <w:t xml:space="preserve"> </w:t>
            </w:r>
            <w:r w:rsidR="00573034" w:rsidRPr="00573034">
              <w:rPr>
                <w:sz w:val="22"/>
              </w:rPr>
              <w:t>keskkonnaharidusliku ja ennetava tegevuse korraldamine, riiklik järelevalve, vesikonna tunnuste analüüs, valgalal puhastusseadmete rajamine ja vanade puhastusseadmete moderniseerimine, põllumajandussaaste vähendamine</w:t>
            </w:r>
          </w:p>
        </w:tc>
        <w:tc>
          <w:tcPr>
            <w:tcW w:w="3212" w:type="dxa"/>
          </w:tcPr>
          <w:p w14:paraId="428F60FA" w14:textId="20103AA5" w:rsidR="00810EDA" w:rsidRPr="002E4256" w:rsidRDefault="00EF52A1" w:rsidP="002A79B5">
            <w:pPr>
              <w:jc w:val="both"/>
              <w:rPr>
                <w:sz w:val="22"/>
              </w:rPr>
            </w:pPr>
            <w:r w:rsidRPr="002E4256">
              <w:rPr>
                <w:sz w:val="22"/>
              </w:rPr>
              <w:t xml:space="preserve">Elupaigatüübi </w:t>
            </w:r>
            <w:r>
              <w:rPr>
                <w:sz w:val="22"/>
              </w:rPr>
              <w:t>hea seisundi saavutamine ja hoidmine 2027. a ja edasi</w:t>
            </w:r>
          </w:p>
        </w:tc>
      </w:tr>
      <w:tr w:rsidR="00F46750" w14:paraId="050D49FE" w14:textId="77777777" w:rsidTr="00EF52A1">
        <w:tc>
          <w:tcPr>
            <w:tcW w:w="4815" w:type="dxa"/>
          </w:tcPr>
          <w:p w14:paraId="387F7EFA" w14:textId="42A9148A" w:rsidR="00F46750" w:rsidRPr="00615C98" w:rsidRDefault="00216730" w:rsidP="002A79B5">
            <w:pPr>
              <w:jc w:val="both"/>
              <w:rPr>
                <w:rFonts w:cs="Times New Roman"/>
                <w:sz w:val="22"/>
              </w:rPr>
            </w:pPr>
            <w:r w:rsidRPr="002E4256">
              <w:rPr>
                <w:rFonts w:cs="Times New Roman"/>
                <w:b/>
                <w:bCs/>
                <w:sz w:val="22"/>
              </w:rPr>
              <w:t xml:space="preserve">Lamminiidud (6450) </w:t>
            </w:r>
            <w:bookmarkStart w:id="16" w:name="_Hlk174028096"/>
            <w:r w:rsidR="0087673E">
              <w:rPr>
                <w:rFonts w:cs="Times New Roman"/>
                <w:b/>
                <w:bCs/>
                <w:sz w:val="22"/>
              </w:rPr>
              <w:t>–</w:t>
            </w:r>
            <w:r w:rsidR="0087673E" w:rsidRPr="002E4256">
              <w:rPr>
                <w:rFonts w:cs="Times New Roman"/>
                <w:b/>
                <w:bCs/>
                <w:sz w:val="22"/>
              </w:rPr>
              <w:t xml:space="preserve"> </w:t>
            </w:r>
            <w:r w:rsidR="006C3006" w:rsidRPr="002E4256">
              <w:rPr>
                <w:rFonts w:cs="Times New Roman"/>
                <w:sz w:val="22"/>
              </w:rPr>
              <w:t xml:space="preserve">EELIS andmete järgi </w:t>
            </w:r>
            <w:r w:rsidR="00615C98">
              <w:rPr>
                <w:rFonts w:cs="Times New Roman"/>
                <w:sz w:val="22"/>
              </w:rPr>
              <w:t xml:space="preserve">lähim niit (esinduslikkus A) silla kõrval lõuna-edela suunal, </w:t>
            </w:r>
            <w:r w:rsidR="00620224">
              <w:rPr>
                <w:rFonts w:cs="Times New Roman"/>
                <w:sz w:val="22"/>
              </w:rPr>
              <w:t>loodus</w:t>
            </w:r>
            <w:r w:rsidR="00615C98">
              <w:rPr>
                <w:rFonts w:cs="Times New Roman"/>
                <w:sz w:val="22"/>
              </w:rPr>
              <w:t xml:space="preserve">ala piirist alates. </w:t>
            </w:r>
            <w:r w:rsidR="00615C98" w:rsidRPr="00615C98">
              <w:rPr>
                <w:rFonts w:cs="Times New Roman"/>
                <w:sz w:val="22"/>
              </w:rPr>
              <w:t>Lamminiite kokku 211 ha, koondesinduslikkus B</w:t>
            </w:r>
            <w:bookmarkEnd w:id="16"/>
          </w:p>
        </w:tc>
        <w:tc>
          <w:tcPr>
            <w:tcW w:w="6143" w:type="dxa"/>
          </w:tcPr>
          <w:p w14:paraId="0E3706C7" w14:textId="16A81D42" w:rsidR="00F46750" w:rsidRPr="002E4256" w:rsidRDefault="006C3006" w:rsidP="002A79B5">
            <w:pPr>
              <w:jc w:val="both"/>
              <w:rPr>
                <w:rFonts w:cs="Times New Roman"/>
                <w:sz w:val="22"/>
              </w:rPr>
            </w:pPr>
            <w:r w:rsidRPr="002E4256">
              <w:rPr>
                <w:b/>
                <w:bCs/>
                <w:sz w:val="22"/>
              </w:rPr>
              <w:t>Ohutegurid</w:t>
            </w:r>
            <w:r w:rsidRPr="002E4256">
              <w:rPr>
                <w:sz w:val="22"/>
              </w:rPr>
              <w:t xml:space="preserve"> </w:t>
            </w:r>
            <w:r w:rsidR="0087673E">
              <w:rPr>
                <w:sz w:val="22"/>
              </w:rPr>
              <w:t>–</w:t>
            </w:r>
            <w:r w:rsidR="0087673E" w:rsidRPr="002E4256">
              <w:rPr>
                <w:sz w:val="22"/>
              </w:rPr>
              <w:t xml:space="preserve"> </w:t>
            </w:r>
            <w:r w:rsidR="00615C98">
              <w:rPr>
                <w:rFonts w:cs="Times New Roman"/>
                <w:sz w:val="22"/>
              </w:rPr>
              <w:t>p</w:t>
            </w:r>
            <w:r w:rsidR="00615C98" w:rsidRPr="00615C98">
              <w:rPr>
                <w:rFonts w:cs="Times New Roman"/>
                <w:sz w:val="22"/>
              </w:rPr>
              <w:t>ool-looduslike koosluste võsastumine hoolduse puudumisel või lakkamisel</w:t>
            </w:r>
            <w:r w:rsidR="00615C98">
              <w:rPr>
                <w:rFonts w:cs="Times New Roman"/>
                <w:sz w:val="22"/>
              </w:rPr>
              <w:t>, kuivendamine</w:t>
            </w:r>
            <w:r w:rsidR="00615C98" w:rsidRPr="00615C98">
              <w:rPr>
                <w:rFonts w:cs="Times New Roman"/>
                <w:sz w:val="22"/>
              </w:rPr>
              <w:t xml:space="preserve"> </w:t>
            </w:r>
            <w:r w:rsidR="00615C98">
              <w:rPr>
                <w:rFonts w:cs="Times New Roman"/>
                <w:sz w:val="22"/>
              </w:rPr>
              <w:t xml:space="preserve">(sh </w:t>
            </w:r>
            <w:r w:rsidR="00615C98" w:rsidRPr="00615C98">
              <w:rPr>
                <w:rFonts w:cs="Times New Roman"/>
                <w:sz w:val="22"/>
              </w:rPr>
              <w:t>kuivenduskraavide hooldus</w:t>
            </w:r>
            <w:r w:rsidR="00615C98">
              <w:rPr>
                <w:rFonts w:cs="Times New Roman"/>
                <w:sz w:val="22"/>
              </w:rPr>
              <w:t>)</w:t>
            </w:r>
            <w:r w:rsidR="00615C98" w:rsidRPr="00615C98">
              <w:rPr>
                <w:rFonts w:cs="Times New Roman"/>
                <w:sz w:val="22"/>
              </w:rPr>
              <w:t>, turism ning teede jt kommunikatsioonide rajamine</w:t>
            </w:r>
            <w:r w:rsidR="00615C98">
              <w:rPr>
                <w:rFonts w:cs="Times New Roman"/>
                <w:sz w:val="22"/>
              </w:rPr>
              <w:t xml:space="preserve"> </w:t>
            </w:r>
            <w:r w:rsidR="00615C98" w:rsidRPr="00615C98">
              <w:rPr>
                <w:rFonts w:cs="Times New Roman"/>
                <w:sz w:val="22"/>
              </w:rPr>
              <w:t>või laiendamine</w:t>
            </w:r>
            <w:r w:rsidRPr="002E4256">
              <w:rPr>
                <w:rFonts w:cs="Times New Roman"/>
                <w:sz w:val="22"/>
              </w:rPr>
              <w:t>.</w:t>
            </w:r>
            <w:r w:rsidR="002E4256">
              <w:rPr>
                <w:rFonts w:cs="Times New Roman"/>
                <w:sz w:val="22"/>
              </w:rPr>
              <w:t xml:space="preserve"> </w:t>
            </w:r>
            <w:r w:rsidRPr="002E4256">
              <w:rPr>
                <w:b/>
                <w:bCs/>
                <w:sz w:val="22"/>
              </w:rPr>
              <w:t xml:space="preserve">Meetmed </w:t>
            </w:r>
            <w:r w:rsidR="0087673E">
              <w:rPr>
                <w:b/>
                <w:bCs/>
                <w:sz w:val="22"/>
              </w:rPr>
              <w:t>–</w:t>
            </w:r>
            <w:r w:rsidR="0087673E" w:rsidRPr="002E4256">
              <w:rPr>
                <w:rFonts w:cs="Times New Roman"/>
                <w:sz w:val="22"/>
              </w:rPr>
              <w:t xml:space="preserve"> </w:t>
            </w:r>
            <w:r w:rsidR="00620224" w:rsidRPr="00620224">
              <w:rPr>
                <w:rFonts w:cs="Times New Roman"/>
                <w:sz w:val="22"/>
              </w:rPr>
              <w:t>loodusväärtuste asjatundlik tutvustamine sihtrühmadele, niiduhooldus, võsaraie, ekspertide kaasamine arendusprojektide ja kavade planeerimisel</w:t>
            </w:r>
          </w:p>
        </w:tc>
        <w:tc>
          <w:tcPr>
            <w:tcW w:w="3212" w:type="dxa"/>
          </w:tcPr>
          <w:p w14:paraId="700BBE7B" w14:textId="12275245" w:rsidR="00F46750" w:rsidRPr="002E4256" w:rsidRDefault="00620224" w:rsidP="002A79B5">
            <w:pPr>
              <w:jc w:val="both"/>
              <w:rPr>
                <w:sz w:val="22"/>
              </w:rPr>
            </w:pPr>
            <w:r w:rsidRPr="00620224">
              <w:rPr>
                <w:sz w:val="22"/>
              </w:rPr>
              <w:t>Elupaigatüübi soodne seisund (LKS § 3) on tagatud</w:t>
            </w:r>
          </w:p>
        </w:tc>
      </w:tr>
      <w:tr w:rsidR="00620224" w14:paraId="7F3AC3CF" w14:textId="77777777" w:rsidTr="00EF52A1">
        <w:tc>
          <w:tcPr>
            <w:tcW w:w="4815" w:type="dxa"/>
          </w:tcPr>
          <w:p w14:paraId="5107B2C9" w14:textId="66EDC110" w:rsidR="00620224" w:rsidRPr="002E4256" w:rsidRDefault="00620224" w:rsidP="002A79B5">
            <w:pPr>
              <w:jc w:val="both"/>
              <w:rPr>
                <w:rFonts w:cs="Times New Roman"/>
                <w:b/>
                <w:bCs/>
                <w:sz w:val="22"/>
              </w:rPr>
            </w:pPr>
            <w:r>
              <w:rPr>
                <w:rFonts w:cs="Times New Roman"/>
                <w:b/>
                <w:bCs/>
                <w:sz w:val="22"/>
              </w:rPr>
              <w:t>S</w:t>
            </w:r>
            <w:r w:rsidRPr="00620224">
              <w:rPr>
                <w:rFonts w:cs="Times New Roman"/>
                <w:b/>
                <w:bCs/>
                <w:sz w:val="22"/>
              </w:rPr>
              <w:t>oostuvad ja soo-lehtmetsad (*9080)</w:t>
            </w:r>
            <w:r>
              <w:rPr>
                <w:rFonts w:cs="Times New Roman"/>
                <w:b/>
                <w:bCs/>
                <w:sz w:val="22"/>
              </w:rPr>
              <w:t xml:space="preserve"> –</w:t>
            </w:r>
            <w:r w:rsidRPr="002E4256">
              <w:rPr>
                <w:rFonts w:cs="Times New Roman"/>
                <w:b/>
                <w:bCs/>
                <w:sz w:val="22"/>
              </w:rPr>
              <w:t xml:space="preserve"> </w:t>
            </w:r>
            <w:r w:rsidRPr="002E4256">
              <w:rPr>
                <w:rFonts w:cs="Times New Roman"/>
                <w:sz w:val="22"/>
              </w:rPr>
              <w:t xml:space="preserve">EELIS andmete järgi </w:t>
            </w:r>
            <w:r>
              <w:rPr>
                <w:rFonts w:cs="Times New Roman"/>
                <w:sz w:val="22"/>
              </w:rPr>
              <w:t xml:space="preserve">lähim metsakooslus (esinduslikkus B) sillast </w:t>
            </w:r>
            <w:r w:rsidR="00310D03">
              <w:rPr>
                <w:rFonts w:cs="Times New Roman"/>
                <w:sz w:val="22"/>
              </w:rPr>
              <w:t xml:space="preserve">ca </w:t>
            </w:r>
            <w:r>
              <w:rPr>
                <w:rFonts w:cs="Times New Roman"/>
                <w:sz w:val="22"/>
              </w:rPr>
              <w:t>23 m kaugusel lõuna-edela suunal, loodusala piires. Elupaigatüüpi</w:t>
            </w:r>
            <w:r w:rsidRPr="00615C98">
              <w:rPr>
                <w:rFonts w:cs="Times New Roman"/>
                <w:sz w:val="22"/>
              </w:rPr>
              <w:t xml:space="preserve"> kokku 1</w:t>
            </w:r>
            <w:r>
              <w:rPr>
                <w:rFonts w:cs="Times New Roman"/>
                <w:sz w:val="22"/>
              </w:rPr>
              <w:t>5</w:t>
            </w:r>
            <w:r w:rsidRPr="00615C98">
              <w:rPr>
                <w:rFonts w:cs="Times New Roman"/>
                <w:sz w:val="22"/>
              </w:rPr>
              <w:t xml:space="preserve"> ha, koondesinduslikkus B</w:t>
            </w:r>
          </w:p>
        </w:tc>
        <w:tc>
          <w:tcPr>
            <w:tcW w:w="6143" w:type="dxa"/>
          </w:tcPr>
          <w:p w14:paraId="2F62A6D5" w14:textId="00E61057" w:rsidR="00620224" w:rsidRPr="002E4256" w:rsidRDefault="00620224" w:rsidP="002A79B5">
            <w:pPr>
              <w:jc w:val="both"/>
              <w:rPr>
                <w:b/>
                <w:bCs/>
                <w:sz w:val="22"/>
              </w:rPr>
            </w:pPr>
            <w:r w:rsidRPr="002E4256">
              <w:rPr>
                <w:b/>
                <w:bCs/>
                <w:sz w:val="22"/>
              </w:rPr>
              <w:t>Ohutegurid</w:t>
            </w:r>
            <w:r w:rsidRPr="002E4256">
              <w:rPr>
                <w:sz w:val="22"/>
              </w:rPr>
              <w:t xml:space="preserve"> </w:t>
            </w:r>
            <w:r>
              <w:rPr>
                <w:sz w:val="22"/>
              </w:rPr>
              <w:t>–</w:t>
            </w:r>
            <w:r w:rsidRPr="002E4256">
              <w:rPr>
                <w:sz w:val="22"/>
              </w:rPr>
              <w:t xml:space="preserve"> </w:t>
            </w:r>
            <w:r w:rsidR="00810EDA">
              <w:rPr>
                <w:rFonts w:cs="Times New Roman"/>
                <w:sz w:val="22"/>
              </w:rPr>
              <w:t>raie</w:t>
            </w:r>
            <w:r w:rsidRPr="00615C98">
              <w:rPr>
                <w:rFonts w:cs="Times New Roman"/>
                <w:sz w:val="22"/>
              </w:rPr>
              <w:t xml:space="preserve"> ning teede jt kommunikatsioonide rajamine</w:t>
            </w:r>
            <w:r>
              <w:rPr>
                <w:rFonts w:cs="Times New Roman"/>
                <w:sz w:val="22"/>
              </w:rPr>
              <w:t xml:space="preserve"> </w:t>
            </w:r>
            <w:r w:rsidRPr="00615C98">
              <w:rPr>
                <w:rFonts w:cs="Times New Roman"/>
                <w:sz w:val="22"/>
              </w:rPr>
              <w:t>või laiendamine</w:t>
            </w:r>
            <w:r w:rsidRPr="002E4256">
              <w:rPr>
                <w:rFonts w:cs="Times New Roman"/>
                <w:sz w:val="22"/>
              </w:rPr>
              <w:t>.</w:t>
            </w:r>
            <w:r>
              <w:rPr>
                <w:rFonts w:cs="Times New Roman"/>
                <w:sz w:val="22"/>
              </w:rPr>
              <w:t xml:space="preserve"> </w:t>
            </w:r>
            <w:r w:rsidRPr="002E4256">
              <w:rPr>
                <w:b/>
                <w:bCs/>
                <w:sz w:val="22"/>
              </w:rPr>
              <w:t xml:space="preserve">Meetmed </w:t>
            </w:r>
            <w:r>
              <w:rPr>
                <w:b/>
                <w:bCs/>
                <w:sz w:val="22"/>
              </w:rPr>
              <w:t>–</w:t>
            </w:r>
            <w:r w:rsidRPr="002E4256">
              <w:rPr>
                <w:rFonts w:cs="Times New Roman"/>
                <w:sz w:val="22"/>
              </w:rPr>
              <w:t xml:space="preserve"> </w:t>
            </w:r>
            <w:r w:rsidRPr="00620224">
              <w:rPr>
                <w:rFonts w:cs="Times New Roman"/>
                <w:sz w:val="22"/>
              </w:rPr>
              <w:t>loodusväärtuste asjatundlik tutvustamine sihtrühmadele, ekspertide kaasamine arendusprojektide ja kavade planeerimisel</w:t>
            </w:r>
          </w:p>
        </w:tc>
        <w:tc>
          <w:tcPr>
            <w:tcW w:w="3212" w:type="dxa"/>
          </w:tcPr>
          <w:p w14:paraId="76A6FCBD" w14:textId="45C8DEEB" w:rsidR="00620224" w:rsidRPr="00620224" w:rsidRDefault="00810EDA" w:rsidP="002A79B5">
            <w:pPr>
              <w:jc w:val="both"/>
              <w:rPr>
                <w:sz w:val="22"/>
              </w:rPr>
            </w:pPr>
            <w:r w:rsidRPr="00620224">
              <w:rPr>
                <w:sz w:val="22"/>
              </w:rPr>
              <w:t>Elupaigatüübi soodne seisund (LKS § 3) on tagatud</w:t>
            </w:r>
          </w:p>
        </w:tc>
      </w:tr>
      <w:tr w:rsidR="00887627" w14:paraId="46D030C7" w14:textId="77777777" w:rsidTr="00EF52A1">
        <w:tc>
          <w:tcPr>
            <w:tcW w:w="4815" w:type="dxa"/>
          </w:tcPr>
          <w:p w14:paraId="55FC2D46" w14:textId="469E8A89" w:rsidR="00887627" w:rsidRDefault="00887627" w:rsidP="002A79B5">
            <w:pPr>
              <w:jc w:val="both"/>
              <w:rPr>
                <w:rFonts w:cs="Times New Roman"/>
                <w:b/>
                <w:bCs/>
                <w:sz w:val="22"/>
              </w:rPr>
            </w:pPr>
            <w:r>
              <w:rPr>
                <w:rFonts w:cs="Times New Roman"/>
                <w:b/>
                <w:bCs/>
                <w:sz w:val="22"/>
              </w:rPr>
              <w:t xml:space="preserve">Tõugjas - </w:t>
            </w:r>
            <w:r w:rsidRPr="00887627">
              <w:rPr>
                <w:rFonts w:cs="Times New Roman"/>
                <w:bCs/>
                <w:sz w:val="22"/>
              </w:rPr>
              <w:t xml:space="preserve">elab peamiselt Võrtsjärve ja Peipsi vesikonna jõgedes ja järvedes. Soojalembene kala on </w:t>
            </w:r>
            <w:r w:rsidRPr="00887627">
              <w:rPr>
                <w:rFonts w:cs="Times New Roman"/>
                <w:bCs/>
                <w:sz w:val="22"/>
              </w:rPr>
              <w:lastRenderedPageBreak/>
              <w:t xml:space="preserve">aktiivne vaid maist oktoobrini. Koeb </w:t>
            </w:r>
            <w:r w:rsidR="00BC032B">
              <w:rPr>
                <w:rFonts w:cs="Times New Roman"/>
                <w:bCs/>
                <w:sz w:val="22"/>
              </w:rPr>
              <w:t xml:space="preserve">(aprillis-mais) </w:t>
            </w:r>
            <w:r w:rsidRPr="00887627">
              <w:rPr>
                <w:rFonts w:cs="Times New Roman"/>
                <w:bCs/>
                <w:sz w:val="22"/>
              </w:rPr>
              <w:t>kividele, kruusale või kõvale liivapõhjale</w:t>
            </w:r>
          </w:p>
        </w:tc>
        <w:tc>
          <w:tcPr>
            <w:tcW w:w="6143" w:type="dxa"/>
          </w:tcPr>
          <w:p w14:paraId="4661C5B3" w14:textId="2C623947" w:rsidR="00887627" w:rsidRPr="002E4256" w:rsidRDefault="00887627" w:rsidP="002A79B5">
            <w:pPr>
              <w:jc w:val="both"/>
              <w:rPr>
                <w:b/>
                <w:bCs/>
                <w:sz w:val="22"/>
              </w:rPr>
            </w:pPr>
            <w:r w:rsidRPr="002E4256">
              <w:rPr>
                <w:b/>
                <w:bCs/>
                <w:sz w:val="22"/>
              </w:rPr>
              <w:lastRenderedPageBreak/>
              <w:t>Ohutegurid</w:t>
            </w:r>
            <w:r w:rsidRPr="002E4256">
              <w:rPr>
                <w:sz w:val="22"/>
              </w:rPr>
              <w:t xml:space="preserve"> </w:t>
            </w:r>
            <w:r>
              <w:rPr>
                <w:sz w:val="22"/>
              </w:rPr>
              <w:t>–</w:t>
            </w:r>
            <w:r w:rsidRPr="002E4256">
              <w:rPr>
                <w:sz w:val="22"/>
              </w:rPr>
              <w:t xml:space="preserve"> </w:t>
            </w:r>
            <w:r w:rsidR="00A34B6D">
              <w:rPr>
                <w:sz w:val="22"/>
              </w:rPr>
              <w:t xml:space="preserve">eutrofeerumine, </w:t>
            </w:r>
            <w:r w:rsidRPr="00887627">
              <w:rPr>
                <w:rFonts w:cs="Times New Roman"/>
                <w:sz w:val="22"/>
              </w:rPr>
              <w:t>koelmute mudastumine</w:t>
            </w:r>
            <w:r w:rsidR="00A34B6D">
              <w:rPr>
                <w:rFonts w:cs="Times New Roman"/>
                <w:sz w:val="22"/>
              </w:rPr>
              <w:t>, ülepüük, rändetõkked</w:t>
            </w:r>
            <w:r w:rsidRPr="002E4256">
              <w:rPr>
                <w:rFonts w:cs="Times New Roman"/>
                <w:sz w:val="22"/>
              </w:rPr>
              <w:t>.</w:t>
            </w:r>
            <w:r>
              <w:rPr>
                <w:rFonts w:cs="Times New Roman"/>
                <w:sz w:val="22"/>
              </w:rPr>
              <w:t xml:space="preserve"> </w:t>
            </w:r>
            <w:r w:rsidRPr="002E4256">
              <w:rPr>
                <w:b/>
                <w:bCs/>
                <w:sz w:val="22"/>
              </w:rPr>
              <w:t xml:space="preserve">Meetmed </w:t>
            </w:r>
            <w:r>
              <w:rPr>
                <w:b/>
                <w:bCs/>
                <w:sz w:val="22"/>
              </w:rPr>
              <w:t>–</w:t>
            </w:r>
            <w:r w:rsidRPr="002E4256">
              <w:rPr>
                <w:rFonts w:cs="Times New Roman"/>
                <w:sz w:val="22"/>
              </w:rPr>
              <w:t xml:space="preserve"> </w:t>
            </w:r>
            <w:r w:rsidR="00A34B6D">
              <w:rPr>
                <w:rFonts w:cs="Times New Roman"/>
                <w:sz w:val="22"/>
              </w:rPr>
              <w:t>elupaiga soodsa seisundi tagamine, regulatsioonide rakendamine/jälgimine, tõkestamatuse tagamine</w:t>
            </w:r>
          </w:p>
        </w:tc>
        <w:tc>
          <w:tcPr>
            <w:tcW w:w="3212" w:type="dxa"/>
          </w:tcPr>
          <w:p w14:paraId="2FEA33C1" w14:textId="5B8DA58E" w:rsidR="00887627" w:rsidRPr="00620224" w:rsidRDefault="00A34B6D" w:rsidP="002A79B5">
            <w:pPr>
              <w:jc w:val="both"/>
              <w:rPr>
                <w:sz w:val="22"/>
              </w:rPr>
            </w:pPr>
            <w:r w:rsidRPr="00620224">
              <w:rPr>
                <w:sz w:val="22"/>
              </w:rPr>
              <w:t xml:space="preserve">Elupaigatüübi </w:t>
            </w:r>
            <w:r>
              <w:rPr>
                <w:sz w:val="22"/>
              </w:rPr>
              <w:t xml:space="preserve">ja selles eluneva liigi </w:t>
            </w:r>
            <w:r w:rsidRPr="00620224">
              <w:rPr>
                <w:sz w:val="22"/>
              </w:rPr>
              <w:t>soodne seisund (LKS § 3) on tagatud</w:t>
            </w:r>
          </w:p>
        </w:tc>
      </w:tr>
      <w:tr w:rsidR="00887627" w14:paraId="412850BA" w14:textId="77777777" w:rsidTr="00EF52A1">
        <w:tc>
          <w:tcPr>
            <w:tcW w:w="4815" w:type="dxa"/>
          </w:tcPr>
          <w:p w14:paraId="76D0EFDF" w14:textId="2E20181C" w:rsidR="00887627" w:rsidRDefault="00887627" w:rsidP="002A79B5">
            <w:pPr>
              <w:jc w:val="both"/>
              <w:rPr>
                <w:rFonts w:cs="Times New Roman"/>
                <w:b/>
                <w:bCs/>
                <w:sz w:val="22"/>
              </w:rPr>
            </w:pPr>
            <w:r>
              <w:rPr>
                <w:rFonts w:cs="Times New Roman"/>
                <w:b/>
                <w:bCs/>
                <w:sz w:val="22"/>
              </w:rPr>
              <w:t xml:space="preserve">Hink - </w:t>
            </w:r>
            <w:r w:rsidRPr="00887627">
              <w:rPr>
                <w:rFonts w:cs="Times New Roman"/>
                <w:bCs/>
                <w:sz w:val="22"/>
              </w:rPr>
              <w:t xml:space="preserve">eluneb selgeveelistes veekogudes liivasel või savisel põhjal, peamiselt järvede sisse- või väljavoolude piirkonnas ja aeglase vooluga jõgedes ning kõva põhjaga vanajõgedes. Koeb </w:t>
            </w:r>
            <w:r w:rsidR="00BC032B">
              <w:rPr>
                <w:rFonts w:cs="Times New Roman"/>
                <w:bCs/>
                <w:sz w:val="22"/>
              </w:rPr>
              <w:t xml:space="preserve">(juunis-juulis) </w:t>
            </w:r>
            <w:r w:rsidRPr="00887627">
              <w:rPr>
                <w:rFonts w:cs="Times New Roman"/>
                <w:bCs/>
                <w:sz w:val="22"/>
              </w:rPr>
              <w:t>elusate või surnud taimede lehtedele, juurtele või vartele</w:t>
            </w:r>
          </w:p>
        </w:tc>
        <w:tc>
          <w:tcPr>
            <w:tcW w:w="6143" w:type="dxa"/>
          </w:tcPr>
          <w:p w14:paraId="488F22F1" w14:textId="3F756D80" w:rsidR="00887627" w:rsidRPr="002E4256" w:rsidRDefault="00BC032B" w:rsidP="002A79B5">
            <w:pPr>
              <w:jc w:val="both"/>
              <w:rPr>
                <w:b/>
                <w:bCs/>
                <w:sz w:val="22"/>
              </w:rPr>
            </w:pPr>
            <w:r w:rsidRPr="002E4256">
              <w:rPr>
                <w:b/>
                <w:bCs/>
                <w:sz w:val="22"/>
              </w:rPr>
              <w:t>Ohutegurid</w:t>
            </w:r>
            <w:r w:rsidRPr="002E4256">
              <w:rPr>
                <w:sz w:val="22"/>
              </w:rPr>
              <w:t xml:space="preserve"> </w:t>
            </w:r>
            <w:r>
              <w:rPr>
                <w:sz w:val="22"/>
              </w:rPr>
              <w:t>–</w:t>
            </w:r>
            <w:r w:rsidRPr="002E4256">
              <w:rPr>
                <w:sz w:val="22"/>
              </w:rPr>
              <w:t xml:space="preserve"> </w:t>
            </w:r>
            <w:r w:rsidRPr="00BC032B">
              <w:rPr>
                <w:rFonts w:cs="Times New Roman"/>
                <w:sz w:val="22"/>
              </w:rPr>
              <w:t>jõgede süvendamine, kraavitamine, reostus</w:t>
            </w:r>
            <w:r w:rsidRPr="002E4256">
              <w:rPr>
                <w:rFonts w:cs="Times New Roman"/>
                <w:sz w:val="22"/>
              </w:rPr>
              <w:t>.</w:t>
            </w:r>
            <w:r>
              <w:rPr>
                <w:rFonts w:cs="Times New Roman"/>
                <w:sz w:val="22"/>
              </w:rPr>
              <w:t xml:space="preserve"> </w:t>
            </w:r>
            <w:r w:rsidRPr="002E4256">
              <w:rPr>
                <w:b/>
                <w:bCs/>
                <w:sz w:val="22"/>
              </w:rPr>
              <w:t xml:space="preserve">Meetmed </w:t>
            </w:r>
            <w:r>
              <w:rPr>
                <w:b/>
                <w:bCs/>
                <w:sz w:val="22"/>
              </w:rPr>
              <w:t>–</w:t>
            </w:r>
            <w:r w:rsidRPr="002E4256">
              <w:rPr>
                <w:rFonts w:cs="Times New Roman"/>
                <w:sz w:val="22"/>
              </w:rPr>
              <w:t xml:space="preserve"> </w:t>
            </w:r>
            <w:r w:rsidR="00A34B6D">
              <w:rPr>
                <w:rFonts w:cs="Times New Roman"/>
                <w:sz w:val="22"/>
              </w:rPr>
              <w:t>elupaiga soodsa seisundi tagamine, regulatsioonide rakendamine/jälgimine</w:t>
            </w:r>
          </w:p>
        </w:tc>
        <w:tc>
          <w:tcPr>
            <w:tcW w:w="3212" w:type="dxa"/>
          </w:tcPr>
          <w:p w14:paraId="363C44CE" w14:textId="1FF59BAF" w:rsidR="00887627" w:rsidRPr="00620224" w:rsidRDefault="00A34B6D" w:rsidP="002A79B5">
            <w:pPr>
              <w:jc w:val="both"/>
              <w:rPr>
                <w:sz w:val="22"/>
              </w:rPr>
            </w:pPr>
            <w:r w:rsidRPr="00620224">
              <w:rPr>
                <w:sz w:val="22"/>
              </w:rPr>
              <w:t xml:space="preserve">Elupaigatüübi </w:t>
            </w:r>
            <w:r>
              <w:rPr>
                <w:sz w:val="22"/>
              </w:rPr>
              <w:t xml:space="preserve">ja selles eluneva liigi </w:t>
            </w:r>
            <w:r w:rsidRPr="00620224">
              <w:rPr>
                <w:sz w:val="22"/>
              </w:rPr>
              <w:t>soodne seisund (LKS § 3) on tagatud</w:t>
            </w:r>
          </w:p>
        </w:tc>
      </w:tr>
      <w:tr w:rsidR="00887627" w14:paraId="2F866DBA" w14:textId="77777777" w:rsidTr="00EF52A1">
        <w:tc>
          <w:tcPr>
            <w:tcW w:w="4815" w:type="dxa"/>
          </w:tcPr>
          <w:p w14:paraId="6849EFC0" w14:textId="72F3AABB" w:rsidR="00887627" w:rsidRDefault="00BC032B" w:rsidP="002A79B5">
            <w:pPr>
              <w:jc w:val="both"/>
              <w:rPr>
                <w:rFonts w:cs="Times New Roman"/>
                <w:b/>
                <w:bCs/>
                <w:sz w:val="22"/>
              </w:rPr>
            </w:pPr>
            <w:r>
              <w:rPr>
                <w:rFonts w:cs="Times New Roman"/>
                <w:b/>
                <w:bCs/>
                <w:sz w:val="22"/>
              </w:rPr>
              <w:t xml:space="preserve">Vingerjas - </w:t>
            </w:r>
            <w:r w:rsidRPr="00BC032B">
              <w:rPr>
                <w:rFonts w:cs="Times New Roman"/>
                <w:bCs/>
                <w:sz w:val="22"/>
              </w:rPr>
              <w:t>elupaikadeks sogase veega toitaineterikkad mudapõhjalised seisvad või nõrga vooluga soojad veekogud. Tihti elavad ka vanajõgedes, deltaveekogudes ja soostunud kraavides. Koeb (aprilli lõpust juunini) elusate või surnud taimede lehtedele, vartele ja juurtele</w:t>
            </w:r>
          </w:p>
        </w:tc>
        <w:tc>
          <w:tcPr>
            <w:tcW w:w="6143" w:type="dxa"/>
          </w:tcPr>
          <w:p w14:paraId="777F8D1C" w14:textId="7412AEE1" w:rsidR="00887627" w:rsidRPr="002E4256" w:rsidRDefault="00BC032B" w:rsidP="002A79B5">
            <w:pPr>
              <w:jc w:val="both"/>
              <w:rPr>
                <w:b/>
                <w:bCs/>
                <w:sz w:val="22"/>
              </w:rPr>
            </w:pPr>
            <w:r w:rsidRPr="002E4256">
              <w:rPr>
                <w:b/>
                <w:bCs/>
                <w:sz w:val="22"/>
              </w:rPr>
              <w:t>Ohutegurid</w:t>
            </w:r>
            <w:r w:rsidRPr="002E4256">
              <w:rPr>
                <w:sz w:val="22"/>
              </w:rPr>
              <w:t xml:space="preserve"> </w:t>
            </w:r>
            <w:r>
              <w:rPr>
                <w:sz w:val="22"/>
              </w:rPr>
              <w:t>–</w:t>
            </w:r>
            <w:r w:rsidRPr="002E4256">
              <w:rPr>
                <w:sz w:val="22"/>
              </w:rPr>
              <w:t xml:space="preserve"> </w:t>
            </w:r>
            <w:r w:rsidRPr="00BC032B">
              <w:rPr>
                <w:rFonts w:cs="Times New Roman"/>
                <w:sz w:val="22"/>
              </w:rPr>
              <w:t>järve väga madal veeseis</w:t>
            </w:r>
            <w:r w:rsidRPr="002E4256">
              <w:rPr>
                <w:rFonts w:cs="Times New Roman"/>
                <w:sz w:val="22"/>
              </w:rPr>
              <w:t>.</w:t>
            </w:r>
            <w:r>
              <w:rPr>
                <w:rFonts w:cs="Times New Roman"/>
                <w:sz w:val="22"/>
              </w:rPr>
              <w:t xml:space="preserve"> </w:t>
            </w:r>
            <w:r w:rsidRPr="002E4256">
              <w:rPr>
                <w:b/>
                <w:bCs/>
                <w:sz w:val="22"/>
              </w:rPr>
              <w:t xml:space="preserve">Meetmed </w:t>
            </w:r>
            <w:r>
              <w:rPr>
                <w:b/>
                <w:bCs/>
                <w:sz w:val="22"/>
              </w:rPr>
              <w:t>–</w:t>
            </w:r>
            <w:r w:rsidRPr="002E4256">
              <w:rPr>
                <w:rFonts w:cs="Times New Roman"/>
                <w:sz w:val="22"/>
              </w:rPr>
              <w:t xml:space="preserve"> </w:t>
            </w:r>
            <w:r w:rsidR="00B913E0">
              <w:rPr>
                <w:rFonts w:cs="Times New Roman"/>
                <w:sz w:val="22"/>
              </w:rPr>
              <w:t>üheselt määramata, üldiselt aga elupaiga soodsa seisundi tagamine</w:t>
            </w:r>
          </w:p>
        </w:tc>
        <w:tc>
          <w:tcPr>
            <w:tcW w:w="3212" w:type="dxa"/>
          </w:tcPr>
          <w:p w14:paraId="73556EBE" w14:textId="67D9DE99" w:rsidR="00887627" w:rsidRPr="00620224" w:rsidRDefault="0058099E" w:rsidP="002A79B5">
            <w:pPr>
              <w:jc w:val="both"/>
              <w:rPr>
                <w:sz w:val="22"/>
              </w:rPr>
            </w:pPr>
            <w:r>
              <w:rPr>
                <w:sz w:val="22"/>
              </w:rPr>
              <w:t>Elupaigatüübi</w:t>
            </w:r>
            <w:r w:rsidR="00B913E0" w:rsidRPr="00620224">
              <w:rPr>
                <w:sz w:val="22"/>
              </w:rPr>
              <w:t xml:space="preserve"> </w:t>
            </w:r>
            <w:r w:rsidR="00B913E0">
              <w:rPr>
                <w:sz w:val="22"/>
              </w:rPr>
              <w:t xml:space="preserve">ja selles eluneva liigi </w:t>
            </w:r>
            <w:r w:rsidR="00B913E0" w:rsidRPr="00620224">
              <w:rPr>
                <w:sz w:val="22"/>
              </w:rPr>
              <w:t>soodne seisund (LKS § 3) on tagatud</w:t>
            </w:r>
          </w:p>
        </w:tc>
      </w:tr>
      <w:tr w:rsidR="00BC032B" w14:paraId="1C0ADB35" w14:textId="77777777" w:rsidTr="00EF52A1">
        <w:tc>
          <w:tcPr>
            <w:tcW w:w="4815" w:type="dxa"/>
          </w:tcPr>
          <w:p w14:paraId="3C4E718E" w14:textId="5112C740" w:rsidR="00BC032B" w:rsidRPr="00A72877" w:rsidRDefault="00A72877" w:rsidP="002A79B5">
            <w:pPr>
              <w:jc w:val="both"/>
              <w:rPr>
                <w:rFonts w:cs="Times New Roman"/>
                <w:bCs/>
                <w:sz w:val="22"/>
              </w:rPr>
            </w:pPr>
            <w:r>
              <w:rPr>
                <w:rFonts w:cs="Times New Roman"/>
                <w:b/>
                <w:bCs/>
                <w:sz w:val="22"/>
              </w:rPr>
              <w:t>Hüüp</w:t>
            </w:r>
            <w:r>
              <w:rPr>
                <w:rFonts w:cs="Times New Roman"/>
                <w:bCs/>
                <w:sz w:val="22"/>
              </w:rPr>
              <w:t xml:space="preserve"> - </w:t>
            </w:r>
            <w:r w:rsidR="00310D03" w:rsidRPr="002E4256">
              <w:rPr>
                <w:rFonts w:cs="Times New Roman"/>
                <w:sz w:val="22"/>
              </w:rPr>
              <w:t xml:space="preserve">EELIS andmete järgi </w:t>
            </w:r>
            <w:r w:rsidR="00310D03">
              <w:rPr>
                <w:rFonts w:cs="Times New Roman"/>
                <w:sz w:val="22"/>
              </w:rPr>
              <w:t>lähim esinemine (liigi leiukoht) sillast ca 30 m kaugusel lõuna-edela suunal, l</w:t>
            </w:r>
            <w:r w:rsidR="0058099E">
              <w:rPr>
                <w:rFonts w:cs="Times New Roman"/>
                <w:sz w:val="22"/>
              </w:rPr>
              <w:t>innuala</w:t>
            </w:r>
            <w:r w:rsidR="00310D03">
              <w:rPr>
                <w:rFonts w:cs="Times New Roman"/>
                <w:sz w:val="22"/>
              </w:rPr>
              <w:t xml:space="preserve"> piires</w:t>
            </w:r>
            <w:r w:rsidR="00687AA0">
              <w:rPr>
                <w:rFonts w:cs="Times New Roman"/>
                <w:sz w:val="22"/>
              </w:rPr>
              <w:t xml:space="preserve">. </w:t>
            </w:r>
            <w:r w:rsidR="00687AA0" w:rsidRPr="00687AA0">
              <w:rPr>
                <w:rFonts w:cs="Times New Roman"/>
                <w:sz w:val="22"/>
              </w:rPr>
              <w:t>Tavaliselt saabuvad Eestisse märtsi keskpaigast aprilli keskpaigani ja lahkuvad septembri lõpul - oktoobri algul. Üksikud isendid talvituvad</w:t>
            </w:r>
            <w:r w:rsidR="00687AA0">
              <w:rPr>
                <w:rFonts w:cs="Times New Roman"/>
                <w:sz w:val="22"/>
              </w:rPr>
              <w:t xml:space="preserve"> ka piirkonnas</w:t>
            </w:r>
          </w:p>
        </w:tc>
        <w:tc>
          <w:tcPr>
            <w:tcW w:w="6143" w:type="dxa"/>
          </w:tcPr>
          <w:p w14:paraId="28672D3A" w14:textId="2DAC1F66" w:rsidR="00BC032B" w:rsidRPr="002E4256" w:rsidRDefault="00687AA0" w:rsidP="002A79B5">
            <w:pPr>
              <w:jc w:val="both"/>
              <w:rPr>
                <w:b/>
                <w:bCs/>
                <w:sz w:val="22"/>
              </w:rPr>
            </w:pPr>
            <w:r w:rsidRPr="002E4256">
              <w:rPr>
                <w:b/>
                <w:bCs/>
                <w:sz w:val="22"/>
              </w:rPr>
              <w:t>Ohutegurid</w:t>
            </w:r>
            <w:r w:rsidRPr="002E4256">
              <w:rPr>
                <w:sz w:val="22"/>
              </w:rPr>
              <w:t xml:space="preserve"> </w:t>
            </w:r>
            <w:r>
              <w:rPr>
                <w:sz w:val="22"/>
              </w:rPr>
              <w:t>–</w:t>
            </w:r>
            <w:r w:rsidRPr="002E4256">
              <w:rPr>
                <w:sz w:val="22"/>
              </w:rPr>
              <w:t xml:space="preserve"> </w:t>
            </w:r>
            <w:r w:rsidRPr="00687AA0">
              <w:rPr>
                <w:bCs/>
                <w:sz w:val="22"/>
              </w:rPr>
              <w:t>roostike üleekspluateerimine, järve veetaseme reguleerimine</w:t>
            </w:r>
            <w:r w:rsidRPr="002E4256">
              <w:rPr>
                <w:rFonts w:cs="Times New Roman"/>
                <w:sz w:val="22"/>
              </w:rPr>
              <w:t>.</w:t>
            </w:r>
            <w:r>
              <w:rPr>
                <w:rFonts w:cs="Times New Roman"/>
                <w:sz w:val="22"/>
              </w:rPr>
              <w:t xml:space="preserve"> </w:t>
            </w:r>
            <w:r w:rsidRPr="002E4256">
              <w:rPr>
                <w:b/>
                <w:bCs/>
                <w:sz w:val="22"/>
              </w:rPr>
              <w:t xml:space="preserve">Meetmed </w:t>
            </w:r>
            <w:r>
              <w:rPr>
                <w:b/>
                <w:bCs/>
                <w:sz w:val="22"/>
              </w:rPr>
              <w:t>–</w:t>
            </w:r>
            <w:r w:rsidRPr="002E4256">
              <w:rPr>
                <w:rFonts w:cs="Times New Roman"/>
                <w:sz w:val="22"/>
              </w:rPr>
              <w:t xml:space="preserve"> </w:t>
            </w:r>
            <w:r>
              <w:rPr>
                <w:rFonts w:cs="Times New Roman"/>
                <w:sz w:val="22"/>
              </w:rPr>
              <w:t>elupaiga soodsa seisundi tagamine, regulatsioonide rakendamine/jälgimine</w:t>
            </w:r>
          </w:p>
        </w:tc>
        <w:tc>
          <w:tcPr>
            <w:tcW w:w="3212" w:type="dxa"/>
          </w:tcPr>
          <w:p w14:paraId="193EDF57" w14:textId="6FBA89A0" w:rsidR="00BC032B" w:rsidRPr="00620224" w:rsidRDefault="0058099E" w:rsidP="002A79B5">
            <w:pPr>
              <w:jc w:val="both"/>
              <w:rPr>
                <w:sz w:val="22"/>
              </w:rPr>
            </w:pPr>
            <w:r>
              <w:rPr>
                <w:sz w:val="22"/>
              </w:rPr>
              <w:t>Elupaiga</w:t>
            </w:r>
            <w:r w:rsidR="00687AA0" w:rsidRPr="00620224">
              <w:rPr>
                <w:sz w:val="22"/>
              </w:rPr>
              <w:t xml:space="preserve"> </w:t>
            </w:r>
            <w:r w:rsidR="00687AA0">
              <w:rPr>
                <w:sz w:val="22"/>
              </w:rPr>
              <w:t xml:space="preserve">ja selles eluneva liigi </w:t>
            </w:r>
            <w:r w:rsidR="00687AA0" w:rsidRPr="00620224">
              <w:rPr>
                <w:sz w:val="22"/>
              </w:rPr>
              <w:t>soodne seisund (LKS § 3) on tagatud</w:t>
            </w:r>
          </w:p>
        </w:tc>
      </w:tr>
      <w:tr w:rsidR="00687AA0" w14:paraId="44DEA7BB" w14:textId="77777777" w:rsidTr="00EF52A1">
        <w:tc>
          <w:tcPr>
            <w:tcW w:w="4815" w:type="dxa"/>
          </w:tcPr>
          <w:p w14:paraId="2D9B9478" w14:textId="5807CB33" w:rsidR="00687AA0" w:rsidRDefault="00687AA0" w:rsidP="002A79B5">
            <w:pPr>
              <w:jc w:val="both"/>
              <w:rPr>
                <w:rFonts w:cs="Times New Roman"/>
                <w:b/>
                <w:bCs/>
                <w:sz w:val="22"/>
              </w:rPr>
            </w:pPr>
            <w:r w:rsidRPr="00687AA0">
              <w:rPr>
                <w:rFonts w:cs="Times New Roman"/>
                <w:b/>
                <w:bCs/>
                <w:sz w:val="22"/>
              </w:rPr>
              <w:t>Roo-loorkull</w:t>
            </w:r>
            <w:r>
              <w:rPr>
                <w:rFonts w:cs="Times New Roman"/>
                <w:bCs/>
                <w:sz w:val="22"/>
              </w:rPr>
              <w:t xml:space="preserve"> - </w:t>
            </w:r>
            <w:r w:rsidRPr="002E4256">
              <w:rPr>
                <w:rFonts w:cs="Times New Roman"/>
                <w:sz w:val="22"/>
              </w:rPr>
              <w:t xml:space="preserve">EELIS andmete järgi </w:t>
            </w:r>
            <w:r>
              <w:rPr>
                <w:rFonts w:cs="Times New Roman"/>
                <w:sz w:val="22"/>
              </w:rPr>
              <w:t>lähim esinemine (liigi leiukoht) sillast ca 30 m kaugusel lõuna-edela suunal, l</w:t>
            </w:r>
            <w:r w:rsidR="0058099E">
              <w:rPr>
                <w:rFonts w:cs="Times New Roman"/>
                <w:sz w:val="22"/>
              </w:rPr>
              <w:t>innu</w:t>
            </w:r>
            <w:r>
              <w:rPr>
                <w:rFonts w:cs="Times New Roman"/>
                <w:sz w:val="22"/>
              </w:rPr>
              <w:t>ala piires</w:t>
            </w:r>
            <w:r w:rsidR="00FD61B9">
              <w:rPr>
                <w:rFonts w:cs="Times New Roman"/>
                <w:sz w:val="22"/>
              </w:rPr>
              <w:t xml:space="preserve">. </w:t>
            </w:r>
            <w:r w:rsidR="00FD61B9" w:rsidRPr="00FD61B9">
              <w:rPr>
                <w:rFonts w:cs="Times New Roman"/>
                <w:sz w:val="22"/>
              </w:rPr>
              <w:t>Saabub Eestisse märtsi lõpus või aprilli alguses ja lahkub septembri lõpus-oktoobris</w:t>
            </w:r>
          </w:p>
        </w:tc>
        <w:tc>
          <w:tcPr>
            <w:tcW w:w="6143" w:type="dxa"/>
          </w:tcPr>
          <w:p w14:paraId="449B9B02" w14:textId="3F3D67B1" w:rsidR="00687AA0" w:rsidRPr="002E4256" w:rsidRDefault="00687AA0" w:rsidP="002A79B5">
            <w:pPr>
              <w:jc w:val="both"/>
              <w:rPr>
                <w:b/>
                <w:bCs/>
                <w:sz w:val="22"/>
              </w:rPr>
            </w:pPr>
            <w:r w:rsidRPr="002E4256">
              <w:rPr>
                <w:b/>
                <w:bCs/>
                <w:sz w:val="22"/>
              </w:rPr>
              <w:t>Ohutegurid</w:t>
            </w:r>
            <w:r w:rsidRPr="002E4256">
              <w:rPr>
                <w:sz w:val="22"/>
              </w:rPr>
              <w:t xml:space="preserve"> </w:t>
            </w:r>
            <w:r>
              <w:rPr>
                <w:sz w:val="22"/>
              </w:rPr>
              <w:t>–</w:t>
            </w:r>
            <w:r w:rsidRPr="002E4256">
              <w:rPr>
                <w:sz w:val="22"/>
              </w:rPr>
              <w:t xml:space="preserve"> </w:t>
            </w:r>
            <w:r w:rsidRPr="00687AA0">
              <w:rPr>
                <w:bCs/>
                <w:sz w:val="22"/>
              </w:rPr>
              <w:t>roostike üleekspluateerimine</w:t>
            </w:r>
            <w:r w:rsidRPr="002E4256">
              <w:rPr>
                <w:rFonts w:cs="Times New Roman"/>
                <w:sz w:val="22"/>
              </w:rPr>
              <w:t>.</w:t>
            </w:r>
            <w:r>
              <w:rPr>
                <w:rFonts w:cs="Times New Roman"/>
                <w:sz w:val="22"/>
              </w:rPr>
              <w:t xml:space="preserve"> </w:t>
            </w:r>
            <w:r w:rsidRPr="002E4256">
              <w:rPr>
                <w:b/>
                <w:bCs/>
                <w:sz w:val="22"/>
              </w:rPr>
              <w:t xml:space="preserve">Meetmed </w:t>
            </w:r>
            <w:r>
              <w:rPr>
                <w:b/>
                <w:bCs/>
                <w:sz w:val="22"/>
              </w:rPr>
              <w:t>–</w:t>
            </w:r>
            <w:r w:rsidRPr="002E4256">
              <w:rPr>
                <w:rFonts w:cs="Times New Roman"/>
                <w:sz w:val="22"/>
              </w:rPr>
              <w:t xml:space="preserve"> </w:t>
            </w:r>
            <w:r>
              <w:rPr>
                <w:rFonts w:cs="Times New Roman"/>
                <w:sz w:val="22"/>
              </w:rPr>
              <w:t>elupaiga soodsa seisundi tagamine, regulatsioonide rakendamine/jälgimine</w:t>
            </w:r>
          </w:p>
        </w:tc>
        <w:tc>
          <w:tcPr>
            <w:tcW w:w="3212" w:type="dxa"/>
          </w:tcPr>
          <w:p w14:paraId="20966648" w14:textId="706EE20E" w:rsidR="00687AA0" w:rsidRPr="00620224" w:rsidRDefault="0058099E" w:rsidP="002A79B5">
            <w:pPr>
              <w:jc w:val="both"/>
              <w:rPr>
                <w:sz w:val="22"/>
              </w:rPr>
            </w:pPr>
            <w:r>
              <w:rPr>
                <w:sz w:val="22"/>
              </w:rPr>
              <w:t>Elupaiga</w:t>
            </w:r>
            <w:r w:rsidR="00687AA0" w:rsidRPr="00620224">
              <w:rPr>
                <w:sz w:val="22"/>
              </w:rPr>
              <w:t xml:space="preserve"> </w:t>
            </w:r>
            <w:r w:rsidR="00687AA0">
              <w:rPr>
                <w:sz w:val="22"/>
              </w:rPr>
              <w:t xml:space="preserve">ja selles eluneva liigi </w:t>
            </w:r>
            <w:r w:rsidR="00687AA0" w:rsidRPr="00620224">
              <w:rPr>
                <w:sz w:val="22"/>
              </w:rPr>
              <w:t>soodne seisund (LKS § 3) on tagatud</w:t>
            </w:r>
          </w:p>
        </w:tc>
      </w:tr>
      <w:tr w:rsidR="00687AA0" w14:paraId="2F390F15" w14:textId="77777777" w:rsidTr="00EF52A1">
        <w:tc>
          <w:tcPr>
            <w:tcW w:w="4815" w:type="dxa"/>
          </w:tcPr>
          <w:p w14:paraId="1240BF66" w14:textId="52AB55FA" w:rsidR="00257A38" w:rsidRDefault="00257A38" w:rsidP="002A79B5">
            <w:pPr>
              <w:jc w:val="both"/>
              <w:rPr>
                <w:rFonts w:cs="Times New Roman"/>
                <w:b/>
                <w:bCs/>
                <w:sz w:val="22"/>
              </w:rPr>
            </w:pPr>
            <w:r>
              <w:rPr>
                <w:rFonts w:cs="Times New Roman"/>
                <w:b/>
                <w:bCs/>
                <w:sz w:val="22"/>
              </w:rPr>
              <w:t>Tiigilendlane</w:t>
            </w:r>
            <w:r>
              <w:rPr>
                <w:rFonts w:cs="Times New Roman"/>
                <w:bCs/>
                <w:sz w:val="22"/>
              </w:rPr>
              <w:t xml:space="preserve"> - </w:t>
            </w:r>
            <w:r w:rsidRPr="002E4256">
              <w:rPr>
                <w:rFonts w:cs="Times New Roman"/>
                <w:sz w:val="22"/>
              </w:rPr>
              <w:t xml:space="preserve">EELIS andmete järgi </w:t>
            </w:r>
            <w:r>
              <w:rPr>
                <w:rFonts w:cs="Times New Roman"/>
                <w:sz w:val="22"/>
              </w:rPr>
              <w:t xml:space="preserve">on sillast ida, lääne ja põhjasuunda fikseeritud esinemine (liigi leiukoht), loodusala piires jõel. </w:t>
            </w:r>
            <w:r w:rsidR="00AE3B32" w:rsidRPr="00257A38">
              <w:rPr>
                <w:bCs/>
                <w:sz w:val="22"/>
              </w:rPr>
              <w:t>Elupaigad on puude ja lagendikega vahelduvad veekogude</w:t>
            </w:r>
            <w:r w:rsidR="0058099E">
              <w:rPr>
                <w:bCs/>
                <w:sz w:val="22"/>
              </w:rPr>
              <w:t xml:space="preserve"> </w:t>
            </w:r>
            <w:r w:rsidR="00AE3B32" w:rsidRPr="00257A38">
              <w:rPr>
                <w:bCs/>
                <w:sz w:val="22"/>
              </w:rPr>
              <w:t>äärsed alad. Öise eluviisiga</w:t>
            </w:r>
            <w:r w:rsidR="00AE3B32">
              <w:rPr>
                <w:bCs/>
                <w:sz w:val="22"/>
              </w:rPr>
              <w:t>,</w:t>
            </w:r>
            <w:r w:rsidR="00AE3B32" w:rsidRPr="00257A38">
              <w:rPr>
                <w:bCs/>
                <w:sz w:val="22"/>
              </w:rPr>
              <w:t xml:space="preserve"> elab tihti kolooniate</w:t>
            </w:r>
            <w:r w:rsidR="0058099E">
              <w:rPr>
                <w:bCs/>
                <w:sz w:val="22"/>
              </w:rPr>
              <w:t>s</w:t>
            </w:r>
            <w:r w:rsidR="00AE3B32" w:rsidRPr="00257A38">
              <w:rPr>
                <w:bCs/>
                <w:sz w:val="22"/>
              </w:rPr>
              <w:t>. Päevase</w:t>
            </w:r>
            <w:r w:rsidR="0058099E">
              <w:rPr>
                <w:bCs/>
                <w:sz w:val="22"/>
              </w:rPr>
              <w:t>d</w:t>
            </w:r>
            <w:r w:rsidR="00AE3B32" w:rsidRPr="00257A38">
              <w:rPr>
                <w:bCs/>
                <w:sz w:val="22"/>
              </w:rPr>
              <w:t xml:space="preserve"> varjepaikad on vanemate majade katusealused ja seinapraod, ka puuõõnsused. Öösel otsib toitu lennates aeglase vooluga või seisva veega </w:t>
            </w:r>
            <w:r w:rsidR="00AE3B32" w:rsidRPr="00257A38">
              <w:rPr>
                <w:bCs/>
                <w:sz w:val="22"/>
              </w:rPr>
              <w:lastRenderedPageBreak/>
              <w:t>veekogude kohal. Talve veedab peamiselt suuremates tehiskoobastes</w:t>
            </w:r>
          </w:p>
        </w:tc>
        <w:tc>
          <w:tcPr>
            <w:tcW w:w="6143" w:type="dxa"/>
          </w:tcPr>
          <w:p w14:paraId="58FB635A" w14:textId="208A25E6" w:rsidR="00687AA0" w:rsidRPr="00687AA0" w:rsidRDefault="00AE3B32" w:rsidP="002A79B5">
            <w:pPr>
              <w:jc w:val="both"/>
              <w:rPr>
                <w:bCs/>
                <w:sz w:val="22"/>
              </w:rPr>
            </w:pPr>
            <w:r w:rsidRPr="002E4256">
              <w:rPr>
                <w:b/>
                <w:bCs/>
                <w:sz w:val="22"/>
              </w:rPr>
              <w:lastRenderedPageBreak/>
              <w:t>Ohutegurid</w:t>
            </w:r>
            <w:r w:rsidRPr="002E4256">
              <w:rPr>
                <w:sz w:val="22"/>
              </w:rPr>
              <w:t xml:space="preserve"> </w:t>
            </w:r>
            <w:r>
              <w:rPr>
                <w:sz w:val="22"/>
              </w:rPr>
              <w:t>–</w:t>
            </w:r>
            <w:r w:rsidRPr="002E4256">
              <w:rPr>
                <w:sz w:val="22"/>
              </w:rPr>
              <w:t xml:space="preserve"> </w:t>
            </w:r>
            <w:r w:rsidR="00257A38" w:rsidRPr="00257A38">
              <w:rPr>
                <w:bCs/>
                <w:sz w:val="22"/>
              </w:rPr>
              <w:t>talvituspaikade hävimine, häirimine varjepaikades</w:t>
            </w:r>
            <w:r w:rsidR="0058099E">
              <w:rPr>
                <w:bCs/>
                <w:sz w:val="22"/>
              </w:rPr>
              <w:t>,</w:t>
            </w:r>
            <w:r w:rsidR="00257A38" w:rsidRPr="00257A38">
              <w:rPr>
                <w:bCs/>
                <w:sz w:val="22"/>
              </w:rPr>
              <w:t xml:space="preserve"> lagunevate ja õõnsate ning kuivade puude kadumine/hulga vähenemine, ehitustegevus, mürgiste puidukaitsevahendite kasutamine hoonetes, kaevandamine</w:t>
            </w:r>
            <w:r w:rsidR="0058099E">
              <w:rPr>
                <w:bCs/>
                <w:sz w:val="22"/>
              </w:rPr>
              <w:t xml:space="preserve">, liiklus. </w:t>
            </w:r>
            <w:r w:rsidR="0058099E" w:rsidRPr="002E4256">
              <w:rPr>
                <w:b/>
                <w:bCs/>
                <w:sz w:val="22"/>
              </w:rPr>
              <w:t xml:space="preserve">Meetmed </w:t>
            </w:r>
            <w:r w:rsidR="0058099E">
              <w:rPr>
                <w:b/>
                <w:bCs/>
                <w:sz w:val="22"/>
              </w:rPr>
              <w:t>–</w:t>
            </w:r>
            <w:r w:rsidR="0058099E" w:rsidRPr="002E4256">
              <w:rPr>
                <w:rFonts w:cs="Times New Roman"/>
                <w:sz w:val="22"/>
              </w:rPr>
              <w:t xml:space="preserve"> </w:t>
            </w:r>
            <w:r w:rsidR="0058099E">
              <w:rPr>
                <w:rFonts w:cs="Times New Roman"/>
                <w:sz w:val="22"/>
              </w:rPr>
              <w:t xml:space="preserve">üheselt määramata, üldiselt aga elupaiga soodsa seisundi tagamine ning </w:t>
            </w:r>
            <w:r w:rsidR="0058099E" w:rsidRPr="00620224">
              <w:rPr>
                <w:rFonts w:cs="Times New Roman"/>
                <w:sz w:val="22"/>
              </w:rPr>
              <w:t>ekspertide kaasamine arendusprojektide ja kavade planeerimisel</w:t>
            </w:r>
          </w:p>
        </w:tc>
        <w:tc>
          <w:tcPr>
            <w:tcW w:w="3212" w:type="dxa"/>
          </w:tcPr>
          <w:p w14:paraId="3F1F4F7C" w14:textId="47CD3682" w:rsidR="00687AA0" w:rsidRPr="00620224" w:rsidRDefault="0058099E" w:rsidP="002A79B5">
            <w:pPr>
              <w:jc w:val="both"/>
              <w:rPr>
                <w:sz w:val="22"/>
              </w:rPr>
            </w:pPr>
            <w:r>
              <w:rPr>
                <w:sz w:val="22"/>
              </w:rPr>
              <w:t>Elupaiga</w:t>
            </w:r>
            <w:r w:rsidR="00AE3B32" w:rsidRPr="00620224">
              <w:rPr>
                <w:sz w:val="22"/>
              </w:rPr>
              <w:t xml:space="preserve"> </w:t>
            </w:r>
            <w:r w:rsidR="00AE3B32">
              <w:rPr>
                <w:sz w:val="22"/>
              </w:rPr>
              <w:t xml:space="preserve">ja selles eluneva liigi </w:t>
            </w:r>
            <w:r w:rsidR="00AE3B32" w:rsidRPr="00620224">
              <w:rPr>
                <w:sz w:val="22"/>
              </w:rPr>
              <w:t>soodne seisund (LKS § 3) on tagatud</w:t>
            </w:r>
          </w:p>
        </w:tc>
      </w:tr>
      <w:tr w:rsidR="00687AA0" w14:paraId="3621C284" w14:textId="77777777" w:rsidTr="00EF52A1">
        <w:tc>
          <w:tcPr>
            <w:tcW w:w="4815" w:type="dxa"/>
          </w:tcPr>
          <w:p w14:paraId="451A6640" w14:textId="605CC805" w:rsidR="00687AA0" w:rsidRPr="002E4256" w:rsidRDefault="0058099E" w:rsidP="002A79B5">
            <w:pPr>
              <w:jc w:val="both"/>
              <w:rPr>
                <w:sz w:val="22"/>
              </w:rPr>
            </w:pPr>
            <w:r>
              <w:rPr>
                <w:b/>
                <w:bCs/>
                <w:sz w:val="22"/>
              </w:rPr>
              <w:t>R</w:t>
            </w:r>
            <w:r w:rsidRPr="0058099E">
              <w:rPr>
                <w:b/>
                <w:bCs/>
                <w:sz w:val="22"/>
              </w:rPr>
              <w:t>ohe-vesihobu</w:t>
            </w:r>
            <w:r w:rsidR="00687AA0" w:rsidRPr="002E4256">
              <w:rPr>
                <w:sz w:val="22"/>
              </w:rPr>
              <w:t xml:space="preserve"> </w:t>
            </w:r>
            <w:r w:rsidR="00687AA0">
              <w:rPr>
                <w:sz w:val="22"/>
              </w:rPr>
              <w:t>–</w:t>
            </w:r>
            <w:r w:rsidR="00687AA0" w:rsidRPr="002E4256">
              <w:rPr>
                <w:sz w:val="22"/>
              </w:rPr>
              <w:t xml:space="preserve"> </w:t>
            </w:r>
            <w:r w:rsidR="007244DF">
              <w:rPr>
                <w:sz w:val="22"/>
              </w:rPr>
              <w:t xml:space="preserve">kiili </w:t>
            </w:r>
            <w:r>
              <w:rPr>
                <w:sz w:val="22"/>
              </w:rPr>
              <w:t>leiupaigaks</w:t>
            </w:r>
            <w:r w:rsidR="00687AA0" w:rsidRPr="002E4256">
              <w:rPr>
                <w:sz w:val="22"/>
              </w:rPr>
              <w:t xml:space="preserve"> on </w:t>
            </w:r>
            <w:r>
              <w:rPr>
                <w:sz w:val="22"/>
              </w:rPr>
              <w:t>Väike Ema</w:t>
            </w:r>
            <w:r w:rsidR="00687AA0" w:rsidRPr="002E4256">
              <w:rPr>
                <w:sz w:val="22"/>
              </w:rPr>
              <w:t>jõg</w:t>
            </w:r>
            <w:r>
              <w:rPr>
                <w:sz w:val="22"/>
              </w:rPr>
              <w:t>i, loodusala sees</w:t>
            </w:r>
            <w:r w:rsidR="00687AA0" w:rsidRPr="002E4256">
              <w:rPr>
                <w:sz w:val="22"/>
              </w:rPr>
              <w:t xml:space="preserve">. </w:t>
            </w:r>
            <w:r w:rsidR="007244DF">
              <w:rPr>
                <w:sz w:val="22"/>
              </w:rPr>
              <w:t>E</w:t>
            </w:r>
            <w:r w:rsidR="007244DF" w:rsidRPr="007244DF">
              <w:rPr>
                <w:sz w:val="22"/>
              </w:rPr>
              <w:t>lupaigad, kus leidub piisavalt kõrget jõe kohale ulatuvat kaldataimestikku ja ka vaba vett, mille vaheldumisega on tagatud päikesest otse valgustatud ja kaldataimestiku poolt varjatud alade mosaiik, ning kus lisaks leidub veest väljaulatuvaid kive, oksi, puutüvesid ja muid objekte, millel valmikud varjatult peatuda saavad. Vaba ruumi olemasolu vee kohal on oluline saagi püüdmisel, peatumiskohad aga varje- ja puhkekohtadena</w:t>
            </w:r>
          </w:p>
        </w:tc>
        <w:tc>
          <w:tcPr>
            <w:tcW w:w="6143" w:type="dxa"/>
          </w:tcPr>
          <w:p w14:paraId="20D18649" w14:textId="66622CA0" w:rsidR="00687AA0" w:rsidRPr="002E4256" w:rsidRDefault="00687AA0" w:rsidP="002A79B5">
            <w:pPr>
              <w:jc w:val="both"/>
              <w:rPr>
                <w:sz w:val="22"/>
              </w:rPr>
            </w:pPr>
            <w:r w:rsidRPr="002E4256">
              <w:rPr>
                <w:b/>
                <w:bCs/>
                <w:sz w:val="22"/>
              </w:rPr>
              <w:t>Ohutegurid</w:t>
            </w:r>
            <w:r w:rsidRPr="002E4256">
              <w:rPr>
                <w:sz w:val="22"/>
              </w:rPr>
              <w:t xml:space="preserve"> </w:t>
            </w:r>
            <w:r>
              <w:rPr>
                <w:sz w:val="22"/>
              </w:rPr>
              <w:t xml:space="preserve">– </w:t>
            </w:r>
            <w:r w:rsidR="007244DF" w:rsidRPr="007244DF">
              <w:rPr>
                <w:sz w:val="22"/>
              </w:rPr>
              <w:t>veekogu reostumine, veekogude olemuse muutmine, näiteks õgvendamine, süvendamine või veetaseme muutmised (tammide ehitamine), mineraalse või orgaanilise hõljumirikka vee juhtimine vooluveekogusse</w:t>
            </w:r>
            <w:r>
              <w:rPr>
                <w:sz w:val="22"/>
              </w:rPr>
              <w:t xml:space="preserve">. </w:t>
            </w:r>
            <w:r w:rsidRPr="002E4256">
              <w:rPr>
                <w:b/>
                <w:bCs/>
                <w:sz w:val="22"/>
              </w:rPr>
              <w:t>Meetmed</w:t>
            </w:r>
            <w:r w:rsidRPr="002E4256">
              <w:rPr>
                <w:sz w:val="22"/>
              </w:rPr>
              <w:t xml:space="preserve"> </w:t>
            </w:r>
            <w:r>
              <w:rPr>
                <w:sz w:val="22"/>
              </w:rPr>
              <w:t>–</w:t>
            </w:r>
            <w:r w:rsidRPr="002E4256">
              <w:rPr>
                <w:sz w:val="22"/>
              </w:rPr>
              <w:t xml:space="preserve"> </w:t>
            </w:r>
            <w:r w:rsidR="007244DF">
              <w:rPr>
                <w:rFonts w:cs="Times New Roman"/>
                <w:sz w:val="22"/>
              </w:rPr>
              <w:t>üheselt määramata, üldiselt aga elupaiga soodsa seisundi tagamine</w:t>
            </w:r>
          </w:p>
        </w:tc>
        <w:tc>
          <w:tcPr>
            <w:tcW w:w="3212" w:type="dxa"/>
          </w:tcPr>
          <w:p w14:paraId="21195A9D" w14:textId="720FEA51" w:rsidR="00687AA0" w:rsidRPr="002E4256" w:rsidRDefault="007244DF" w:rsidP="002A79B5">
            <w:pPr>
              <w:jc w:val="both"/>
              <w:rPr>
                <w:sz w:val="22"/>
              </w:rPr>
            </w:pPr>
            <w:r>
              <w:rPr>
                <w:sz w:val="22"/>
              </w:rPr>
              <w:t>Elupaiga</w:t>
            </w:r>
            <w:r w:rsidRPr="00620224">
              <w:rPr>
                <w:sz w:val="22"/>
              </w:rPr>
              <w:t xml:space="preserve"> </w:t>
            </w:r>
            <w:r>
              <w:rPr>
                <w:sz w:val="22"/>
              </w:rPr>
              <w:t xml:space="preserve">ja selles eluneva liigi </w:t>
            </w:r>
            <w:r w:rsidRPr="00620224">
              <w:rPr>
                <w:sz w:val="22"/>
              </w:rPr>
              <w:t>soodne seisund (LKS § 3) on tagatud</w:t>
            </w:r>
          </w:p>
        </w:tc>
      </w:tr>
    </w:tbl>
    <w:p w14:paraId="21458696" w14:textId="169D1104" w:rsidR="00D71A18" w:rsidRPr="00D71A18" w:rsidRDefault="00D71A18" w:rsidP="002A79B5">
      <w:pPr>
        <w:spacing w:line="240" w:lineRule="auto"/>
        <w:rPr>
          <w:color w:val="FFFFFF" w:themeColor="background1"/>
        </w:rPr>
        <w:sectPr w:rsidR="00D71A18" w:rsidRPr="00D71A18" w:rsidSect="00216730">
          <w:pgSz w:w="16838" w:h="11906" w:orient="landscape"/>
          <w:pgMar w:top="1440" w:right="1440" w:bottom="1440" w:left="1440" w:header="706" w:footer="706" w:gutter="0"/>
          <w:cols w:space="708"/>
          <w:titlePg/>
          <w:docGrid w:linePitch="360"/>
        </w:sectPr>
      </w:pPr>
    </w:p>
    <w:p w14:paraId="69DF07AE" w14:textId="6942F248" w:rsidR="00FB77C4" w:rsidRDefault="00301BF4" w:rsidP="002A79B5">
      <w:pPr>
        <w:pStyle w:val="Heading2"/>
        <w:numPr>
          <w:ilvl w:val="1"/>
          <w:numId w:val="12"/>
        </w:numPr>
        <w:spacing w:line="240" w:lineRule="auto"/>
      </w:pPr>
      <w:r>
        <w:lastRenderedPageBreak/>
        <w:t xml:space="preserve"> </w:t>
      </w:r>
      <w:bookmarkStart w:id="17" w:name="_Toc183510090"/>
      <w:r w:rsidR="00D71A18">
        <w:t>Kavandatava tegevuse mõju prognoosimine Natura 2000 alal</w:t>
      </w:r>
      <w:r w:rsidR="00FB77C4">
        <w:t>e</w:t>
      </w:r>
      <w:bookmarkEnd w:id="17"/>
    </w:p>
    <w:p w14:paraId="116BD61A" w14:textId="6733F749" w:rsidR="00D71A18" w:rsidRDefault="00D71A18" w:rsidP="002A79B5">
      <w:pPr>
        <w:spacing w:line="240" w:lineRule="auto"/>
        <w:jc w:val="both"/>
      </w:pPr>
      <w:r>
        <w:t>Kavandatava tegevuse mõjuala eeldusi näitas tabel 3.1 (ptk 3.1), kus olid esile toodud asjakohased Natura 2000 alade (loodusala</w:t>
      </w:r>
      <w:r w:rsidR="007B60F6">
        <w:t>/linnuala</w:t>
      </w:r>
      <w:r>
        <w:t>) elupaigatüübid ja liigid, mis seostusid käsitletava tegevusega. Järgnevas tabelis 3.2 on välja toodud mõju hinnang elupaigatüüpidele ja liikidele seoses kavandatava tegevusega.</w:t>
      </w:r>
    </w:p>
    <w:p w14:paraId="71015352" w14:textId="1E8726A3" w:rsidR="00D71A18" w:rsidRPr="004A7511" w:rsidRDefault="00D71A18" w:rsidP="002A79B5">
      <w:pPr>
        <w:spacing w:after="0" w:line="240" w:lineRule="auto"/>
        <w:jc w:val="both"/>
        <w:rPr>
          <w:sz w:val="22"/>
        </w:rPr>
      </w:pPr>
      <w:r w:rsidRPr="004A7511">
        <w:rPr>
          <w:b/>
          <w:bCs/>
          <w:sz w:val="22"/>
        </w:rPr>
        <w:t>Tabel 3.</w:t>
      </w:r>
      <w:r w:rsidR="00FB77C4" w:rsidRPr="004A7511">
        <w:rPr>
          <w:b/>
          <w:bCs/>
          <w:sz w:val="22"/>
        </w:rPr>
        <w:t>2</w:t>
      </w:r>
      <w:r w:rsidRPr="004A7511">
        <w:rPr>
          <w:b/>
          <w:bCs/>
          <w:sz w:val="22"/>
        </w:rPr>
        <w:t>.</w:t>
      </w:r>
      <w:r w:rsidRPr="004A7511">
        <w:rPr>
          <w:sz w:val="22"/>
        </w:rPr>
        <w:t xml:space="preserve"> </w:t>
      </w:r>
      <w:r w:rsidR="00FB77C4" w:rsidRPr="004A7511">
        <w:rPr>
          <w:sz w:val="22"/>
        </w:rPr>
        <w:t>Mõju prognoosimine Natura 2000 alade asjakohastele (vt tabel 3.1) elupaigatüüpidele ning liikidele seoses projekteeritava tegevusega.</w:t>
      </w:r>
    </w:p>
    <w:tbl>
      <w:tblPr>
        <w:tblStyle w:val="TableGrid"/>
        <w:tblW w:w="14061" w:type="dxa"/>
        <w:tblLook w:val="04A0" w:firstRow="1" w:lastRow="0" w:firstColumn="1" w:lastColumn="0" w:noHBand="0" w:noVBand="1"/>
      </w:tblPr>
      <w:tblGrid>
        <w:gridCol w:w="2830"/>
        <w:gridCol w:w="10021"/>
        <w:gridCol w:w="1210"/>
      </w:tblGrid>
      <w:tr w:rsidR="00D71A18" w:rsidRPr="007244DF" w14:paraId="7E49AB70" w14:textId="77777777" w:rsidTr="000C63CB">
        <w:trPr>
          <w:tblHeader/>
        </w:trPr>
        <w:tc>
          <w:tcPr>
            <w:tcW w:w="2830" w:type="dxa"/>
          </w:tcPr>
          <w:p w14:paraId="5AE6739D" w14:textId="05BCEB6F" w:rsidR="00D71A18" w:rsidRPr="007244DF" w:rsidRDefault="00D71A18" w:rsidP="002A79B5">
            <w:pPr>
              <w:jc w:val="center"/>
              <w:rPr>
                <w:rFonts w:cs="Times New Roman"/>
                <w:b/>
                <w:bCs/>
                <w:sz w:val="22"/>
              </w:rPr>
            </w:pPr>
            <w:r w:rsidRPr="007244DF">
              <w:rPr>
                <w:rFonts w:cs="Times New Roman"/>
                <w:b/>
                <w:bCs/>
                <w:sz w:val="22"/>
              </w:rPr>
              <w:t>Elupaigatüüp või liik</w:t>
            </w:r>
          </w:p>
        </w:tc>
        <w:tc>
          <w:tcPr>
            <w:tcW w:w="10021" w:type="dxa"/>
          </w:tcPr>
          <w:p w14:paraId="55EE2D91" w14:textId="7D7AFB04" w:rsidR="00D71A18" w:rsidRPr="007244DF" w:rsidRDefault="00FB77C4" w:rsidP="002A79B5">
            <w:pPr>
              <w:jc w:val="center"/>
              <w:rPr>
                <w:rFonts w:cs="Times New Roman"/>
                <w:b/>
                <w:bCs/>
                <w:sz w:val="22"/>
              </w:rPr>
            </w:pPr>
            <w:r w:rsidRPr="007244DF">
              <w:rPr>
                <w:rFonts w:cs="Times New Roman"/>
                <w:b/>
                <w:bCs/>
                <w:sz w:val="22"/>
              </w:rPr>
              <w:t xml:space="preserve">Mõju </w:t>
            </w:r>
            <w:r w:rsidR="00342918">
              <w:rPr>
                <w:rFonts w:cs="Times New Roman"/>
                <w:b/>
                <w:bCs/>
                <w:sz w:val="22"/>
              </w:rPr>
              <w:t xml:space="preserve">eelduste kirjeldus / </w:t>
            </w:r>
            <w:r w:rsidRPr="007244DF">
              <w:rPr>
                <w:rFonts w:cs="Times New Roman"/>
                <w:b/>
                <w:bCs/>
                <w:sz w:val="22"/>
              </w:rPr>
              <w:t>prognoosimine</w:t>
            </w:r>
          </w:p>
        </w:tc>
        <w:tc>
          <w:tcPr>
            <w:tcW w:w="1210" w:type="dxa"/>
          </w:tcPr>
          <w:p w14:paraId="2D570438" w14:textId="74EE84F0" w:rsidR="00D71A18" w:rsidRPr="007244DF" w:rsidRDefault="00342918" w:rsidP="002A79B5">
            <w:pPr>
              <w:jc w:val="center"/>
              <w:rPr>
                <w:rFonts w:cs="Times New Roman"/>
                <w:b/>
                <w:bCs/>
                <w:sz w:val="22"/>
              </w:rPr>
            </w:pPr>
            <w:r>
              <w:rPr>
                <w:rFonts w:cs="Times New Roman"/>
                <w:b/>
                <w:bCs/>
                <w:sz w:val="22"/>
              </w:rPr>
              <w:t>Mõju</w:t>
            </w:r>
          </w:p>
        </w:tc>
      </w:tr>
      <w:tr w:rsidR="00F100ED" w:rsidRPr="007244DF" w14:paraId="6A73AC52" w14:textId="77777777" w:rsidTr="000C63CB">
        <w:tc>
          <w:tcPr>
            <w:tcW w:w="2830" w:type="dxa"/>
          </w:tcPr>
          <w:p w14:paraId="7D8DEC9D" w14:textId="31BCF899" w:rsidR="00F100ED" w:rsidRPr="00F100ED" w:rsidRDefault="00F100ED" w:rsidP="002A79B5">
            <w:pPr>
              <w:jc w:val="both"/>
              <w:rPr>
                <w:rFonts w:cs="Times New Roman"/>
                <w:sz w:val="22"/>
              </w:rPr>
            </w:pPr>
            <w:bookmarkStart w:id="18" w:name="_Hlk174096047"/>
            <w:r w:rsidRPr="002E4256">
              <w:rPr>
                <w:rFonts w:cs="Times New Roman"/>
                <w:b/>
                <w:bCs/>
                <w:sz w:val="22"/>
              </w:rPr>
              <w:t>Jõed ja ojad (3260)</w:t>
            </w:r>
            <w:r>
              <w:rPr>
                <w:rFonts w:cs="Times New Roman"/>
                <w:bCs/>
                <w:sz w:val="22"/>
              </w:rPr>
              <w:t xml:space="preserve"> ehk Väike Emajõgi</w:t>
            </w:r>
          </w:p>
        </w:tc>
        <w:tc>
          <w:tcPr>
            <w:tcW w:w="10021" w:type="dxa"/>
            <w:shd w:val="clear" w:color="auto" w:fill="auto"/>
          </w:tcPr>
          <w:p w14:paraId="147DCB08" w14:textId="799BB36D" w:rsidR="00031A3C" w:rsidRPr="007244DF" w:rsidRDefault="00F7175C" w:rsidP="002A79B5">
            <w:pPr>
              <w:jc w:val="both"/>
              <w:rPr>
                <w:rFonts w:cs="Times New Roman"/>
                <w:sz w:val="22"/>
              </w:rPr>
            </w:pPr>
            <w:r w:rsidRPr="00F7175C">
              <w:rPr>
                <w:rFonts w:cs="Times New Roman"/>
                <w:sz w:val="22"/>
              </w:rPr>
              <w:t>Põhiprojekti lahenduse kohaselt ei rajata sambaid vette,</w:t>
            </w:r>
            <w:r w:rsidR="00A05C13">
              <w:rPr>
                <w:rFonts w:cs="Times New Roman"/>
                <w:sz w:val="22"/>
              </w:rPr>
              <w:t xml:space="preserve"> jõe ristlõiget ei muudeta</w:t>
            </w:r>
            <w:r w:rsidR="00330ABC">
              <w:rPr>
                <w:rFonts w:cs="Times New Roman"/>
                <w:sz w:val="22"/>
              </w:rPr>
              <w:t>.</w:t>
            </w:r>
            <w:r w:rsidR="00FE0D5E">
              <w:rPr>
                <w:rFonts w:cs="Times New Roman"/>
                <w:sz w:val="22"/>
              </w:rPr>
              <w:t xml:space="preserve"> Uue silla ehitamisega pole ette näha mõju vee keskkonnale</w:t>
            </w:r>
            <w:r w:rsidR="00163855">
              <w:rPr>
                <w:rFonts w:cs="Times New Roman"/>
                <w:sz w:val="22"/>
              </w:rPr>
              <w:t>.</w:t>
            </w:r>
            <w:r w:rsidR="00330ABC">
              <w:rPr>
                <w:rFonts w:cs="Times New Roman"/>
                <w:sz w:val="22"/>
              </w:rPr>
              <w:t xml:space="preserve"> Vana silla</w:t>
            </w:r>
            <w:r w:rsidR="00664C3D">
              <w:rPr>
                <w:rFonts w:cs="Times New Roman"/>
                <w:sz w:val="22"/>
              </w:rPr>
              <w:t xml:space="preserve"> </w:t>
            </w:r>
            <w:r w:rsidR="00A91689">
              <w:rPr>
                <w:rFonts w:cs="Times New Roman"/>
                <w:sz w:val="22"/>
              </w:rPr>
              <w:t>jõe</w:t>
            </w:r>
            <w:r w:rsidR="00664C3D">
              <w:rPr>
                <w:rFonts w:cs="Times New Roman"/>
                <w:sz w:val="22"/>
              </w:rPr>
              <w:t>sammaste</w:t>
            </w:r>
            <w:r w:rsidR="00330ABC">
              <w:rPr>
                <w:rFonts w:cs="Times New Roman"/>
                <w:sz w:val="22"/>
              </w:rPr>
              <w:t xml:space="preserve"> lammutamine (vt. ptk 1) </w:t>
            </w:r>
            <w:r w:rsidR="003560AD">
              <w:rPr>
                <w:rFonts w:cs="Times New Roman"/>
                <w:sz w:val="22"/>
              </w:rPr>
              <w:t>toimub</w:t>
            </w:r>
            <w:r w:rsidR="00FE6E27">
              <w:rPr>
                <w:rFonts w:cs="Times New Roman"/>
                <w:sz w:val="22"/>
              </w:rPr>
              <w:t xml:space="preserve"> </w:t>
            </w:r>
            <w:r w:rsidR="00664C3D" w:rsidRPr="00664C3D">
              <w:rPr>
                <w:rFonts w:cs="Times New Roman"/>
                <w:sz w:val="22"/>
              </w:rPr>
              <w:t xml:space="preserve">kessoonis </w:t>
            </w:r>
            <w:r w:rsidR="003560AD">
              <w:rPr>
                <w:rFonts w:cs="Times New Roman"/>
                <w:sz w:val="22"/>
              </w:rPr>
              <w:t xml:space="preserve">(mitte pinnasest) </w:t>
            </w:r>
            <w:r w:rsidR="00664C3D" w:rsidRPr="00664C3D">
              <w:rPr>
                <w:rFonts w:cs="Times New Roman"/>
                <w:sz w:val="22"/>
              </w:rPr>
              <w:t>nö kuivades tingimustes, hoides kessoon veevaba</w:t>
            </w:r>
            <w:r w:rsidR="00330ABC">
              <w:rPr>
                <w:rFonts w:cs="Times New Roman"/>
                <w:sz w:val="22"/>
              </w:rPr>
              <w:t>.</w:t>
            </w:r>
            <w:r w:rsidR="00664C3D">
              <w:rPr>
                <w:rFonts w:cs="Times New Roman"/>
                <w:sz w:val="22"/>
              </w:rPr>
              <w:t xml:space="preserve"> Tammi ei rajata</w:t>
            </w:r>
            <w:r w:rsidR="003560AD">
              <w:rPr>
                <w:rFonts w:cs="Times New Roman"/>
                <w:sz w:val="22"/>
              </w:rPr>
              <w:t xml:space="preserve"> / jõe veetaset ei tõsteta üle kokkulepitud piiride</w:t>
            </w:r>
            <w:r w:rsidR="00664C3D">
              <w:rPr>
                <w:rFonts w:cs="Times New Roman"/>
                <w:sz w:val="22"/>
              </w:rPr>
              <w:t>.</w:t>
            </w:r>
            <w:r w:rsidR="002959C9">
              <w:t xml:space="preserve"> </w:t>
            </w:r>
            <w:r w:rsidR="002959C9" w:rsidRPr="002959C9">
              <w:rPr>
                <w:rFonts w:cs="Times New Roman"/>
                <w:sz w:val="22"/>
              </w:rPr>
              <w:t>Kessoonidele juurdepääs tagada ajutise platvormiga (ujuv või toetuv), kuna sellega ei kaasne vajadust uputada pinnast vooluveekogusse</w:t>
            </w:r>
            <w:r w:rsidR="002959C9">
              <w:rPr>
                <w:rFonts w:cs="Times New Roman"/>
                <w:sz w:val="22"/>
              </w:rPr>
              <w:t>.</w:t>
            </w:r>
            <w:r w:rsidR="00BC65A2">
              <w:rPr>
                <w:rFonts w:cs="Times New Roman"/>
                <w:sz w:val="22"/>
              </w:rPr>
              <w:t xml:space="preserve"> St kavandatavad tööd on ka eos väiksema keskkonnaohuga, kuna kuivade töötsoonide loomiseks ei kasutata pinnast. Pinnase kasutamine oli kavas nt </w:t>
            </w:r>
            <w:r w:rsidR="00BC65A2" w:rsidRPr="00953624">
              <w:rPr>
                <w:rFonts w:cs="Times New Roman"/>
                <w:sz w:val="22"/>
              </w:rPr>
              <w:t xml:space="preserve">Pärnu Raba – Lai tn silla </w:t>
            </w:r>
            <w:r w:rsidR="00BC65A2">
              <w:rPr>
                <w:rFonts w:cs="Times New Roman"/>
                <w:sz w:val="22"/>
              </w:rPr>
              <w:t xml:space="preserve">ehitusel, kus </w:t>
            </w:r>
            <w:r w:rsidR="00BC65A2" w:rsidRPr="00953624">
              <w:rPr>
                <w:rFonts w:cs="Times New Roman"/>
                <w:sz w:val="22"/>
              </w:rPr>
              <w:t xml:space="preserve">jõesängis paiknevate sammaste ehitamise jaoks </w:t>
            </w:r>
            <w:r w:rsidR="00BC65A2">
              <w:rPr>
                <w:rFonts w:cs="Times New Roman"/>
                <w:sz w:val="22"/>
              </w:rPr>
              <w:t>kavandati</w:t>
            </w:r>
            <w:r w:rsidR="00BC65A2" w:rsidRPr="00953624">
              <w:rPr>
                <w:rFonts w:cs="Times New Roman"/>
                <w:sz w:val="22"/>
              </w:rPr>
              <w:t xml:space="preserve"> ajutis</w:t>
            </w:r>
            <w:r w:rsidR="00BC65A2">
              <w:rPr>
                <w:rFonts w:cs="Times New Roman"/>
                <w:sz w:val="22"/>
              </w:rPr>
              <w:t xml:space="preserve">i </w:t>
            </w:r>
            <w:r w:rsidR="00BC65A2" w:rsidRPr="00953624">
              <w:rPr>
                <w:rFonts w:cs="Times New Roman"/>
                <w:sz w:val="22"/>
              </w:rPr>
              <w:t>tamm</w:t>
            </w:r>
            <w:r w:rsidR="00BC65A2">
              <w:rPr>
                <w:rFonts w:cs="Times New Roman"/>
                <w:sz w:val="22"/>
              </w:rPr>
              <w:t>e</w:t>
            </w:r>
            <w:r w:rsidR="00BC65A2" w:rsidRPr="00953624">
              <w:rPr>
                <w:rFonts w:cs="Times New Roman"/>
                <w:sz w:val="22"/>
              </w:rPr>
              <w:t>.</w:t>
            </w:r>
            <w:r w:rsidR="00FB5291">
              <w:rPr>
                <w:rFonts w:cs="Times New Roman"/>
                <w:sz w:val="22"/>
              </w:rPr>
              <w:t xml:space="preserve"> Nii Väike Emajõgi kui ka Pärnu jõgi on </w:t>
            </w:r>
            <w:r w:rsidR="00FB5291" w:rsidRPr="00FB5291">
              <w:rPr>
                <w:rFonts w:cs="Times New Roman"/>
                <w:sz w:val="22"/>
              </w:rPr>
              <w:t>heledaveelised ja vähese orgaanilise aine sisaldusega jõed</w:t>
            </w:r>
            <w:r w:rsidR="00FB5291">
              <w:rPr>
                <w:rFonts w:cs="Times New Roman"/>
                <w:sz w:val="22"/>
              </w:rPr>
              <w:t xml:space="preserve"> ning veekogudes eluneb nt </w:t>
            </w:r>
            <w:r w:rsidR="00FB5291" w:rsidRPr="00FB5291">
              <w:rPr>
                <w:rFonts w:cs="Times New Roman"/>
                <w:sz w:val="22"/>
              </w:rPr>
              <w:t>hink</w:t>
            </w:r>
            <w:r w:rsidR="00FB5291">
              <w:rPr>
                <w:rFonts w:cs="Times New Roman"/>
                <w:sz w:val="22"/>
              </w:rPr>
              <w:t>. Pärnu jõele kavandatud silla</w:t>
            </w:r>
            <w:r w:rsidR="00BC65A2">
              <w:rPr>
                <w:rFonts w:cs="Times New Roman"/>
                <w:sz w:val="22"/>
              </w:rPr>
              <w:t xml:space="preserve"> </w:t>
            </w:r>
            <w:r w:rsidR="00FB5291">
              <w:rPr>
                <w:rFonts w:cs="Times New Roman"/>
                <w:sz w:val="22"/>
              </w:rPr>
              <w:t>ehituse</w:t>
            </w:r>
            <w:r w:rsidR="00BC65A2">
              <w:rPr>
                <w:rFonts w:cs="Times New Roman"/>
                <w:sz w:val="22"/>
              </w:rPr>
              <w:t xml:space="preserve"> lahendust hinnati vastavas Natura 2000 alas (Pärnu jões) sobivaks (eelhinnangu protsessis) - „</w:t>
            </w:r>
            <w:r w:rsidR="00BC65A2" w:rsidRPr="00163855">
              <w:rPr>
                <w:rFonts w:cs="Times New Roman"/>
                <w:i/>
                <w:iCs/>
                <w:sz w:val="22"/>
              </w:rPr>
              <w:t>ei ole oodata olulisi muutusi jõe vee heljumisisalduses, mis võiks loodusala kaitse-eesmärke mõjutada. Kasutusaegne mõju seisneb silla (jõesammaste) olemasolus ja seda ei saa lugeda Pärnu jõe ökosüsteemi seisukohalt oluliseks, kuna veerežiimi ei muudeta ega vee liikumist ei tõkestata</w:t>
            </w:r>
            <w:r w:rsidR="00BC65A2">
              <w:rPr>
                <w:rFonts w:cs="Times New Roman"/>
                <w:sz w:val="22"/>
              </w:rPr>
              <w:t>“ (</w:t>
            </w:r>
            <w:r w:rsidR="00BC65A2" w:rsidRPr="00163855">
              <w:rPr>
                <w:rFonts w:cs="Times New Roman"/>
                <w:sz w:val="22"/>
              </w:rPr>
              <w:t>OÜ Hendrikson &amp; Ko, 16.06.2023</w:t>
            </w:r>
            <w:r w:rsidR="00BC65A2">
              <w:rPr>
                <w:rFonts w:cs="Times New Roman"/>
                <w:sz w:val="22"/>
              </w:rPr>
              <w:t>). Kuivõrd käesolevas töös kasutatakse olemasoleva silla lammutamiseks pinnastammideta lahendusi (veelgi enam sobivam veekeskkonna jaoks) ning uue üheavalise silla ehitusel ei toimu töid veekogus</w:t>
            </w:r>
            <w:r w:rsidR="003560AD">
              <w:rPr>
                <w:rFonts w:cs="Times New Roman"/>
                <w:sz w:val="22"/>
              </w:rPr>
              <w:t>, siis ohud elupaigale puuduvad. Lisaks – üldiseks o</w:t>
            </w:r>
            <w:r w:rsidR="00031A3C" w:rsidRPr="00031A3C">
              <w:rPr>
                <w:rFonts w:cs="Times New Roman"/>
                <w:sz w:val="22"/>
              </w:rPr>
              <w:t>huteguriteks</w:t>
            </w:r>
            <w:r w:rsidR="005B6CC6">
              <w:rPr>
                <w:rFonts w:cs="Times New Roman"/>
                <w:sz w:val="22"/>
              </w:rPr>
              <w:t xml:space="preserve"> on</w:t>
            </w:r>
            <w:r w:rsidR="00031A3C">
              <w:rPr>
                <w:rFonts w:cs="Times New Roman"/>
                <w:sz w:val="22"/>
              </w:rPr>
              <w:t xml:space="preserve"> põllumajandus. </w:t>
            </w:r>
            <w:r w:rsidR="00031A3C" w:rsidRPr="00031A3C">
              <w:rPr>
                <w:rFonts w:cs="Times New Roman"/>
                <w:sz w:val="22"/>
              </w:rPr>
              <w:t>Ohutegureid tegevus ei mõjuta/võimenda, st mõju ka</w:t>
            </w:r>
            <w:r w:rsidR="00031A3C">
              <w:rPr>
                <w:rFonts w:cs="Times New Roman"/>
                <w:sz w:val="22"/>
              </w:rPr>
              <w:t xml:space="preserve"> elupaigatüübile puudub</w:t>
            </w:r>
            <w:r w:rsidR="00F5042C">
              <w:rPr>
                <w:rFonts w:cs="Times New Roman"/>
                <w:sz w:val="22"/>
              </w:rPr>
              <w:t>.</w:t>
            </w:r>
          </w:p>
        </w:tc>
        <w:tc>
          <w:tcPr>
            <w:tcW w:w="1210" w:type="dxa"/>
          </w:tcPr>
          <w:p w14:paraId="38E2A8D4" w14:textId="75B8DB9C" w:rsidR="00F100ED" w:rsidRPr="007244DF" w:rsidRDefault="003560AD" w:rsidP="002A79B5">
            <w:pPr>
              <w:jc w:val="both"/>
              <w:rPr>
                <w:rFonts w:cs="Times New Roman"/>
                <w:sz w:val="22"/>
              </w:rPr>
            </w:pPr>
            <w:r>
              <w:rPr>
                <w:rFonts w:cs="Times New Roman"/>
                <w:sz w:val="22"/>
              </w:rPr>
              <w:t>Puudub</w:t>
            </w:r>
          </w:p>
        </w:tc>
      </w:tr>
      <w:tr w:rsidR="00F100ED" w:rsidRPr="007244DF" w14:paraId="5F6CF050" w14:textId="77777777" w:rsidTr="000C63CB">
        <w:tc>
          <w:tcPr>
            <w:tcW w:w="2830" w:type="dxa"/>
          </w:tcPr>
          <w:p w14:paraId="72A6C7C9" w14:textId="4604FC4D" w:rsidR="00F100ED" w:rsidRPr="007244DF" w:rsidRDefault="00F100ED" w:rsidP="002A79B5">
            <w:pPr>
              <w:jc w:val="both"/>
              <w:rPr>
                <w:rFonts w:cs="Times New Roman"/>
                <w:sz w:val="22"/>
              </w:rPr>
            </w:pPr>
            <w:r>
              <w:rPr>
                <w:rFonts w:cs="Times New Roman"/>
                <w:b/>
                <w:bCs/>
                <w:sz w:val="22"/>
              </w:rPr>
              <w:t>L</w:t>
            </w:r>
            <w:r w:rsidRPr="00810EDA">
              <w:rPr>
                <w:rFonts w:cs="Times New Roman"/>
                <w:b/>
                <w:bCs/>
                <w:sz w:val="22"/>
              </w:rPr>
              <w:t>ooduslikult rohketoiteli</w:t>
            </w:r>
            <w:r>
              <w:rPr>
                <w:rFonts w:cs="Times New Roman"/>
                <w:b/>
                <w:bCs/>
                <w:sz w:val="22"/>
              </w:rPr>
              <w:t>ne</w:t>
            </w:r>
            <w:r w:rsidRPr="00810EDA">
              <w:rPr>
                <w:rFonts w:cs="Times New Roman"/>
                <w:b/>
                <w:bCs/>
                <w:sz w:val="22"/>
              </w:rPr>
              <w:t xml:space="preserve"> järv (3150)</w:t>
            </w:r>
            <w:r>
              <w:rPr>
                <w:rFonts w:cs="Times New Roman"/>
                <w:bCs/>
                <w:sz w:val="22"/>
              </w:rPr>
              <w:t xml:space="preserve"> ehk Võrtsjärv</w:t>
            </w:r>
          </w:p>
        </w:tc>
        <w:tc>
          <w:tcPr>
            <w:tcW w:w="10021" w:type="dxa"/>
          </w:tcPr>
          <w:p w14:paraId="45A4CE2C" w14:textId="6336646D" w:rsidR="00F100ED" w:rsidRPr="005B05DC" w:rsidRDefault="00F7175C" w:rsidP="002A79B5">
            <w:pPr>
              <w:jc w:val="both"/>
              <w:rPr>
                <w:rFonts w:cs="Times New Roman"/>
                <w:bCs/>
                <w:sz w:val="22"/>
              </w:rPr>
            </w:pPr>
            <w:r>
              <w:rPr>
                <w:rFonts w:cs="Times New Roman"/>
                <w:bCs/>
                <w:sz w:val="22"/>
              </w:rPr>
              <w:t>Väike Emajõgi (elupaigatüüp 3260) suubub Võrtsjärve (elupaigatüüp 3150).</w:t>
            </w:r>
            <w:r w:rsidR="005B05DC">
              <w:rPr>
                <w:rFonts w:cs="Times New Roman"/>
                <w:bCs/>
                <w:sz w:val="22"/>
              </w:rPr>
              <w:t xml:space="preserve"> </w:t>
            </w:r>
            <w:r w:rsidR="005B05DC">
              <w:rPr>
                <w:rFonts w:cs="Times New Roman"/>
                <w:sz w:val="22"/>
              </w:rPr>
              <w:t>Tegevus ei mõjuta järve elupaika, kui on tagatud, et elupaigatüüpi (3260 (Väike-Emajõgi)) negatiivselt ei mõjutata. Käesoleva tabeli veerg „</w:t>
            </w:r>
            <w:r w:rsidR="005B05DC" w:rsidRPr="00342918">
              <w:rPr>
                <w:rFonts w:cs="Times New Roman"/>
                <w:sz w:val="22"/>
              </w:rPr>
              <w:t>Jõed ja ojad (3260) ehk Väike Emajõgi</w:t>
            </w:r>
            <w:r w:rsidR="005B05DC">
              <w:rPr>
                <w:rFonts w:cs="Times New Roman"/>
                <w:sz w:val="22"/>
              </w:rPr>
              <w:t>“</w:t>
            </w:r>
            <w:r w:rsidR="005B05DC" w:rsidRPr="00342918">
              <w:rPr>
                <w:rFonts w:cs="Times New Roman"/>
                <w:sz w:val="22"/>
              </w:rPr>
              <w:t xml:space="preserve"> </w:t>
            </w:r>
            <w:r w:rsidR="005B05DC">
              <w:rPr>
                <w:rFonts w:cs="Times New Roman"/>
                <w:sz w:val="22"/>
              </w:rPr>
              <w:t>ei näita elupaigatüübile negatiivset mõju, st mõju ka sellega seotud ja allavoolu jäävale elupaigatüübile puudub</w:t>
            </w:r>
            <w:r w:rsidR="005B6CC6">
              <w:rPr>
                <w:rFonts w:cs="Times New Roman"/>
                <w:sz w:val="22"/>
              </w:rPr>
              <w:t>.</w:t>
            </w:r>
          </w:p>
        </w:tc>
        <w:tc>
          <w:tcPr>
            <w:tcW w:w="1210" w:type="dxa"/>
          </w:tcPr>
          <w:p w14:paraId="5E8640B3" w14:textId="6D3AE17C" w:rsidR="00F100ED" w:rsidRPr="007244DF" w:rsidRDefault="005B05DC" w:rsidP="002A79B5">
            <w:pPr>
              <w:jc w:val="both"/>
              <w:rPr>
                <w:rFonts w:cs="Times New Roman"/>
                <w:sz w:val="22"/>
              </w:rPr>
            </w:pPr>
            <w:r>
              <w:rPr>
                <w:rFonts w:cs="Times New Roman"/>
                <w:sz w:val="22"/>
              </w:rPr>
              <w:t>Puudub</w:t>
            </w:r>
          </w:p>
        </w:tc>
      </w:tr>
      <w:tr w:rsidR="00F100ED" w:rsidRPr="007244DF" w14:paraId="0EC9724F" w14:textId="77777777" w:rsidTr="000C63CB">
        <w:tc>
          <w:tcPr>
            <w:tcW w:w="2830" w:type="dxa"/>
          </w:tcPr>
          <w:p w14:paraId="23488736" w14:textId="600E790B" w:rsidR="00F100ED" w:rsidRPr="007244DF" w:rsidRDefault="00F100ED" w:rsidP="002A79B5">
            <w:pPr>
              <w:jc w:val="both"/>
              <w:rPr>
                <w:rFonts w:cs="Times New Roman"/>
                <w:sz w:val="22"/>
              </w:rPr>
            </w:pPr>
            <w:bookmarkStart w:id="19" w:name="_Hlk174094389"/>
            <w:bookmarkStart w:id="20" w:name="_Hlk174094492"/>
            <w:bookmarkEnd w:id="18"/>
            <w:r w:rsidRPr="002E4256">
              <w:rPr>
                <w:rFonts w:cs="Times New Roman"/>
                <w:b/>
                <w:bCs/>
                <w:sz w:val="22"/>
              </w:rPr>
              <w:t>Lamminiidud (6450)</w:t>
            </w:r>
          </w:p>
        </w:tc>
        <w:tc>
          <w:tcPr>
            <w:tcW w:w="10021" w:type="dxa"/>
          </w:tcPr>
          <w:p w14:paraId="1E5F1370" w14:textId="172DA0D8" w:rsidR="00F100ED" w:rsidRPr="007244DF" w:rsidRDefault="002B6601" w:rsidP="002A79B5">
            <w:pPr>
              <w:jc w:val="both"/>
              <w:rPr>
                <w:rFonts w:cs="Times New Roman"/>
                <w:sz w:val="22"/>
              </w:rPr>
            </w:pPr>
            <w:r>
              <w:rPr>
                <w:rFonts w:cs="Times New Roman"/>
                <w:sz w:val="22"/>
              </w:rPr>
              <w:t>Ohutegurid - p</w:t>
            </w:r>
            <w:r w:rsidRPr="00615C98">
              <w:rPr>
                <w:rFonts w:cs="Times New Roman"/>
                <w:sz w:val="22"/>
              </w:rPr>
              <w:t>ool-looduslike koosluste võsastumine hoolduse puudumisel või lakkamisel</w:t>
            </w:r>
            <w:r>
              <w:rPr>
                <w:rFonts w:cs="Times New Roman"/>
                <w:sz w:val="22"/>
              </w:rPr>
              <w:t>, kuivendamine</w:t>
            </w:r>
            <w:r w:rsidRPr="00615C98">
              <w:rPr>
                <w:rFonts w:cs="Times New Roman"/>
                <w:sz w:val="22"/>
              </w:rPr>
              <w:t xml:space="preserve"> </w:t>
            </w:r>
            <w:r>
              <w:rPr>
                <w:rFonts w:cs="Times New Roman"/>
                <w:sz w:val="22"/>
              </w:rPr>
              <w:t xml:space="preserve">(sh </w:t>
            </w:r>
            <w:r w:rsidRPr="00615C98">
              <w:rPr>
                <w:rFonts w:cs="Times New Roman"/>
                <w:sz w:val="22"/>
              </w:rPr>
              <w:t>kuivenduskraavide hooldus</w:t>
            </w:r>
            <w:r>
              <w:rPr>
                <w:rFonts w:cs="Times New Roman"/>
                <w:sz w:val="22"/>
              </w:rPr>
              <w:t>)</w:t>
            </w:r>
            <w:r w:rsidRPr="00615C98">
              <w:rPr>
                <w:rFonts w:cs="Times New Roman"/>
                <w:sz w:val="22"/>
              </w:rPr>
              <w:t>, turism ning teede jt kommunikatsioonide rajamine</w:t>
            </w:r>
            <w:r>
              <w:rPr>
                <w:rFonts w:cs="Times New Roman"/>
                <w:sz w:val="22"/>
              </w:rPr>
              <w:t xml:space="preserve"> </w:t>
            </w:r>
            <w:r w:rsidRPr="00615C98">
              <w:rPr>
                <w:rFonts w:cs="Times New Roman"/>
                <w:sz w:val="22"/>
              </w:rPr>
              <w:t>või laiendamine</w:t>
            </w:r>
            <w:r>
              <w:rPr>
                <w:rFonts w:cs="Times New Roman"/>
                <w:sz w:val="22"/>
              </w:rPr>
              <w:t>.</w:t>
            </w:r>
            <w:r w:rsidR="002E47A5">
              <w:rPr>
                <w:rFonts w:cs="Times New Roman"/>
                <w:sz w:val="22"/>
              </w:rPr>
              <w:t xml:space="preserve"> </w:t>
            </w:r>
            <w:r w:rsidR="00025A1A">
              <w:rPr>
                <w:rFonts w:cs="Times New Roman"/>
                <w:sz w:val="22"/>
              </w:rPr>
              <w:t>Elupaigatüübile</w:t>
            </w:r>
            <w:r w:rsidR="002E47A5">
              <w:rPr>
                <w:rFonts w:cs="Times New Roman"/>
                <w:sz w:val="22"/>
              </w:rPr>
              <w:t xml:space="preserve"> töötsooniga ei minda, materjale seal ei ladustata</w:t>
            </w:r>
            <w:r w:rsidR="00025A1A">
              <w:rPr>
                <w:rFonts w:cs="Times New Roman"/>
                <w:sz w:val="22"/>
              </w:rPr>
              <w:t xml:space="preserve"> ning väljakujunenud vee režiimi alustoimemehhanisme ei muudeta</w:t>
            </w:r>
            <w:r w:rsidR="002E47A5">
              <w:rPr>
                <w:rFonts w:cs="Times New Roman"/>
                <w:sz w:val="22"/>
              </w:rPr>
              <w:t>.</w:t>
            </w:r>
            <w:r>
              <w:rPr>
                <w:rFonts w:cs="Times New Roman"/>
                <w:sz w:val="22"/>
              </w:rPr>
              <w:t xml:space="preserve"> Vastavad ohutegurid </w:t>
            </w:r>
            <w:r w:rsidR="00025A1A">
              <w:rPr>
                <w:rFonts w:cs="Times New Roman"/>
                <w:sz w:val="22"/>
              </w:rPr>
              <w:t xml:space="preserve">seega </w:t>
            </w:r>
            <w:r>
              <w:rPr>
                <w:rFonts w:cs="Times New Roman"/>
                <w:sz w:val="22"/>
              </w:rPr>
              <w:t>ei realiseeru elupaigatüübil (loodusalal) ja tegevusega neid ka ei võimendata. St mõju ka elupaigatüübile puudub</w:t>
            </w:r>
            <w:r w:rsidR="005B6CC6">
              <w:rPr>
                <w:rFonts w:cs="Times New Roman"/>
                <w:sz w:val="22"/>
              </w:rPr>
              <w:t>.</w:t>
            </w:r>
          </w:p>
        </w:tc>
        <w:tc>
          <w:tcPr>
            <w:tcW w:w="1210" w:type="dxa"/>
          </w:tcPr>
          <w:p w14:paraId="407976A5" w14:textId="2DDBF8DD" w:rsidR="00F100ED" w:rsidRPr="007244DF" w:rsidRDefault="002B6601" w:rsidP="002A79B5">
            <w:pPr>
              <w:jc w:val="both"/>
              <w:rPr>
                <w:rFonts w:cs="Times New Roman"/>
                <w:sz w:val="22"/>
              </w:rPr>
            </w:pPr>
            <w:r>
              <w:rPr>
                <w:rFonts w:cs="Times New Roman"/>
                <w:sz w:val="22"/>
              </w:rPr>
              <w:t>Puudub</w:t>
            </w:r>
          </w:p>
        </w:tc>
      </w:tr>
      <w:tr w:rsidR="002B6601" w:rsidRPr="007244DF" w14:paraId="1AB75EAE" w14:textId="77777777" w:rsidTr="000C63CB">
        <w:tc>
          <w:tcPr>
            <w:tcW w:w="2830" w:type="dxa"/>
          </w:tcPr>
          <w:p w14:paraId="501496F3" w14:textId="77C949BD" w:rsidR="002B6601" w:rsidRPr="007244DF" w:rsidRDefault="002B6601" w:rsidP="002A79B5">
            <w:pPr>
              <w:jc w:val="both"/>
              <w:rPr>
                <w:rFonts w:cs="Times New Roman"/>
                <w:sz w:val="22"/>
              </w:rPr>
            </w:pPr>
            <w:r>
              <w:rPr>
                <w:rFonts w:cs="Times New Roman"/>
                <w:b/>
                <w:bCs/>
                <w:sz w:val="22"/>
              </w:rPr>
              <w:lastRenderedPageBreak/>
              <w:t>S</w:t>
            </w:r>
            <w:r w:rsidRPr="00620224">
              <w:rPr>
                <w:rFonts w:cs="Times New Roman"/>
                <w:b/>
                <w:bCs/>
                <w:sz w:val="22"/>
              </w:rPr>
              <w:t>oostuvad ja soo-lehtmetsad (*9080)</w:t>
            </w:r>
          </w:p>
        </w:tc>
        <w:tc>
          <w:tcPr>
            <w:tcW w:w="10021" w:type="dxa"/>
          </w:tcPr>
          <w:p w14:paraId="23DA9997" w14:textId="61FE9A61" w:rsidR="002B6601" w:rsidRDefault="002B6601" w:rsidP="002A79B5">
            <w:pPr>
              <w:jc w:val="both"/>
              <w:rPr>
                <w:rFonts w:cs="Times New Roman"/>
                <w:sz w:val="22"/>
              </w:rPr>
            </w:pPr>
            <w:r>
              <w:rPr>
                <w:rFonts w:cs="Times New Roman"/>
                <w:sz w:val="22"/>
              </w:rPr>
              <w:t>Ohutegurid - raie</w:t>
            </w:r>
            <w:r w:rsidRPr="00615C98">
              <w:rPr>
                <w:rFonts w:cs="Times New Roman"/>
                <w:sz w:val="22"/>
              </w:rPr>
              <w:t xml:space="preserve"> ning teede jt kommunikatsioonide rajamine</w:t>
            </w:r>
            <w:r>
              <w:rPr>
                <w:rFonts w:cs="Times New Roman"/>
                <w:sz w:val="22"/>
              </w:rPr>
              <w:t xml:space="preserve"> </w:t>
            </w:r>
            <w:r w:rsidRPr="00615C98">
              <w:rPr>
                <w:rFonts w:cs="Times New Roman"/>
                <w:sz w:val="22"/>
              </w:rPr>
              <w:t>või laiendamine</w:t>
            </w:r>
            <w:r>
              <w:rPr>
                <w:rFonts w:cs="Times New Roman"/>
                <w:sz w:val="22"/>
              </w:rPr>
              <w:t>.</w:t>
            </w:r>
            <w:r w:rsidR="00025A1A">
              <w:rPr>
                <w:rFonts w:cs="Times New Roman"/>
                <w:sz w:val="22"/>
              </w:rPr>
              <w:t xml:space="preserve"> Elupaigatüübile töötsooniga ei minda, materjale seal ei ladustata.</w:t>
            </w:r>
            <w:r>
              <w:rPr>
                <w:rFonts w:cs="Times New Roman"/>
                <w:sz w:val="22"/>
              </w:rPr>
              <w:t xml:space="preserve"> Vastavad ohutegurid </w:t>
            </w:r>
            <w:r w:rsidR="00025A1A">
              <w:rPr>
                <w:rFonts w:cs="Times New Roman"/>
                <w:sz w:val="22"/>
              </w:rPr>
              <w:t xml:space="preserve">seega </w:t>
            </w:r>
            <w:r>
              <w:rPr>
                <w:rFonts w:cs="Times New Roman"/>
                <w:sz w:val="22"/>
              </w:rPr>
              <w:t>ei realiseeru elupaigatüübil (loodusalal) ja tegevusega neid ka ei võimendata. St mõju ka elupaigatüübile puudub</w:t>
            </w:r>
            <w:r w:rsidR="005B6CC6">
              <w:rPr>
                <w:rFonts w:cs="Times New Roman"/>
                <w:sz w:val="22"/>
              </w:rPr>
              <w:t>.</w:t>
            </w:r>
          </w:p>
          <w:p w14:paraId="40EFDA9E" w14:textId="494C1C36" w:rsidR="00025A1A" w:rsidRPr="007244DF" w:rsidRDefault="00025A1A" w:rsidP="002A79B5">
            <w:pPr>
              <w:jc w:val="both"/>
              <w:rPr>
                <w:rFonts w:cs="Times New Roman"/>
                <w:sz w:val="22"/>
              </w:rPr>
            </w:pPr>
          </w:p>
        </w:tc>
        <w:tc>
          <w:tcPr>
            <w:tcW w:w="1210" w:type="dxa"/>
          </w:tcPr>
          <w:p w14:paraId="4CA2C048" w14:textId="285C09A8" w:rsidR="002B6601" w:rsidRPr="007244DF" w:rsidRDefault="002B6601" w:rsidP="002A79B5">
            <w:pPr>
              <w:jc w:val="both"/>
              <w:rPr>
                <w:rFonts w:cs="Times New Roman"/>
                <w:sz w:val="22"/>
              </w:rPr>
            </w:pPr>
            <w:r>
              <w:rPr>
                <w:rFonts w:cs="Times New Roman"/>
                <w:sz w:val="22"/>
              </w:rPr>
              <w:t>Puudub</w:t>
            </w:r>
          </w:p>
        </w:tc>
      </w:tr>
      <w:tr w:rsidR="002B6601" w:rsidRPr="007244DF" w14:paraId="27FE1CC9" w14:textId="77777777" w:rsidTr="000C63CB">
        <w:tc>
          <w:tcPr>
            <w:tcW w:w="2830" w:type="dxa"/>
          </w:tcPr>
          <w:p w14:paraId="4A0CCFAF" w14:textId="39D91035" w:rsidR="002B6601" w:rsidRPr="007244DF" w:rsidRDefault="002B6601" w:rsidP="002A79B5">
            <w:pPr>
              <w:jc w:val="both"/>
              <w:rPr>
                <w:rFonts w:cs="Times New Roman"/>
                <w:sz w:val="22"/>
              </w:rPr>
            </w:pPr>
            <w:r>
              <w:rPr>
                <w:rFonts w:cs="Times New Roman"/>
                <w:b/>
                <w:bCs/>
                <w:sz w:val="22"/>
              </w:rPr>
              <w:t>Tõugjas</w:t>
            </w:r>
          </w:p>
        </w:tc>
        <w:tc>
          <w:tcPr>
            <w:tcW w:w="10021" w:type="dxa"/>
            <w:vMerge w:val="restart"/>
          </w:tcPr>
          <w:p w14:paraId="68883DB8" w14:textId="18CB8CDD" w:rsidR="002B6601" w:rsidRPr="007244DF" w:rsidRDefault="002B6601" w:rsidP="002A79B5">
            <w:pPr>
              <w:jc w:val="both"/>
              <w:rPr>
                <w:rFonts w:cs="Times New Roman"/>
                <w:sz w:val="22"/>
              </w:rPr>
            </w:pPr>
            <w:r>
              <w:rPr>
                <w:rFonts w:cs="Times New Roman"/>
                <w:sz w:val="22"/>
              </w:rPr>
              <w:t xml:space="preserve">Tegevus ei mõjuta liigi soodsat seisundit, kui on tagatud, et elupaigatüüpe (3260 (Väike-Emajõgi)/3150 (Võrtsjärv)) negatiivselt ei mõjutata (mh ei soodustata koelmute mudastumist ja teostata </w:t>
            </w:r>
            <w:r w:rsidR="005B05DC">
              <w:rPr>
                <w:rFonts w:cs="Times New Roman"/>
                <w:sz w:val="22"/>
              </w:rPr>
              <w:t xml:space="preserve">seisundit ohustavaid </w:t>
            </w:r>
            <w:r>
              <w:rPr>
                <w:rFonts w:cs="Times New Roman"/>
                <w:sz w:val="22"/>
              </w:rPr>
              <w:t>süvendamisi). Käesoleva tabeli veerud „</w:t>
            </w:r>
            <w:r w:rsidRPr="00342918">
              <w:rPr>
                <w:rFonts w:cs="Times New Roman"/>
                <w:sz w:val="22"/>
              </w:rPr>
              <w:t>Jõed ja ojad (3260) ehk Väike Emajõgi</w:t>
            </w:r>
            <w:r>
              <w:rPr>
                <w:rFonts w:cs="Times New Roman"/>
                <w:sz w:val="22"/>
              </w:rPr>
              <w:t>“</w:t>
            </w:r>
            <w:r w:rsidRPr="00342918">
              <w:rPr>
                <w:rFonts w:cs="Times New Roman"/>
                <w:sz w:val="22"/>
              </w:rPr>
              <w:t xml:space="preserve"> ja</w:t>
            </w:r>
            <w:r>
              <w:rPr>
                <w:rFonts w:cs="Times New Roman"/>
                <w:sz w:val="22"/>
              </w:rPr>
              <w:t xml:space="preserve"> „</w:t>
            </w:r>
            <w:r w:rsidRPr="00342918">
              <w:rPr>
                <w:rFonts w:cs="Times New Roman"/>
                <w:sz w:val="22"/>
              </w:rPr>
              <w:t>Looduslikult rohketoiteline järv (3150) ehk Võrtsjärv</w:t>
            </w:r>
            <w:r>
              <w:rPr>
                <w:rFonts w:cs="Times New Roman"/>
                <w:sz w:val="22"/>
              </w:rPr>
              <w:t>“ ei näita elupaigatüüpidele negatiivset mõju, st mõju ka liigile puudub</w:t>
            </w:r>
            <w:r w:rsidR="005B6CC6">
              <w:rPr>
                <w:rFonts w:cs="Times New Roman"/>
                <w:sz w:val="22"/>
              </w:rPr>
              <w:t>.</w:t>
            </w:r>
          </w:p>
        </w:tc>
        <w:tc>
          <w:tcPr>
            <w:tcW w:w="1210" w:type="dxa"/>
            <w:vMerge w:val="restart"/>
          </w:tcPr>
          <w:p w14:paraId="4DB4B12E" w14:textId="5BB9E216" w:rsidR="002B6601" w:rsidRPr="007244DF" w:rsidRDefault="002B6601" w:rsidP="002A79B5">
            <w:pPr>
              <w:jc w:val="both"/>
              <w:rPr>
                <w:rFonts w:cs="Times New Roman"/>
                <w:sz w:val="22"/>
              </w:rPr>
            </w:pPr>
            <w:r>
              <w:rPr>
                <w:rFonts w:cs="Times New Roman"/>
                <w:sz w:val="22"/>
              </w:rPr>
              <w:t>Puudub</w:t>
            </w:r>
          </w:p>
        </w:tc>
      </w:tr>
      <w:tr w:rsidR="002B6601" w:rsidRPr="007244DF" w14:paraId="52ECFF49" w14:textId="77777777" w:rsidTr="000C63CB">
        <w:tc>
          <w:tcPr>
            <w:tcW w:w="2830" w:type="dxa"/>
          </w:tcPr>
          <w:p w14:paraId="6202F6AE" w14:textId="20ED0B16" w:rsidR="002B6601" w:rsidRPr="007244DF" w:rsidRDefault="002B6601" w:rsidP="002A79B5">
            <w:pPr>
              <w:jc w:val="both"/>
              <w:rPr>
                <w:rFonts w:cs="Times New Roman"/>
                <w:sz w:val="22"/>
              </w:rPr>
            </w:pPr>
            <w:r>
              <w:rPr>
                <w:rFonts w:cs="Times New Roman"/>
                <w:b/>
                <w:bCs/>
                <w:sz w:val="22"/>
              </w:rPr>
              <w:t>Hink</w:t>
            </w:r>
          </w:p>
        </w:tc>
        <w:tc>
          <w:tcPr>
            <w:tcW w:w="10021" w:type="dxa"/>
            <w:vMerge/>
          </w:tcPr>
          <w:p w14:paraId="26BE4F06" w14:textId="77777777" w:rsidR="002B6601" w:rsidRPr="007244DF" w:rsidRDefault="002B6601" w:rsidP="002A79B5">
            <w:pPr>
              <w:jc w:val="both"/>
              <w:rPr>
                <w:rFonts w:cs="Times New Roman"/>
                <w:sz w:val="22"/>
              </w:rPr>
            </w:pPr>
          </w:p>
        </w:tc>
        <w:tc>
          <w:tcPr>
            <w:tcW w:w="1210" w:type="dxa"/>
            <w:vMerge/>
          </w:tcPr>
          <w:p w14:paraId="6DEA5C8A" w14:textId="77777777" w:rsidR="002B6601" w:rsidRPr="007244DF" w:rsidRDefault="002B6601" w:rsidP="002A79B5">
            <w:pPr>
              <w:jc w:val="both"/>
              <w:rPr>
                <w:rFonts w:cs="Times New Roman"/>
                <w:sz w:val="22"/>
              </w:rPr>
            </w:pPr>
          </w:p>
        </w:tc>
      </w:tr>
      <w:tr w:rsidR="002B6601" w:rsidRPr="007244DF" w14:paraId="60956779" w14:textId="77777777" w:rsidTr="000C63CB">
        <w:tc>
          <w:tcPr>
            <w:tcW w:w="2830" w:type="dxa"/>
          </w:tcPr>
          <w:p w14:paraId="6D08551B" w14:textId="611BE6B8" w:rsidR="002B6601" w:rsidRPr="007244DF" w:rsidRDefault="002B6601" w:rsidP="002A79B5">
            <w:pPr>
              <w:jc w:val="both"/>
              <w:rPr>
                <w:rFonts w:cs="Times New Roman"/>
                <w:sz w:val="22"/>
              </w:rPr>
            </w:pPr>
            <w:r>
              <w:rPr>
                <w:rFonts w:cs="Times New Roman"/>
                <w:b/>
                <w:bCs/>
                <w:sz w:val="22"/>
              </w:rPr>
              <w:t>Vingerjas</w:t>
            </w:r>
          </w:p>
        </w:tc>
        <w:tc>
          <w:tcPr>
            <w:tcW w:w="10021" w:type="dxa"/>
            <w:vMerge/>
          </w:tcPr>
          <w:p w14:paraId="73B5D422" w14:textId="77777777" w:rsidR="002B6601" w:rsidRPr="007244DF" w:rsidRDefault="002B6601" w:rsidP="002A79B5">
            <w:pPr>
              <w:jc w:val="both"/>
              <w:rPr>
                <w:rFonts w:cs="Times New Roman"/>
                <w:sz w:val="22"/>
              </w:rPr>
            </w:pPr>
          </w:p>
        </w:tc>
        <w:tc>
          <w:tcPr>
            <w:tcW w:w="1210" w:type="dxa"/>
            <w:vMerge/>
          </w:tcPr>
          <w:p w14:paraId="219808C6" w14:textId="77777777" w:rsidR="002B6601" w:rsidRPr="007244DF" w:rsidRDefault="002B6601" w:rsidP="002A79B5">
            <w:pPr>
              <w:jc w:val="both"/>
              <w:rPr>
                <w:rFonts w:cs="Times New Roman"/>
                <w:sz w:val="22"/>
              </w:rPr>
            </w:pPr>
          </w:p>
        </w:tc>
      </w:tr>
      <w:tr w:rsidR="002B6601" w:rsidRPr="007244DF" w14:paraId="3172FBC5" w14:textId="77777777" w:rsidTr="000C63CB">
        <w:tc>
          <w:tcPr>
            <w:tcW w:w="2830" w:type="dxa"/>
          </w:tcPr>
          <w:p w14:paraId="7FD68488" w14:textId="6DD8579C" w:rsidR="002B6601" w:rsidRPr="007244DF" w:rsidRDefault="002B6601" w:rsidP="002A79B5">
            <w:pPr>
              <w:jc w:val="both"/>
              <w:rPr>
                <w:rFonts w:cs="Times New Roman"/>
                <w:sz w:val="22"/>
              </w:rPr>
            </w:pPr>
            <w:r>
              <w:rPr>
                <w:rFonts w:cs="Times New Roman"/>
                <w:b/>
                <w:bCs/>
                <w:sz w:val="22"/>
              </w:rPr>
              <w:t>Hüüp</w:t>
            </w:r>
          </w:p>
        </w:tc>
        <w:tc>
          <w:tcPr>
            <w:tcW w:w="10021" w:type="dxa"/>
          </w:tcPr>
          <w:p w14:paraId="63A74C3E" w14:textId="5A13C833" w:rsidR="002B6601" w:rsidRPr="007244DF" w:rsidRDefault="002B6601" w:rsidP="002A79B5">
            <w:pPr>
              <w:jc w:val="both"/>
              <w:rPr>
                <w:rFonts w:cs="Times New Roman"/>
                <w:sz w:val="22"/>
              </w:rPr>
            </w:pPr>
            <w:r>
              <w:rPr>
                <w:rFonts w:cs="Times New Roman"/>
                <w:sz w:val="22"/>
              </w:rPr>
              <w:t xml:space="preserve">Ohuteguriteks </w:t>
            </w:r>
            <w:r w:rsidR="005B6CC6">
              <w:rPr>
                <w:rFonts w:cs="Times New Roman"/>
                <w:sz w:val="22"/>
              </w:rPr>
              <w:t xml:space="preserve">on </w:t>
            </w:r>
            <w:r w:rsidRPr="00687AA0">
              <w:rPr>
                <w:bCs/>
                <w:sz w:val="22"/>
              </w:rPr>
              <w:t>roostike üleekspluateerimine, järve veetaseme</w:t>
            </w:r>
            <w:r>
              <w:rPr>
                <w:bCs/>
                <w:sz w:val="22"/>
              </w:rPr>
              <w:t xml:space="preserve"> reguleerimine. Ohutegureid tegevus ei mõjuta/võimenda, </w:t>
            </w:r>
            <w:r>
              <w:rPr>
                <w:rFonts w:cs="Times New Roman"/>
                <w:sz w:val="22"/>
              </w:rPr>
              <w:t>st mõju ka liigile puudub</w:t>
            </w:r>
            <w:r>
              <w:rPr>
                <w:bCs/>
                <w:sz w:val="22"/>
              </w:rPr>
              <w:t xml:space="preserve">. Samuti </w:t>
            </w:r>
            <w:r w:rsidRPr="002F15F3">
              <w:rPr>
                <w:bCs/>
                <w:sz w:val="22"/>
              </w:rPr>
              <w:t>mürarikkad tööd (tase ületab oluliselt tavapärast liiklusmüra) kavanda</w:t>
            </w:r>
            <w:r>
              <w:rPr>
                <w:bCs/>
                <w:sz w:val="22"/>
              </w:rPr>
              <w:t>tavad</w:t>
            </w:r>
            <w:r w:rsidRPr="002F15F3">
              <w:rPr>
                <w:bCs/>
                <w:sz w:val="22"/>
              </w:rPr>
              <w:t xml:space="preserve"> väljapoole antud lii</w:t>
            </w:r>
            <w:r>
              <w:rPr>
                <w:bCs/>
                <w:sz w:val="22"/>
              </w:rPr>
              <w:t>gi</w:t>
            </w:r>
            <w:r w:rsidRPr="002F15F3">
              <w:rPr>
                <w:bCs/>
                <w:sz w:val="22"/>
              </w:rPr>
              <w:t xml:space="preserve"> pesitsusperioodi ajavahemikule 1. august kuni 30. aprill</w:t>
            </w:r>
            <w:r>
              <w:rPr>
                <w:bCs/>
                <w:sz w:val="22"/>
              </w:rPr>
              <w:t xml:space="preserve"> (tulenevalt </w:t>
            </w:r>
            <w:r w:rsidRPr="00803537">
              <w:rPr>
                <w:bCs/>
                <w:sz w:val="22"/>
              </w:rPr>
              <w:t>kaitstava loodusobjekti valitseja poolt seatud tingimus</w:t>
            </w:r>
            <w:r>
              <w:rPr>
                <w:bCs/>
                <w:sz w:val="22"/>
              </w:rPr>
              <w:t>test)</w:t>
            </w:r>
            <w:r w:rsidR="005B6CC6">
              <w:rPr>
                <w:bCs/>
                <w:sz w:val="22"/>
              </w:rPr>
              <w:t>.</w:t>
            </w:r>
          </w:p>
        </w:tc>
        <w:tc>
          <w:tcPr>
            <w:tcW w:w="1210" w:type="dxa"/>
          </w:tcPr>
          <w:p w14:paraId="2424C3A9" w14:textId="1AF4247E" w:rsidR="002B6601" w:rsidRPr="007244DF" w:rsidRDefault="002B6601" w:rsidP="002A79B5">
            <w:pPr>
              <w:jc w:val="both"/>
              <w:rPr>
                <w:rFonts w:cs="Times New Roman"/>
                <w:sz w:val="22"/>
              </w:rPr>
            </w:pPr>
            <w:r>
              <w:rPr>
                <w:rFonts w:cs="Times New Roman"/>
                <w:sz w:val="22"/>
              </w:rPr>
              <w:t>Puudub</w:t>
            </w:r>
          </w:p>
        </w:tc>
      </w:tr>
      <w:tr w:rsidR="002B6601" w:rsidRPr="007244DF" w14:paraId="007BF222" w14:textId="77777777" w:rsidTr="000C63CB">
        <w:tc>
          <w:tcPr>
            <w:tcW w:w="2830" w:type="dxa"/>
          </w:tcPr>
          <w:p w14:paraId="1E6FD6FD" w14:textId="3C2D0406" w:rsidR="002B6601" w:rsidRPr="007244DF" w:rsidRDefault="002B6601" w:rsidP="002A79B5">
            <w:pPr>
              <w:jc w:val="both"/>
              <w:rPr>
                <w:rFonts w:cs="Times New Roman"/>
                <w:sz w:val="22"/>
              </w:rPr>
            </w:pPr>
            <w:r w:rsidRPr="00687AA0">
              <w:rPr>
                <w:rFonts w:cs="Times New Roman"/>
                <w:b/>
                <w:bCs/>
                <w:sz w:val="22"/>
              </w:rPr>
              <w:t>Roo-loorkull</w:t>
            </w:r>
          </w:p>
        </w:tc>
        <w:tc>
          <w:tcPr>
            <w:tcW w:w="10021" w:type="dxa"/>
          </w:tcPr>
          <w:p w14:paraId="43976820" w14:textId="5B00CC71" w:rsidR="002B6601" w:rsidRPr="007244DF" w:rsidRDefault="002B6601" w:rsidP="002A79B5">
            <w:pPr>
              <w:jc w:val="both"/>
              <w:rPr>
                <w:rFonts w:cs="Times New Roman"/>
                <w:sz w:val="22"/>
              </w:rPr>
            </w:pPr>
            <w:r>
              <w:rPr>
                <w:rFonts w:cs="Times New Roman"/>
                <w:sz w:val="22"/>
              </w:rPr>
              <w:t xml:space="preserve">Ohuteguriks </w:t>
            </w:r>
            <w:r w:rsidR="005B6CC6">
              <w:rPr>
                <w:rFonts w:cs="Times New Roman"/>
                <w:sz w:val="22"/>
              </w:rPr>
              <w:t xml:space="preserve">on </w:t>
            </w:r>
            <w:r w:rsidRPr="00687AA0">
              <w:rPr>
                <w:bCs/>
                <w:sz w:val="22"/>
              </w:rPr>
              <w:t>roostike üleekspluateerimine</w:t>
            </w:r>
            <w:r>
              <w:rPr>
                <w:bCs/>
                <w:sz w:val="22"/>
              </w:rPr>
              <w:t xml:space="preserve">. </w:t>
            </w:r>
            <w:r w:rsidR="005B6CC6">
              <w:rPr>
                <w:bCs/>
                <w:sz w:val="22"/>
              </w:rPr>
              <w:t xml:space="preserve">Ohutegurit </w:t>
            </w:r>
            <w:r>
              <w:rPr>
                <w:bCs/>
                <w:sz w:val="22"/>
              </w:rPr>
              <w:t>tegevus ei mõjuta/võimenda,</w:t>
            </w:r>
            <w:r>
              <w:rPr>
                <w:rFonts w:cs="Times New Roman"/>
                <w:sz w:val="22"/>
              </w:rPr>
              <w:t xml:space="preserve"> st mõju ka liigile puudub</w:t>
            </w:r>
            <w:r>
              <w:rPr>
                <w:bCs/>
                <w:sz w:val="22"/>
              </w:rPr>
              <w:t xml:space="preserve">. Samuti </w:t>
            </w:r>
            <w:r w:rsidRPr="002F15F3">
              <w:rPr>
                <w:bCs/>
                <w:sz w:val="22"/>
              </w:rPr>
              <w:t>mürarikkad tööd (tase ületab oluliselt tavapärast liiklusmüra) kavanda</w:t>
            </w:r>
            <w:r>
              <w:rPr>
                <w:bCs/>
                <w:sz w:val="22"/>
              </w:rPr>
              <w:t>tavad</w:t>
            </w:r>
            <w:r w:rsidRPr="002F15F3">
              <w:rPr>
                <w:bCs/>
                <w:sz w:val="22"/>
              </w:rPr>
              <w:t xml:space="preserve"> väljapoole antud lii</w:t>
            </w:r>
            <w:r>
              <w:rPr>
                <w:bCs/>
                <w:sz w:val="22"/>
              </w:rPr>
              <w:t>gi</w:t>
            </w:r>
            <w:r w:rsidRPr="002F15F3">
              <w:rPr>
                <w:bCs/>
                <w:sz w:val="22"/>
              </w:rPr>
              <w:t xml:space="preserve"> pesitsusperioodi ajavahemikule 1. august kuni 30. aprill</w:t>
            </w:r>
            <w:r>
              <w:rPr>
                <w:bCs/>
                <w:sz w:val="22"/>
              </w:rPr>
              <w:t xml:space="preserve"> (tulenevalt </w:t>
            </w:r>
            <w:r w:rsidRPr="00803537">
              <w:rPr>
                <w:bCs/>
                <w:sz w:val="22"/>
              </w:rPr>
              <w:t>kaitstava loodusobjekti valitseja poolt seatud tingimus</w:t>
            </w:r>
            <w:r>
              <w:rPr>
                <w:bCs/>
                <w:sz w:val="22"/>
              </w:rPr>
              <w:t>test)</w:t>
            </w:r>
            <w:r w:rsidR="005B6CC6">
              <w:rPr>
                <w:bCs/>
                <w:sz w:val="22"/>
              </w:rPr>
              <w:t>.</w:t>
            </w:r>
          </w:p>
        </w:tc>
        <w:tc>
          <w:tcPr>
            <w:tcW w:w="1210" w:type="dxa"/>
          </w:tcPr>
          <w:p w14:paraId="22826C28" w14:textId="3F500638" w:rsidR="002B6601" w:rsidRPr="007244DF" w:rsidRDefault="002B6601" w:rsidP="002A79B5">
            <w:pPr>
              <w:jc w:val="both"/>
              <w:rPr>
                <w:rFonts w:cs="Times New Roman"/>
                <w:sz w:val="22"/>
              </w:rPr>
            </w:pPr>
            <w:r>
              <w:rPr>
                <w:rFonts w:cs="Times New Roman"/>
                <w:sz w:val="22"/>
              </w:rPr>
              <w:t>Puudub</w:t>
            </w:r>
          </w:p>
        </w:tc>
      </w:tr>
      <w:tr w:rsidR="002B6601" w:rsidRPr="007244DF" w14:paraId="0F5E0B6C" w14:textId="77777777" w:rsidTr="000C63CB">
        <w:tc>
          <w:tcPr>
            <w:tcW w:w="2830" w:type="dxa"/>
          </w:tcPr>
          <w:p w14:paraId="41CBEDC6" w14:textId="70629ACA" w:rsidR="002B6601" w:rsidRPr="007244DF" w:rsidRDefault="002B6601" w:rsidP="002A79B5">
            <w:pPr>
              <w:jc w:val="both"/>
              <w:rPr>
                <w:rFonts w:cs="Times New Roman"/>
                <w:sz w:val="22"/>
              </w:rPr>
            </w:pPr>
            <w:r>
              <w:rPr>
                <w:rFonts w:cs="Times New Roman"/>
                <w:b/>
                <w:bCs/>
                <w:sz w:val="22"/>
              </w:rPr>
              <w:t>Tiigilendlane</w:t>
            </w:r>
          </w:p>
        </w:tc>
        <w:tc>
          <w:tcPr>
            <w:tcW w:w="10021" w:type="dxa"/>
          </w:tcPr>
          <w:p w14:paraId="476DA2ED" w14:textId="32DAA7C2" w:rsidR="002B6601" w:rsidRPr="007244DF" w:rsidRDefault="007B3DAF" w:rsidP="002A79B5">
            <w:pPr>
              <w:jc w:val="both"/>
              <w:rPr>
                <w:rFonts w:cs="Times New Roman"/>
                <w:sz w:val="22"/>
              </w:rPr>
            </w:pPr>
            <w:r w:rsidRPr="007B3DAF">
              <w:rPr>
                <w:rFonts w:cs="Times New Roman"/>
                <w:sz w:val="22"/>
              </w:rPr>
              <w:t xml:space="preserve">Lähimad sobivad metsad, kus kasvavad nahkhiirtele poegimiseks sobilikud puud (haava osakaal puistus vähemalt 10%, </w:t>
            </w:r>
            <w:r w:rsidR="00F7175C" w:rsidRPr="00F7175C">
              <w:rPr>
                <w:rFonts w:cs="Times New Roman"/>
                <w:sz w:val="22"/>
              </w:rPr>
              <w:t>„Pikasilla silla rekonstrueerimise projekti nahkhiirlaste hinnang“ (OÜ Loodusekspert, 2024)</w:t>
            </w:r>
            <w:r w:rsidRPr="007B3DAF">
              <w:rPr>
                <w:rFonts w:cs="Times New Roman"/>
                <w:sz w:val="22"/>
              </w:rPr>
              <w:t>) asuvad sillast 100-140 m kaugusel läänes. Lähimad majapidamised, kus võib samuti esineda nahkhiirtele sobilikke varje- ja poegimispaiku</w:t>
            </w:r>
            <w:r w:rsidR="005B6CC6">
              <w:rPr>
                <w:rFonts w:cs="Times New Roman"/>
                <w:sz w:val="22"/>
              </w:rPr>
              <w:t>,</w:t>
            </w:r>
            <w:r w:rsidRPr="007B3DAF">
              <w:rPr>
                <w:rFonts w:cs="Times New Roman"/>
                <w:sz w:val="22"/>
              </w:rPr>
              <w:t xml:space="preserve"> asuvad sillast 40 m kaugusel kagus.</w:t>
            </w:r>
            <w:r>
              <w:rPr>
                <w:rFonts w:cs="Times New Roman"/>
                <w:sz w:val="22"/>
              </w:rPr>
              <w:t xml:space="preserve"> </w:t>
            </w:r>
            <w:r w:rsidR="00F7175C" w:rsidRPr="00F7175C">
              <w:rPr>
                <w:rFonts w:cs="Times New Roman"/>
                <w:sz w:val="22"/>
              </w:rPr>
              <w:t>OÜ Loodusekspert</w:t>
            </w:r>
            <w:r>
              <w:rPr>
                <w:rFonts w:cs="Times New Roman"/>
                <w:sz w:val="22"/>
              </w:rPr>
              <w:t xml:space="preserve"> </w:t>
            </w:r>
            <w:r w:rsidR="00F7175C">
              <w:rPr>
                <w:rFonts w:cs="Times New Roman"/>
                <w:sz w:val="22"/>
              </w:rPr>
              <w:t xml:space="preserve">2024. a töö </w:t>
            </w:r>
            <w:r>
              <w:rPr>
                <w:rFonts w:cs="Times New Roman"/>
                <w:sz w:val="22"/>
              </w:rPr>
              <w:t>alusel sillal varjepaigad puuduvad.</w:t>
            </w:r>
            <w:r w:rsidR="00AF5165">
              <w:rPr>
                <w:rFonts w:cs="Times New Roman"/>
                <w:sz w:val="22"/>
              </w:rPr>
              <w:t xml:space="preserve"> Uue silla rajamine ei muuda maastikumustrit, kuna tuleb vana silla asukohta, seega säilib praegune jõekoridor nahkhiirtele toitumiseks.</w:t>
            </w:r>
            <w:r>
              <w:rPr>
                <w:rFonts w:cs="Times New Roman"/>
                <w:sz w:val="22"/>
              </w:rPr>
              <w:t xml:space="preserve"> Seega tiigilendlase kontekstis negatiivsete mõjude eeldused puuduvad</w:t>
            </w:r>
            <w:r w:rsidR="005B6CC6">
              <w:rPr>
                <w:rFonts w:cs="Times New Roman"/>
                <w:sz w:val="22"/>
              </w:rPr>
              <w:t>.</w:t>
            </w:r>
          </w:p>
        </w:tc>
        <w:tc>
          <w:tcPr>
            <w:tcW w:w="1210" w:type="dxa"/>
          </w:tcPr>
          <w:p w14:paraId="54104619" w14:textId="2C36C2A1" w:rsidR="002B6601" w:rsidRPr="007244DF" w:rsidRDefault="003858DB" w:rsidP="002A79B5">
            <w:pPr>
              <w:jc w:val="both"/>
              <w:rPr>
                <w:rFonts w:cs="Times New Roman"/>
                <w:sz w:val="22"/>
              </w:rPr>
            </w:pPr>
            <w:r>
              <w:rPr>
                <w:rFonts w:cs="Times New Roman"/>
                <w:sz w:val="22"/>
              </w:rPr>
              <w:t>Puudub</w:t>
            </w:r>
          </w:p>
        </w:tc>
      </w:tr>
      <w:tr w:rsidR="002B6601" w:rsidRPr="007244DF" w14:paraId="7A763127" w14:textId="77777777" w:rsidTr="000C63CB">
        <w:tc>
          <w:tcPr>
            <w:tcW w:w="2830" w:type="dxa"/>
          </w:tcPr>
          <w:p w14:paraId="02136383" w14:textId="51B84F62" w:rsidR="002B6601" w:rsidRPr="007244DF" w:rsidRDefault="002B6601" w:rsidP="002A79B5">
            <w:pPr>
              <w:jc w:val="both"/>
              <w:rPr>
                <w:rFonts w:cs="Times New Roman"/>
                <w:sz w:val="22"/>
              </w:rPr>
            </w:pPr>
            <w:r>
              <w:rPr>
                <w:b/>
                <w:bCs/>
                <w:sz w:val="22"/>
              </w:rPr>
              <w:t>R</w:t>
            </w:r>
            <w:r w:rsidRPr="0058099E">
              <w:rPr>
                <w:b/>
                <w:bCs/>
                <w:sz w:val="22"/>
              </w:rPr>
              <w:t>ohe-vesihobu</w:t>
            </w:r>
          </w:p>
        </w:tc>
        <w:tc>
          <w:tcPr>
            <w:tcW w:w="10021" w:type="dxa"/>
          </w:tcPr>
          <w:p w14:paraId="3CDD5BE0" w14:textId="462BE61A" w:rsidR="002B6601" w:rsidRPr="007244DF" w:rsidRDefault="002B6601" w:rsidP="002A79B5">
            <w:pPr>
              <w:jc w:val="both"/>
              <w:rPr>
                <w:rFonts w:cs="Times New Roman"/>
                <w:sz w:val="22"/>
              </w:rPr>
            </w:pPr>
            <w:r>
              <w:rPr>
                <w:rFonts w:cs="Times New Roman"/>
                <w:sz w:val="22"/>
              </w:rPr>
              <w:t>Tegevus ei mõjuta liigi soodsat seisundit, kui on tagatud, et elupaigatüüpi (3260 (Väike-Emajõgi)) negatiivselt ei mõjutata. Käesoleva tabeli veerg „</w:t>
            </w:r>
            <w:r w:rsidRPr="00342918">
              <w:rPr>
                <w:rFonts w:cs="Times New Roman"/>
                <w:sz w:val="22"/>
              </w:rPr>
              <w:t>Jõed ja ojad (3260) ehk Väike Emajõgi</w:t>
            </w:r>
            <w:r>
              <w:rPr>
                <w:rFonts w:cs="Times New Roman"/>
                <w:sz w:val="22"/>
              </w:rPr>
              <w:t>“</w:t>
            </w:r>
            <w:r w:rsidRPr="00342918">
              <w:rPr>
                <w:rFonts w:cs="Times New Roman"/>
                <w:sz w:val="22"/>
              </w:rPr>
              <w:t xml:space="preserve"> </w:t>
            </w:r>
            <w:r>
              <w:rPr>
                <w:rFonts w:cs="Times New Roman"/>
                <w:sz w:val="22"/>
              </w:rPr>
              <w:t>ei näita elupaigatüübile negatiivset mõju, st mõju ka liigile puudub</w:t>
            </w:r>
            <w:r w:rsidR="005B6CC6">
              <w:rPr>
                <w:rFonts w:cs="Times New Roman"/>
                <w:sz w:val="22"/>
              </w:rPr>
              <w:t>.</w:t>
            </w:r>
          </w:p>
        </w:tc>
        <w:tc>
          <w:tcPr>
            <w:tcW w:w="1210" w:type="dxa"/>
          </w:tcPr>
          <w:p w14:paraId="131A7E91" w14:textId="114AAD06" w:rsidR="002B6601" w:rsidRPr="007244DF" w:rsidRDefault="002B6601" w:rsidP="002A79B5">
            <w:pPr>
              <w:jc w:val="both"/>
              <w:rPr>
                <w:rFonts w:cs="Times New Roman"/>
                <w:sz w:val="22"/>
              </w:rPr>
            </w:pPr>
            <w:r>
              <w:rPr>
                <w:rFonts w:cs="Times New Roman"/>
                <w:sz w:val="22"/>
              </w:rPr>
              <w:t>Puudub</w:t>
            </w:r>
          </w:p>
        </w:tc>
      </w:tr>
      <w:bookmarkEnd w:id="19"/>
      <w:bookmarkEnd w:id="20"/>
    </w:tbl>
    <w:p w14:paraId="05C4ADEB" w14:textId="77777777" w:rsidR="00E70217" w:rsidRDefault="00E70217" w:rsidP="002A79B5">
      <w:pPr>
        <w:spacing w:line="240" w:lineRule="auto"/>
        <w:jc w:val="both"/>
        <w:rPr>
          <w:color w:val="FFFFFF" w:themeColor="background1"/>
        </w:rPr>
      </w:pPr>
    </w:p>
    <w:p w14:paraId="305A6F38" w14:textId="77777777" w:rsidR="00601562" w:rsidRPr="002F22E8" w:rsidRDefault="00601562" w:rsidP="002A79B5">
      <w:pPr>
        <w:spacing w:line="240" w:lineRule="auto"/>
        <w:jc w:val="both"/>
        <w:rPr>
          <w:sz w:val="4"/>
          <w:szCs w:val="4"/>
        </w:rPr>
      </w:pPr>
    </w:p>
    <w:p w14:paraId="02450DF1" w14:textId="28FB2400" w:rsidR="00BA1F7E" w:rsidRPr="00216730" w:rsidRDefault="00BA1F7E" w:rsidP="002A79B5">
      <w:pPr>
        <w:spacing w:line="240" w:lineRule="auto"/>
        <w:jc w:val="both"/>
        <w:rPr>
          <w:color w:val="FFFFFF" w:themeColor="background1"/>
        </w:rPr>
        <w:sectPr w:rsidR="00BA1F7E" w:rsidRPr="00216730" w:rsidSect="007A659D">
          <w:pgSz w:w="16838" w:h="11906" w:orient="landscape"/>
          <w:pgMar w:top="1440" w:right="1440" w:bottom="1440" w:left="1440" w:header="706" w:footer="706" w:gutter="0"/>
          <w:cols w:space="708"/>
          <w:titlePg/>
          <w:docGrid w:linePitch="360"/>
        </w:sectPr>
      </w:pPr>
    </w:p>
    <w:p w14:paraId="52E2E5F8" w14:textId="77777777" w:rsidR="002F22E8" w:rsidRDefault="002F22E8" w:rsidP="002A79B5">
      <w:pPr>
        <w:pStyle w:val="Heading2"/>
        <w:spacing w:line="240" w:lineRule="auto"/>
      </w:pPr>
      <w:bookmarkStart w:id="21" w:name="_Toc183510091"/>
      <w:r w:rsidRPr="00C222DE">
        <w:lastRenderedPageBreak/>
        <w:t>3.3</w:t>
      </w:r>
      <w:r>
        <w:t>.</w:t>
      </w:r>
      <w:r w:rsidRPr="00C222DE">
        <w:t xml:space="preserve"> Natura 2000 ala eelhindamise tulemused ja järeldus</w:t>
      </w:r>
      <w:bookmarkEnd w:id="21"/>
    </w:p>
    <w:p w14:paraId="659D2BCA" w14:textId="34E88C39" w:rsidR="002F22E8" w:rsidRDefault="002F22E8" w:rsidP="002A79B5">
      <w:pPr>
        <w:spacing w:after="0" w:line="240" w:lineRule="auto"/>
        <w:jc w:val="both"/>
        <w:rPr>
          <w:rFonts w:cs="Times New Roman"/>
          <w:color w:val="000000" w:themeColor="text1"/>
          <w:szCs w:val="24"/>
        </w:rPr>
      </w:pPr>
      <w:r w:rsidRPr="00FC4E6A">
        <w:rPr>
          <w:rFonts w:cs="Times New Roman"/>
          <w:color w:val="000000" w:themeColor="text1"/>
          <w:szCs w:val="24"/>
        </w:rPr>
        <w:t>P</w:t>
      </w:r>
      <w:r>
        <w:rPr>
          <w:rFonts w:cs="Times New Roman"/>
          <w:color w:val="000000" w:themeColor="text1"/>
          <w:szCs w:val="24"/>
        </w:rPr>
        <w:t xml:space="preserve">tk-ide </w:t>
      </w:r>
      <w:r w:rsidRPr="00FC4E6A">
        <w:rPr>
          <w:rFonts w:cs="Times New Roman"/>
          <w:color w:val="000000" w:themeColor="text1"/>
          <w:szCs w:val="24"/>
        </w:rPr>
        <w:t>3.1 ja 3.2 alusel ei fikseeritud negatiivseid ohtusid Natura 2000 alade (l</w:t>
      </w:r>
      <w:r>
        <w:rPr>
          <w:rFonts w:cs="Times New Roman"/>
          <w:color w:val="000000" w:themeColor="text1"/>
          <w:szCs w:val="24"/>
        </w:rPr>
        <w:t>oodusa</w:t>
      </w:r>
      <w:r w:rsidRPr="00FC4E6A">
        <w:rPr>
          <w:rFonts w:cs="Times New Roman"/>
          <w:color w:val="000000" w:themeColor="text1"/>
          <w:szCs w:val="24"/>
        </w:rPr>
        <w:t>lal</w:t>
      </w:r>
      <w:r w:rsidR="007B60F6">
        <w:rPr>
          <w:rFonts w:cs="Times New Roman"/>
          <w:color w:val="000000" w:themeColor="text1"/>
          <w:szCs w:val="24"/>
        </w:rPr>
        <w:t>/linnualal</w:t>
      </w:r>
      <w:r w:rsidRPr="00FC4E6A">
        <w:rPr>
          <w:rFonts w:cs="Times New Roman"/>
          <w:color w:val="000000" w:themeColor="text1"/>
          <w:szCs w:val="24"/>
        </w:rPr>
        <w:t>) kaitse-eesmärkide täitmisele, mistõttu ei ole vajadust läbi viia Natura täis- ehk asjakohast hindamist. Seega järeldub, et objektiivsetel aluste</w:t>
      </w:r>
      <w:r>
        <w:rPr>
          <w:rFonts w:cs="Times New Roman"/>
          <w:color w:val="000000" w:themeColor="text1"/>
          <w:szCs w:val="24"/>
        </w:rPr>
        <w:t>l negatiivse (ebasoodsa) mõju eeldusi analüüsitud loodus</w:t>
      </w:r>
      <w:r w:rsidRPr="00FC4E6A">
        <w:rPr>
          <w:rFonts w:cs="Times New Roman"/>
          <w:color w:val="000000" w:themeColor="text1"/>
          <w:szCs w:val="24"/>
        </w:rPr>
        <w:t>ala</w:t>
      </w:r>
      <w:r w:rsidR="007B60F6">
        <w:rPr>
          <w:rFonts w:cs="Times New Roman"/>
          <w:color w:val="000000" w:themeColor="text1"/>
          <w:szCs w:val="24"/>
        </w:rPr>
        <w:t xml:space="preserve">/linnuala </w:t>
      </w:r>
      <w:r w:rsidRPr="00FC4E6A">
        <w:rPr>
          <w:rFonts w:cs="Times New Roman"/>
          <w:color w:val="000000" w:themeColor="text1"/>
          <w:szCs w:val="24"/>
        </w:rPr>
        <w:t>eesmärkide</w:t>
      </w:r>
      <w:r>
        <w:rPr>
          <w:rFonts w:cs="Times New Roman"/>
          <w:color w:val="000000" w:themeColor="text1"/>
          <w:szCs w:val="24"/>
        </w:rPr>
        <w:t xml:space="preserve"> täitmisele</w:t>
      </w:r>
      <w:r w:rsidRPr="00FC4E6A">
        <w:rPr>
          <w:rFonts w:cs="Times New Roman"/>
          <w:color w:val="000000" w:themeColor="text1"/>
          <w:szCs w:val="24"/>
        </w:rPr>
        <w:t xml:space="preserve"> ei ole. </w:t>
      </w:r>
      <w:r>
        <w:rPr>
          <w:rFonts w:cs="Times New Roman"/>
          <w:color w:val="000000" w:themeColor="text1"/>
          <w:szCs w:val="24"/>
        </w:rPr>
        <w:t xml:space="preserve">Seega </w:t>
      </w:r>
      <w:r w:rsidRPr="00BA1F7E">
        <w:t xml:space="preserve">on kavandatava tegevuse elluviimisel, põhiprojektis määratud viisil (vt </w:t>
      </w:r>
      <w:r>
        <w:t xml:space="preserve">eelhinnangu </w:t>
      </w:r>
      <w:r w:rsidRPr="00BA1F7E">
        <w:t xml:space="preserve">ptk 1), ebasoodne mõju Natura 2000 </w:t>
      </w:r>
      <w:r w:rsidR="007B60F6">
        <w:t>Võrtsjärve</w:t>
      </w:r>
      <w:r w:rsidRPr="00BA1F7E">
        <w:t xml:space="preserve"> loodusala</w:t>
      </w:r>
      <w:r w:rsidR="007B60F6">
        <w:t xml:space="preserve">/linnuala </w:t>
      </w:r>
      <w:r w:rsidRPr="00BA1F7E">
        <w:t>kaitse-eesmärkide täitmisele välistatud ning puudub vajadus edasi liikuda asjakohase hindamise etappi.</w:t>
      </w:r>
    </w:p>
    <w:p w14:paraId="59A5D646" w14:textId="77777777" w:rsidR="002F22E8" w:rsidRDefault="002F22E8" w:rsidP="002A79B5">
      <w:pPr>
        <w:spacing w:after="0" w:line="240" w:lineRule="auto"/>
        <w:jc w:val="both"/>
        <w:rPr>
          <w:rFonts w:cs="Times New Roman"/>
          <w:color w:val="000000" w:themeColor="text1"/>
          <w:szCs w:val="24"/>
        </w:rPr>
      </w:pPr>
    </w:p>
    <w:p w14:paraId="21B42744" w14:textId="1B2B08CF" w:rsidR="002F22E8" w:rsidRDefault="002F22E8" w:rsidP="002A79B5">
      <w:pPr>
        <w:spacing w:after="0" w:line="240" w:lineRule="auto"/>
        <w:jc w:val="both"/>
        <w:rPr>
          <w:rFonts w:cs="Times New Roman"/>
          <w:color w:val="000000" w:themeColor="text1"/>
          <w:szCs w:val="24"/>
        </w:rPr>
      </w:pPr>
      <w:r w:rsidRPr="00FC4E6A">
        <w:rPr>
          <w:rFonts w:cs="Times New Roman"/>
          <w:color w:val="000000" w:themeColor="text1"/>
          <w:szCs w:val="24"/>
        </w:rPr>
        <w:t xml:space="preserve">Siiski toob töö koostaja siinkohal välja </w:t>
      </w:r>
      <w:r w:rsidR="00F5042C">
        <w:rPr>
          <w:rFonts w:cs="Times New Roman"/>
          <w:color w:val="000000" w:themeColor="text1"/>
          <w:szCs w:val="24"/>
        </w:rPr>
        <w:t>järgnevat</w:t>
      </w:r>
      <w:r w:rsidRPr="00FC4E6A">
        <w:rPr>
          <w:rFonts w:cs="Times New Roman"/>
          <w:color w:val="000000" w:themeColor="text1"/>
          <w:szCs w:val="24"/>
        </w:rPr>
        <w:t xml:space="preserve"> </w:t>
      </w:r>
      <w:r w:rsidR="00BA7ADA">
        <w:rPr>
          <w:rFonts w:cs="Times New Roman"/>
          <w:color w:val="000000" w:themeColor="text1"/>
          <w:szCs w:val="24"/>
        </w:rPr>
        <w:t xml:space="preserve">- </w:t>
      </w:r>
      <w:r w:rsidR="00BA7ADA" w:rsidRPr="00FC4E6A">
        <w:rPr>
          <w:rFonts w:cs="Times New Roman"/>
          <w:color w:val="000000" w:themeColor="text1"/>
          <w:szCs w:val="24"/>
        </w:rPr>
        <w:t>Natura 2000 aladega seotud kavade ja projektide hindami</w:t>
      </w:r>
      <w:r w:rsidR="00BA7ADA">
        <w:rPr>
          <w:rFonts w:cs="Times New Roman"/>
          <w:color w:val="000000" w:themeColor="text1"/>
          <w:szCs w:val="24"/>
        </w:rPr>
        <w:t>se</w:t>
      </w:r>
      <w:r w:rsidR="00BA7ADA" w:rsidRPr="00FC4E6A">
        <w:rPr>
          <w:rFonts w:cs="Times New Roman"/>
          <w:color w:val="000000" w:themeColor="text1"/>
          <w:szCs w:val="24"/>
        </w:rPr>
        <w:t xml:space="preserve"> </w:t>
      </w:r>
      <w:r w:rsidR="00BA7ADA">
        <w:rPr>
          <w:rFonts w:cs="Times New Roman"/>
          <w:color w:val="000000" w:themeColor="text1"/>
          <w:szCs w:val="24"/>
        </w:rPr>
        <w:t>(</w:t>
      </w:r>
      <w:r w:rsidRPr="00FC4E6A">
        <w:rPr>
          <w:rFonts w:cs="Times New Roman"/>
          <w:color w:val="000000" w:themeColor="text1"/>
          <w:szCs w:val="24"/>
        </w:rPr>
        <w:t>Euroopa Komisjon</w:t>
      </w:r>
      <w:r w:rsidR="00BA7ADA">
        <w:rPr>
          <w:rFonts w:cs="Times New Roman"/>
          <w:color w:val="000000" w:themeColor="text1"/>
          <w:szCs w:val="24"/>
        </w:rPr>
        <w:t>,</w:t>
      </w:r>
      <w:r>
        <w:rPr>
          <w:rFonts w:cs="Times New Roman"/>
          <w:color w:val="000000" w:themeColor="text1"/>
          <w:szCs w:val="24"/>
        </w:rPr>
        <w:t xml:space="preserve"> 2021)</w:t>
      </w:r>
      <w:r w:rsidRPr="00FC4E6A">
        <w:rPr>
          <w:rFonts w:cs="Times New Roman"/>
          <w:color w:val="000000" w:themeColor="text1"/>
          <w:szCs w:val="24"/>
        </w:rPr>
        <w:t xml:space="preserve"> juhisest nähtub, et hinnangud tuleb üle vaadata, kui kava või projekti </w:t>
      </w:r>
      <w:r w:rsidR="00BA7ADA">
        <w:rPr>
          <w:rFonts w:cs="Times New Roman"/>
          <w:color w:val="000000" w:themeColor="text1"/>
          <w:szCs w:val="24"/>
        </w:rPr>
        <w:t xml:space="preserve">selle edasise </w:t>
      </w:r>
      <w:r w:rsidRPr="00FC4E6A">
        <w:rPr>
          <w:rFonts w:cs="Times New Roman"/>
          <w:color w:val="000000" w:themeColor="text1"/>
          <w:szCs w:val="24"/>
        </w:rPr>
        <w:t>ettevalmistamise</w:t>
      </w:r>
      <w:r w:rsidR="00BA7ADA">
        <w:rPr>
          <w:rFonts w:cs="Times New Roman"/>
          <w:color w:val="000000" w:themeColor="text1"/>
          <w:szCs w:val="24"/>
        </w:rPr>
        <w:t xml:space="preserve"> </w:t>
      </w:r>
      <w:r w:rsidRPr="00FC4E6A">
        <w:rPr>
          <w:rFonts w:cs="Times New Roman"/>
          <w:color w:val="000000" w:themeColor="text1"/>
          <w:szCs w:val="24"/>
        </w:rPr>
        <w:t xml:space="preserve">käigus </w:t>
      </w:r>
      <w:r w:rsidR="00BA7ADA">
        <w:rPr>
          <w:rFonts w:cs="Times New Roman"/>
          <w:color w:val="000000" w:themeColor="text1"/>
          <w:szCs w:val="24"/>
        </w:rPr>
        <w:t>(enne tegevuse realiseerimist)</w:t>
      </w:r>
      <w:r w:rsidR="00BA7ADA" w:rsidRPr="00FC4E6A">
        <w:rPr>
          <w:rFonts w:cs="Times New Roman"/>
          <w:color w:val="000000" w:themeColor="text1"/>
          <w:szCs w:val="24"/>
        </w:rPr>
        <w:t xml:space="preserve"> </w:t>
      </w:r>
      <w:r w:rsidRPr="00FC4E6A">
        <w:rPr>
          <w:rFonts w:cs="Times New Roman"/>
          <w:color w:val="000000" w:themeColor="text1"/>
          <w:szCs w:val="24"/>
        </w:rPr>
        <w:t xml:space="preserve">muudetakse või täiendatakse. Nt senisega võrreldes suureneb </w:t>
      </w:r>
      <w:r>
        <w:rPr>
          <w:rFonts w:cs="Times New Roman"/>
          <w:color w:val="000000" w:themeColor="text1"/>
          <w:szCs w:val="24"/>
        </w:rPr>
        <w:t>projektiga hõlmatav</w:t>
      </w:r>
      <w:r w:rsidRPr="00FC4E6A">
        <w:rPr>
          <w:rFonts w:cs="Times New Roman"/>
          <w:color w:val="000000" w:themeColor="text1"/>
          <w:szCs w:val="24"/>
        </w:rPr>
        <w:t xml:space="preserve"> ala Natura 2000 ala väärtuste ja eesmärkide</w:t>
      </w:r>
      <w:r>
        <w:rPr>
          <w:rFonts w:cs="Times New Roman"/>
          <w:color w:val="000000" w:themeColor="text1"/>
          <w:szCs w:val="24"/>
        </w:rPr>
        <w:t xml:space="preserve"> mõjutamise eelduste</w:t>
      </w:r>
      <w:r w:rsidRPr="00FC4E6A">
        <w:rPr>
          <w:rFonts w:cs="Times New Roman"/>
          <w:color w:val="000000" w:themeColor="text1"/>
          <w:szCs w:val="24"/>
        </w:rPr>
        <w:t xml:space="preserve"> kontekstis.</w:t>
      </w:r>
    </w:p>
    <w:p w14:paraId="46F05F3E" w14:textId="3FD656E9" w:rsidR="00B614BA" w:rsidRDefault="00B614BA" w:rsidP="002A79B5">
      <w:pPr>
        <w:spacing w:line="240" w:lineRule="auto"/>
        <w:rPr>
          <w:rFonts w:cs="Times New Roman"/>
          <w:color w:val="000000" w:themeColor="text1"/>
          <w:szCs w:val="24"/>
        </w:rPr>
      </w:pPr>
      <w:r>
        <w:rPr>
          <w:rFonts w:cs="Times New Roman"/>
          <w:color w:val="000000" w:themeColor="text1"/>
          <w:szCs w:val="24"/>
        </w:rPr>
        <w:br w:type="page"/>
      </w:r>
    </w:p>
    <w:p w14:paraId="27F658B9" w14:textId="14AFAEA8" w:rsidR="00B35904" w:rsidRPr="00EE6A12" w:rsidRDefault="00B35904" w:rsidP="002A79B5">
      <w:pPr>
        <w:pStyle w:val="Heading1"/>
        <w:numPr>
          <w:ilvl w:val="0"/>
          <w:numId w:val="12"/>
        </w:numPr>
        <w:spacing w:line="240" w:lineRule="auto"/>
      </w:pPr>
      <w:bookmarkStart w:id="22" w:name="_Toc183510092"/>
      <w:r w:rsidRPr="00EE6A12">
        <w:lastRenderedPageBreak/>
        <w:t>Tegevusega eeldatavalt kaasneva mõju prognoos ja KMH algatamise vajalikkus määramine</w:t>
      </w:r>
      <w:bookmarkEnd w:id="22"/>
    </w:p>
    <w:p w14:paraId="3E83FE14" w14:textId="2E5E29A5" w:rsidR="00151311" w:rsidRPr="003C3116" w:rsidRDefault="00151311" w:rsidP="002A79B5">
      <w:pPr>
        <w:spacing w:after="0" w:line="240" w:lineRule="auto"/>
        <w:ind w:left="68"/>
        <w:jc w:val="both"/>
        <w:rPr>
          <w:bCs/>
        </w:rPr>
      </w:pPr>
      <w:r w:rsidRPr="003C3116">
        <w:rPr>
          <w:bCs/>
        </w:rPr>
        <w:t>Tegevuse elluviimisega seonduva analüüsimisel</w:t>
      </w:r>
      <w:r w:rsidRPr="003C3116">
        <w:t xml:space="preserve"> arvestatakse mõju (otsene või ka</w:t>
      </w:r>
      <w:r w:rsidR="00CA6EF4" w:rsidRPr="003C3116">
        <w:t>u</w:t>
      </w:r>
      <w:r w:rsidRPr="003C3116">
        <w:t xml:space="preserve">dne) suurust ja ruumilist ulatust (nt geograafiline või mõjutatavate (inimesed vm) hulk) ning võimalikkust ehk tõenäosust, tugevust, kestvust, sagedust ja pöörduvust, sh kumulatiivsust ja koosmõju ning õnnetuste esinemise võimalikkust (ka alad, kus õigusaktidega kehtestatud nõudeid on ületatud või võidakse ületada). </w:t>
      </w:r>
      <w:r w:rsidRPr="003C3116">
        <w:rPr>
          <w:bCs/>
        </w:rPr>
        <w:t>Alljärgnev kirjeldab</w:t>
      </w:r>
      <w:r w:rsidR="00BF25E9" w:rsidRPr="003C3116">
        <w:rPr>
          <w:bCs/>
        </w:rPr>
        <w:t xml:space="preserve"> </w:t>
      </w:r>
      <w:r w:rsidRPr="003C3116">
        <w:rPr>
          <w:bCs/>
        </w:rPr>
        <w:t>tegevuse elluviimisega seotud olulis</w:t>
      </w:r>
      <w:r w:rsidR="000D4F40" w:rsidRPr="003C3116">
        <w:rPr>
          <w:bCs/>
        </w:rPr>
        <w:t>i</w:t>
      </w:r>
      <w:r w:rsidRPr="003C3116">
        <w:rPr>
          <w:bCs/>
        </w:rPr>
        <w:t xml:space="preserve"> keskkonnaprobleem</w:t>
      </w:r>
      <w:r w:rsidR="000D4F40" w:rsidRPr="003C3116">
        <w:rPr>
          <w:bCs/>
        </w:rPr>
        <w:t>e</w:t>
      </w:r>
      <w:r w:rsidRPr="003C3116">
        <w:rPr>
          <w:bCs/>
        </w:rPr>
        <w:t xml:space="preserve"> ehk negatiivse</w:t>
      </w:r>
      <w:r w:rsidR="000D4F40" w:rsidRPr="003C3116">
        <w:rPr>
          <w:bCs/>
        </w:rPr>
        <w:t>i</w:t>
      </w:r>
      <w:r w:rsidRPr="003C3116">
        <w:rPr>
          <w:bCs/>
        </w:rPr>
        <w:t>d mõju</w:t>
      </w:r>
      <w:r w:rsidR="000D4F40" w:rsidRPr="003C3116">
        <w:rPr>
          <w:bCs/>
        </w:rPr>
        <w:t>sid</w:t>
      </w:r>
      <w:r w:rsidRPr="003C3116">
        <w:t xml:space="preserve"> (mh koos muude mõjualas toimuvate ja/või planeeritavate tegevustega</w:t>
      </w:r>
      <w:r w:rsidR="00025A1A" w:rsidRPr="003C3116">
        <w:t>, kui on kirjeldatud ptk 2</w:t>
      </w:r>
      <w:r w:rsidRPr="003C3116">
        <w:t xml:space="preserve">) </w:t>
      </w:r>
      <w:r w:rsidRPr="003C3116">
        <w:rPr>
          <w:bCs/>
        </w:rPr>
        <w:t>ja mõjude (ebasoodne olustik) tõhusa ennetamise, vältimise, vähendamise ja leevendamise täiendava</w:t>
      </w:r>
      <w:r w:rsidR="00156B7A" w:rsidRPr="003C3116">
        <w:rPr>
          <w:bCs/>
        </w:rPr>
        <w:t>i</w:t>
      </w:r>
      <w:r w:rsidRPr="003C3116">
        <w:rPr>
          <w:bCs/>
        </w:rPr>
        <w:t xml:space="preserve">d </w:t>
      </w:r>
      <w:r w:rsidR="000D4F40" w:rsidRPr="003C3116">
        <w:rPr>
          <w:bCs/>
        </w:rPr>
        <w:t xml:space="preserve">võimalusi </w:t>
      </w:r>
      <w:r w:rsidRPr="003C3116">
        <w:rPr>
          <w:bCs/>
        </w:rPr>
        <w:t xml:space="preserve">(määratakse vajadusel). Teemad (sh </w:t>
      </w:r>
      <w:bookmarkStart w:id="23" w:name="_Hlk117860733"/>
      <w:r w:rsidRPr="003C3116">
        <w:rPr>
          <w:bCs/>
        </w:rPr>
        <w:t>KeHJS § 6</w:t>
      </w:r>
      <w:r w:rsidRPr="003C3116">
        <w:rPr>
          <w:bCs/>
          <w:vertAlign w:val="superscript"/>
        </w:rPr>
        <w:t>1</w:t>
      </w:r>
      <w:r w:rsidRPr="003C3116">
        <w:rPr>
          <w:bCs/>
        </w:rPr>
        <w:t xml:space="preserve"> lg 5</w:t>
      </w:r>
      <w:bookmarkEnd w:id="23"/>
      <w:r w:rsidRPr="003C3116">
        <w:rPr>
          <w:bCs/>
        </w:rPr>
        <w:t xml:space="preserve"> põhjal):</w:t>
      </w:r>
    </w:p>
    <w:p w14:paraId="54F699BE" w14:textId="769B4847" w:rsidR="00DE66E8" w:rsidRPr="00EE6A12" w:rsidRDefault="00DE66E8" w:rsidP="002A79B5">
      <w:pPr>
        <w:pStyle w:val="ListParagraph"/>
        <w:numPr>
          <w:ilvl w:val="0"/>
          <w:numId w:val="2"/>
        </w:numPr>
        <w:spacing w:after="240" w:line="240" w:lineRule="auto"/>
        <w:ind w:left="714" w:hanging="357"/>
        <w:jc w:val="both"/>
      </w:pPr>
      <w:r w:rsidRPr="00EE6A12">
        <w:t>maa ja maakasutus</w:t>
      </w:r>
      <w:r w:rsidR="00497AB9" w:rsidRPr="00EE6A12">
        <w:t>;</w:t>
      </w:r>
    </w:p>
    <w:p w14:paraId="144A025F" w14:textId="70680EE2" w:rsidR="00DE66E8" w:rsidRPr="00EE6A12" w:rsidRDefault="00DE66E8" w:rsidP="002A79B5">
      <w:pPr>
        <w:pStyle w:val="ListParagraph"/>
        <w:numPr>
          <w:ilvl w:val="0"/>
          <w:numId w:val="2"/>
        </w:numPr>
        <w:spacing w:before="240" w:after="240" w:line="240" w:lineRule="auto"/>
        <w:jc w:val="both"/>
      </w:pPr>
      <w:r w:rsidRPr="00EE6A12">
        <w:t>märgalad</w:t>
      </w:r>
      <w:r w:rsidR="00497AB9" w:rsidRPr="00EE6A12">
        <w:t>;</w:t>
      </w:r>
    </w:p>
    <w:p w14:paraId="78AB1B57" w14:textId="72A9ADB5" w:rsidR="00DE66E8" w:rsidRPr="00EE6A12" w:rsidRDefault="00DE66E8" w:rsidP="002A79B5">
      <w:pPr>
        <w:pStyle w:val="ListParagraph"/>
        <w:numPr>
          <w:ilvl w:val="0"/>
          <w:numId w:val="2"/>
        </w:numPr>
        <w:spacing w:before="240" w:after="240" w:line="240" w:lineRule="auto"/>
        <w:jc w:val="both"/>
      </w:pPr>
      <w:r w:rsidRPr="00EE6A12">
        <w:t>jõeäärsed alad, jõesuudmed, rannad ja/või kaldad</w:t>
      </w:r>
      <w:r w:rsidR="00497AB9" w:rsidRPr="00EE6A12">
        <w:t>;</w:t>
      </w:r>
    </w:p>
    <w:p w14:paraId="734A7BC6" w14:textId="4C1FC306" w:rsidR="00DE66E8" w:rsidRPr="00EE6A12" w:rsidRDefault="00DE66E8" w:rsidP="002A79B5">
      <w:pPr>
        <w:pStyle w:val="ListParagraph"/>
        <w:numPr>
          <w:ilvl w:val="0"/>
          <w:numId w:val="2"/>
        </w:numPr>
        <w:spacing w:before="240" w:after="240" w:line="240" w:lineRule="auto"/>
        <w:jc w:val="both"/>
      </w:pPr>
      <w:r w:rsidRPr="00EE6A12">
        <w:t>veestik (sh põhjavesi (veeressurss) ja merekeskkond), sh oht keskkonnale</w:t>
      </w:r>
      <w:r w:rsidR="00497AB9" w:rsidRPr="00EE6A12">
        <w:t>;</w:t>
      </w:r>
    </w:p>
    <w:p w14:paraId="6A9E4EEB" w14:textId="2F7BE097" w:rsidR="00DE66E8" w:rsidRPr="00EE6A12" w:rsidRDefault="00DE66E8" w:rsidP="002A79B5">
      <w:pPr>
        <w:pStyle w:val="ListParagraph"/>
        <w:numPr>
          <w:ilvl w:val="0"/>
          <w:numId w:val="2"/>
        </w:numPr>
        <w:spacing w:before="240" w:after="240" w:line="240" w:lineRule="auto"/>
        <w:jc w:val="both"/>
      </w:pPr>
      <w:r w:rsidRPr="00EE6A12">
        <w:t>muld ja pinnas ning õhk ja kliima (sh oht keskkonnale)</w:t>
      </w:r>
      <w:r w:rsidR="00497AB9" w:rsidRPr="00EE6A12">
        <w:t>;</w:t>
      </w:r>
    </w:p>
    <w:p w14:paraId="5A8587F4" w14:textId="186AA919" w:rsidR="00DE66E8" w:rsidRPr="00EE6A12" w:rsidRDefault="00DE66E8" w:rsidP="002A79B5">
      <w:pPr>
        <w:pStyle w:val="ListParagraph"/>
        <w:numPr>
          <w:ilvl w:val="0"/>
          <w:numId w:val="2"/>
        </w:numPr>
        <w:spacing w:before="240" w:after="240" w:line="240" w:lineRule="auto"/>
        <w:jc w:val="both"/>
      </w:pPr>
      <w:r w:rsidRPr="00EE6A12">
        <w:t>maavarade kasutus</w:t>
      </w:r>
      <w:r w:rsidR="00497AB9" w:rsidRPr="00EE6A12">
        <w:t>;</w:t>
      </w:r>
    </w:p>
    <w:p w14:paraId="6AF4F7B1" w14:textId="62631C6E" w:rsidR="00DE66E8" w:rsidRPr="00EE6A12" w:rsidRDefault="00DE66E8" w:rsidP="002A79B5">
      <w:pPr>
        <w:pStyle w:val="ListParagraph"/>
        <w:numPr>
          <w:ilvl w:val="0"/>
          <w:numId w:val="2"/>
        </w:numPr>
        <w:spacing w:before="240" w:after="240" w:line="240" w:lineRule="auto"/>
        <w:jc w:val="both"/>
      </w:pPr>
      <w:r w:rsidRPr="00EE6A12">
        <w:t>ressursikasutus (sh energiakasutus), jäägid ja heited ning jäätmeteke</w:t>
      </w:r>
      <w:r w:rsidR="00497AB9" w:rsidRPr="00EE6A12">
        <w:t>;</w:t>
      </w:r>
    </w:p>
    <w:p w14:paraId="14A12B4F" w14:textId="21C2C68E" w:rsidR="00DE66E8" w:rsidRPr="00EE6A12" w:rsidRDefault="00DE66E8" w:rsidP="002A79B5">
      <w:pPr>
        <w:pStyle w:val="ListParagraph"/>
        <w:numPr>
          <w:ilvl w:val="0"/>
          <w:numId w:val="2"/>
        </w:numPr>
        <w:spacing w:before="240" w:after="240" w:line="240" w:lineRule="auto"/>
        <w:jc w:val="both"/>
      </w:pPr>
      <w:r w:rsidRPr="00EE6A12">
        <w:t>maastik (sh pinnavormid)</w:t>
      </w:r>
      <w:r w:rsidR="00497AB9" w:rsidRPr="00EE6A12">
        <w:t>;</w:t>
      </w:r>
    </w:p>
    <w:p w14:paraId="036E367C" w14:textId="0F0BDFB4" w:rsidR="00DE66E8" w:rsidRPr="00EE6A12" w:rsidRDefault="00DE66E8" w:rsidP="002A79B5">
      <w:pPr>
        <w:pStyle w:val="ListParagraph"/>
        <w:numPr>
          <w:ilvl w:val="0"/>
          <w:numId w:val="2"/>
        </w:numPr>
        <w:spacing w:before="240" w:after="240" w:line="240" w:lineRule="auto"/>
        <w:jc w:val="both"/>
      </w:pPr>
      <w:r w:rsidRPr="00EE6A12">
        <w:t>looduslik mitmekesisus (loomastik ja taimestik ning metsad) ja kaitstavad loodusobjektid (sh Natura 2000 võrgustiku alad)</w:t>
      </w:r>
      <w:r w:rsidR="00497AB9" w:rsidRPr="00EE6A12">
        <w:t>;</w:t>
      </w:r>
    </w:p>
    <w:p w14:paraId="652C4A23" w14:textId="53F48836" w:rsidR="00DE66E8" w:rsidRPr="00EE6A12" w:rsidRDefault="00DE66E8" w:rsidP="002A79B5">
      <w:pPr>
        <w:pStyle w:val="ListParagraph"/>
        <w:numPr>
          <w:ilvl w:val="0"/>
          <w:numId w:val="2"/>
        </w:numPr>
        <w:spacing w:before="240" w:after="240" w:line="240" w:lineRule="auto"/>
        <w:jc w:val="both"/>
      </w:pPr>
      <w:r w:rsidRPr="00EE6A12">
        <w:t xml:space="preserve"> elanikkond (sh tiheasustusalad), inimese tervis, heaolu ja vara (sh geograafiline ala ja eeldatavalt mõjutatav elanikkond) ning kultuuripärand ja arheoloogilised väärtused (vastupanuvõime) - mh müra, vibratsioon, valgus, soojus, kiirgus ja lõhn</w:t>
      </w:r>
      <w:r w:rsidR="00497AB9" w:rsidRPr="00EE6A12">
        <w:t>;</w:t>
      </w:r>
    </w:p>
    <w:p w14:paraId="66731AC6" w14:textId="1256048E" w:rsidR="00DE66E8" w:rsidRPr="00EE6A12" w:rsidRDefault="00DE66E8" w:rsidP="002A79B5">
      <w:pPr>
        <w:pStyle w:val="ListParagraph"/>
        <w:numPr>
          <w:ilvl w:val="0"/>
          <w:numId w:val="2"/>
        </w:numPr>
        <w:spacing w:before="240" w:after="240" w:line="240" w:lineRule="auto"/>
        <w:jc w:val="both"/>
      </w:pPr>
      <w:r w:rsidRPr="00EE6A12">
        <w:t xml:space="preserve"> suurõnnetuse, katastroofi ning piiriülesuse aspektid.</w:t>
      </w:r>
    </w:p>
    <w:p w14:paraId="699BC30B" w14:textId="26100B13" w:rsidR="00EA60AE" w:rsidRPr="00EE6A12" w:rsidRDefault="00DE66E8" w:rsidP="002A79B5">
      <w:pPr>
        <w:spacing w:before="240" w:after="240" w:line="240" w:lineRule="auto"/>
        <w:jc w:val="both"/>
        <w:rPr>
          <w:lang w:val="en-US"/>
        </w:rPr>
      </w:pPr>
      <w:r w:rsidRPr="00EE6A12">
        <w:t>Alljärgnevalt on eelnevalt esitatud loetelu teemad täpsemalt lahti kirjutatud alamp</w:t>
      </w:r>
      <w:r w:rsidR="00667925" w:rsidRPr="00EE6A12">
        <w:t>eatükkide</w:t>
      </w:r>
      <w:r w:rsidR="002003BB" w:rsidRPr="00EE6A12">
        <w:t xml:space="preserve"> </w:t>
      </w:r>
      <w:r w:rsidRPr="00EE6A12">
        <w:t>kaupa. P</w:t>
      </w:r>
      <w:r w:rsidR="00667925" w:rsidRPr="00EE6A12">
        <w:t>eatükki</w:t>
      </w:r>
      <w:r w:rsidRPr="00EE6A12">
        <w:t>de sisustamisel on arvestatud mh ptk</w:t>
      </w:r>
      <w:r w:rsidR="00667925" w:rsidRPr="00EE6A12">
        <w:t xml:space="preserve">-s </w:t>
      </w:r>
      <w:r w:rsidRPr="00EE6A12">
        <w:t>1</w:t>
      </w:r>
      <w:r w:rsidR="00667925" w:rsidRPr="00EE6A12">
        <w:t>–</w:t>
      </w:r>
      <w:r w:rsidR="00601562">
        <w:t>3</w:t>
      </w:r>
      <w:r w:rsidRPr="00EE6A12">
        <w:t xml:space="preserve"> toodud teavet. P</w:t>
      </w:r>
      <w:r w:rsidR="00667925" w:rsidRPr="00EE6A12">
        <w:t>eatükis</w:t>
      </w:r>
      <w:r w:rsidRPr="00EE6A12">
        <w:t xml:space="preserve"> </w:t>
      </w:r>
      <w:r w:rsidR="00EE6A12">
        <w:t>4</w:t>
      </w:r>
      <w:r w:rsidRPr="00EE6A12">
        <w:t>.12 võetakse</w:t>
      </w:r>
      <w:r w:rsidR="002003BB" w:rsidRPr="00EE6A12">
        <w:t xml:space="preserve"> </w:t>
      </w:r>
      <w:r w:rsidRPr="00EE6A12">
        <w:t>kokku tulemused ehk antakse suunised KMH algatamise vajalikkuse või mittevajalikkuse</w:t>
      </w:r>
      <w:r w:rsidR="002003BB" w:rsidRPr="00EE6A12">
        <w:t xml:space="preserve"> </w:t>
      </w:r>
      <w:r w:rsidRPr="00EE6A12">
        <w:t>osas.</w:t>
      </w:r>
    </w:p>
    <w:p w14:paraId="05BD203B" w14:textId="2F5D5AF8" w:rsidR="00DE66E8" w:rsidRPr="00043A4B" w:rsidRDefault="003B0B42" w:rsidP="002A79B5">
      <w:pPr>
        <w:pStyle w:val="Heading2"/>
        <w:numPr>
          <w:ilvl w:val="1"/>
          <w:numId w:val="12"/>
        </w:numPr>
        <w:spacing w:after="120" w:line="240" w:lineRule="auto"/>
        <w:ind w:left="448" w:hanging="357"/>
      </w:pPr>
      <w:r w:rsidRPr="00043A4B">
        <w:t xml:space="preserve"> </w:t>
      </w:r>
      <w:bookmarkStart w:id="24" w:name="_Toc183510093"/>
      <w:r w:rsidR="00DE66E8" w:rsidRPr="00043A4B">
        <w:t>Maa ja maakasutus</w:t>
      </w:r>
      <w:bookmarkEnd w:id="24"/>
    </w:p>
    <w:p w14:paraId="6893D2D3" w14:textId="653F4532" w:rsidR="0098582B" w:rsidRDefault="0098582B" w:rsidP="002A79B5">
      <w:pPr>
        <w:spacing w:before="240" w:after="240" w:line="240" w:lineRule="auto"/>
        <w:jc w:val="both"/>
      </w:pPr>
      <w:r w:rsidRPr="00C01236">
        <w:t>Väike Emajõest lääne suunal Tõrva vallas</w:t>
      </w:r>
      <w:r>
        <w:t xml:space="preserve"> (Valgamaal)</w:t>
      </w:r>
      <w:r w:rsidRPr="00C01236">
        <w:t xml:space="preserve"> Pikasilla külas sillani viivat riigiteed ümbritsevad </w:t>
      </w:r>
      <w:r w:rsidR="0051653C">
        <w:t xml:space="preserve">ptk 2 alusel </w:t>
      </w:r>
      <w:r w:rsidRPr="00C01236">
        <w:t>maatulundusmaad, transpordimaad ja elamumaa.</w:t>
      </w:r>
      <w:r>
        <w:t xml:space="preserve"> Silla maaüksus (17101:001:0957), mis asub jõel, jääb Elva valda (Tartumaal), Purtsi külla. Väike Emajõest ida</w:t>
      </w:r>
      <w:r w:rsidRPr="00C01236">
        <w:t xml:space="preserve"> suunal</w:t>
      </w:r>
      <w:r>
        <w:t xml:space="preserve"> Elva vallas, Purtsi külas sillani viivat riigiteed </w:t>
      </w:r>
      <w:r w:rsidRPr="00C01236">
        <w:t>ümbritsevad</w:t>
      </w:r>
      <w:r>
        <w:t xml:space="preserve"> valdavalt elamumaad, kuid on ka transpordimaa ja maatulundusmaa sihtotstarbega maaüksuseid. Lähimad </w:t>
      </w:r>
      <w:r w:rsidRPr="00F80241">
        <w:t>hoonestatud elamumaad on Antsu (60801:001:2261) ja Emajõe (60801:001:0710) maaüksustel.</w:t>
      </w:r>
      <w:r w:rsidR="0051653C">
        <w:t xml:space="preserve"> Neist lähim on </w:t>
      </w:r>
      <w:r w:rsidR="0051653C" w:rsidRPr="00F80241">
        <w:t>Antsu (60801:001:2261)</w:t>
      </w:r>
      <w:r w:rsidR="0051653C">
        <w:t xml:space="preserve"> maaüksus, mis jääb sisuliselt silla mulde kõrvale ning selle maaüksuse kasutamise häiring (ehitustööde käigus) on suurim, kuivõrd </w:t>
      </w:r>
      <w:r w:rsidR="000D0668">
        <w:t xml:space="preserve">ehituslikud </w:t>
      </w:r>
      <w:r w:rsidR="0051653C">
        <w:t>tööd toimuvad hoonestusala vahetus naabruses.</w:t>
      </w:r>
      <w:r w:rsidR="009A19C8">
        <w:t xml:space="preserve"> Vastava teema osas vt täpsemalt ptk 4.10.</w:t>
      </w:r>
    </w:p>
    <w:p w14:paraId="63CF3EE9" w14:textId="6C57833F" w:rsidR="00E46F78" w:rsidRPr="00043A4B" w:rsidRDefault="00146378" w:rsidP="002A79B5">
      <w:pPr>
        <w:spacing w:before="240" w:after="240" w:line="240" w:lineRule="auto"/>
        <w:jc w:val="both"/>
      </w:pPr>
      <w:r>
        <w:t>Maastikuliselt on sild kavandatava tegevuse piirkonnas juba olemas. Seega olulist maastikumuutust uue silla rajamine kaasa ei too</w:t>
      </w:r>
      <w:r w:rsidR="00833CAC">
        <w:t>. Pikaajaline maakasutuse korraldus oleks mõjutatud juhul, kui silla rekonstrueerimist ei toimuks. St tegemist on maakasutuse korralduse kontekstis positiivse tegevusega.</w:t>
      </w:r>
    </w:p>
    <w:p w14:paraId="2B1EE1BC" w14:textId="5AF55BFA" w:rsidR="002D373C" w:rsidRPr="00043A4B" w:rsidRDefault="00522EE0" w:rsidP="002A79B5">
      <w:pPr>
        <w:spacing w:before="240" w:after="240" w:line="240" w:lineRule="auto"/>
        <w:jc w:val="both"/>
      </w:pPr>
      <w:r>
        <w:lastRenderedPageBreak/>
        <w:t>S</w:t>
      </w:r>
      <w:r w:rsidR="002D373C" w:rsidRPr="00043A4B">
        <w:t xml:space="preserve">illa rekonstrueerimine ei mõjuta maa ja maakasutuse aspekte pikemas perspektiivis </w:t>
      </w:r>
      <w:r w:rsidR="00156B7A" w:rsidRPr="00043A4B">
        <w:t xml:space="preserve">ebasoodsalt ehk </w:t>
      </w:r>
      <w:r w:rsidR="002D373C" w:rsidRPr="00043A4B">
        <w:t>negatiivselt (tulenevalt ka taustinfost, vt ptk-st 1</w:t>
      </w:r>
      <w:r>
        <w:t xml:space="preserve"> </w:t>
      </w:r>
      <w:r w:rsidR="002D373C" w:rsidRPr="00043A4B">
        <w:t>-</w:t>
      </w:r>
      <w:r>
        <w:t xml:space="preserve"> </w:t>
      </w:r>
      <w:r w:rsidR="002D373C" w:rsidRPr="00043A4B">
        <w:t>2). Rekonstrueerimise käigus võidakse ajutiselt seada maakasutusele piiranguid, mis on tööde teostamise ajal vältimatud (nt liikluskorralduslikud muudatused)</w:t>
      </w:r>
      <w:r w:rsidR="00833CAC">
        <w:t xml:space="preserve"> ja muudavad lühiajaliselt </w:t>
      </w:r>
      <w:r>
        <w:t xml:space="preserve">(silla kasutusiga arvestavalt) </w:t>
      </w:r>
      <w:r w:rsidR="00833CAC">
        <w:t>tavapäraselt väljakujunenud transpordikoridore</w:t>
      </w:r>
      <w:r w:rsidR="002D373C" w:rsidRPr="00043A4B">
        <w:t xml:space="preserve">. </w:t>
      </w:r>
      <w:r w:rsidR="002D373C" w:rsidRPr="00D647F8">
        <w:rPr>
          <w:b/>
        </w:rPr>
        <w:t>Tööde teostamise aegsed aspektid ei ole siiski sellised, mis nõuaksid KMH menetlusprotsessi algatamist</w:t>
      </w:r>
      <w:r w:rsidR="002D373C" w:rsidRPr="00043A4B">
        <w:t>.</w:t>
      </w:r>
    </w:p>
    <w:p w14:paraId="474FE147" w14:textId="4C31F22F" w:rsidR="00DE66E8" w:rsidRPr="00AE6D95" w:rsidRDefault="00156B7A" w:rsidP="002A79B5">
      <w:pPr>
        <w:pStyle w:val="Heading2"/>
        <w:numPr>
          <w:ilvl w:val="1"/>
          <w:numId w:val="12"/>
        </w:numPr>
        <w:spacing w:after="120" w:line="240" w:lineRule="auto"/>
        <w:ind w:left="448" w:hanging="357"/>
      </w:pPr>
      <w:r w:rsidRPr="00AE6D95">
        <w:t xml:space="preserve"> </w:t>
      </w:r>
      <w:bookmarkStart w:id="25" w:name="_Toc183510094"/>
      <w:r w:rsidR="00DE66E8" w:rsidRPr="00AE6D95">
        <w:t>Märgalad</w:t>
      </w:r>
      <w:bookmarkEnd w:id="25"/>
    </w:p>
    <w:p w14:paraId="3C05BCCD" w14:textId="49F68BF5" w:rsidR="00043A4B" w:rsidRPr="00AE6D95" w:rsidRDefault="00522EE0" w:rsidP="002A79B5">
      <w:pPr>
        <w:spacing w:before="240" w:after="240" w:line="240" w:lineRule="auto"/>
        <w:jc w:val="both"/>
      </w:pPr>
      <w:r>
        <w:t>S</w:t>
      </w:r>
      <w:r w:rsidR="005629D6" w:rsidRPr="00AE6D95">
        <w:t>il</w:t>
      </w:r>
      <w:r>
        <w:t>l</w:t>
      </w:r>
      <w:r w:rsidR="005629D6" w:rsidRPr="00AE6D95">
        <w:t xml:space="preserve">a </w:t>
      </w:r>
      <w:r>
        <w:t>läänekaldal paiknevad</w:t>
      </w:r>
      <w:r w:rsidR="00C52739">
        <w:t xml:space="preserve"> lamminiidud</w:t>
      </w:r>
      <w:r w:rsidR="005629D6" w:rsidRPr="00AE6D95">
        <w:t xml:space="preserve"> </w:t>
      </w:r>
      <w:r w:rsidR="00C52739">
        <w:t>(</w:t>
      </w:r>
      <w:r>
        <w:t>mullastik</w:t>
      </w:r>
      <w:r w:rsidR="00C52739">
        <w:t xml:space="preserve"> </w:t>
      </w:r>
      <w:r w:rsidRPr="005E562D">
        <w:t>M''-'''</w:t>
      </w:r>
      <w:r>
        <w:t xml:space="preserve"> (madalsoo) ja</w:t>
      </w:r>
      <w:r w:rsidRPr="005E562D">
        <w:t xml:space="preserve"> AM''' </w:t>
      </w:r>
      <w:r>
        <w:t>(lammi-madalsoo)</w:t>
      </w:r>
      <w:r w:rsidR="00C52739">
        <w:t>)</w:t>
      </w:r>
      <w:r w:rsidR="005629D6" w:rsidRPr="00AE6D95">
        <w:t xml:space="preserve">. </w:t>
      </w:r>
      <w:r>
        <w:t>Ptk 1 nähtub, et projektide (lammutus/ehitus) mahus on antud tingimus m</w:t>
      </w:r>
      <w:r w:rsidRPr="00522EE0">
        <w:t>ärkida välja ja tähistada (postid, lindid vms) Natura 2000 ala piirid, et vältida alasse ehitusmasinate sattumine. Lammialal tagada juurdepääs eelistatult ajutiste maapinnale toetuvate platvormidega (vältida Natura 2000 ala).</w:t>
      </w:r>
      <w:r>
        <w:t xml:space="preserve"> Mõjusid Natura 2000 alale on kirjeldatud ptk 3 ja looduskaitseliselt </w:t>
      </w:r>
      <w:r w:rsidR="00081164">
        <w:t>olulisi nüansse (elupaigatüübid väljaspool Natura 2000 ala) võetakse kokku ka ptk 4.9. Märgalade kontekstis üldiselt saab käesolevas ptk välja tuua, et ei kavandata märgalade kui selliste kuivendamist ja nendega seotud ökosüsteemide seisundi halvendamist. Seega</w:t>
      </w:r>
      <w:r w:rsidR="00043A4B" w:rsidRPr="00AE6D95">
        <w:t xml:space="preserve"> puudub ka mõju </w:t>
      </w:r>
      <w:r w:rsidR="00081164">
        <w:t xml:space="preserve">(negatiivses võtmes) </w:t>
      </w:r>
      <w:r w:rsidR="00043A4B" w:rsidRPr="00AE6D95">
        <w:t>eeldus</w:t>
      </w:r>
      <w:r w:rsidR="00081164">
        <w:t xml:space="preserve"> märgaladele</w:t>
      </w:r>
      <w:r w:rsidR="00043A4B" w:rsidRPr="00AE6D95">
        <w:t>.</w:t>
      </w:r>
    </w:p>
    <w:p w14:paraId="43E595A5" w14:textId="4A61FC2B" w:rsidR="00DE66E8" w:rsidRPr="00AE6D95" w:rsidRDefault="008246F3" w:rsidP="002A79B5">
      <w:pPr>
        <w:pStyle w:val="Heading2"/>
        <w:numPr>
          <w:ilvl w:val="1"/>
          <w:numId w:val="12"/>
        </w:numPr>
        <w:spacing w:after="120" w:line="240" w:lineRule="auto"/>
        <w:ind w:left="448" w:hanging="357"/>
      </w:pPr>
      <w:r>
        <w:t xml:space="preserve"> </w:t>
      </w:r>
      <w:bookmarkStart w:id="26" w:name="_Toc183510095"/>
      <w:r w:rsidR="00DE66E8" w:rsidRPr="00AE6D95">
        <w:t>Jõeäärsed alad, jõesuudmed, rannad ja/või kaldad</w:t>
      </w:r>
      <w:bookmarkEnd w:id="26"/>
    </w:p>
    <w:p w14:paraId="6F8EEA10" w14:textId="2447BD10" w:rsidR="00D647F8" w:rsidRDefault="006F1BB2" w:rsidP="002A79B5">
      <w:pPr>
        <w:spacing w:before="240" w:after="0" w:line="240" w:lineRule="auto"/>
        <w:jc w:val="both"/>
      </w:pPr>
      <w:r w:rsidRPr="00AE6D95">
        <w:t xml:space="preserve">Kavandatud tegevusega </w:t>
      </w:r>
      <w:r w:rsidR="00596ABC">
        <w:t xml:space="preserve">(ei ole vastuolus veekogu kalda ehituskeeluvööndi sätetega LKS </w:t>
      </w:r>
      <w:r w:rsidR="00596ABC" w:rsidRPr="00596ABC">
        <w:t>§ 38</w:t>
      </w:r>
      <w:r w:rsidR="00596ABC">
        <w:t xml:space="preserve">) </w:t>
      </w:r>
      <w:r w:rsidRPr="00AE6D95">
        <w:t xml:space="preserve">hõlmatud sild ületab </w:t>
      </w:r>
      <w:r w:rsidR="00D647F8" w:rsidRPr="00D647F8">
        <w:t>Väike Emajõg</w:t>
      </w:r>
      <w:r w:rsidR="00D647F8">
        <w:t>e</w:t>
      </w:r>
      <w:r w:rsidR="00D647F8" w:rsidRPr="00D647F8">
        <w:t xml:space="preserve"> (veek</w:t>
      </w:r>
      <w:r w:rsidR="00D647F8">
        <w:t xml:space="preserve">ogum 3, Pedeli jõest suudmeni). Jõe äärseid märgalasid on kajastatud </w:t>
      </w:r>
      <w:r w:rsidR="00583BE9">
        <w:t xml:space="preserve">mh </w:t>
      </w:r>
      <w:r w:rsidR="00D647F8">
        <w:t xml:space="preserve">ptk 3, 4.2 ja 4.9. Jõgi ise kuulub Natura 2000 alade elupaigatüüpide alla </w:t>
      </w:r>
      <w:r w:rsidR="008246F3">
        <w:t>ning</w:t>
      </w:r>
      <w:r w:rsidR="00D647F8">
        <w:t xml:space="preserve"> seega on jõe ja sellega seonduvaid elupaigatüüpe </w:t>
      </w:r>
      <w:r w:rsidR="008246F3">
        <w:t xml:space="preserve">jm asjakohast </w:t>
      </w:r>
      <w:r w:rsidR="00D647F8">
        <w:t xml:space="preserve">käsitletud ptk 3. Jõe kaldavööndi osas saab projektist (lammutus/ehitus, vt ptk 1) </w:t>
      </w:r>
      <w:r w:rsidR="00596ABC">
        <w:t xml:space="preserve">teadaolevate </w:t>
      </w:r>
      <w:r w:rsidR="00D647F8">
        <w:t>tingimustena siinkohal esile tuua järgnevat:</w:t>
      </w:r>
    </w:p>
    <w:p w14:paraId="7F4E8737" w14:textId="77777777" w:rsidR="00D647F8" w:rsidRPr="009F1FAD" w:rsidRDefault="00D647F8" w:rsidP="002A79B5">
      <w:pPr>
        <w:pStyle w:val="ListParagraph"/>
        <w:numPr>
          <w:ilvl w:val="0"/>
          <w:numId w:val="34"/>
        </w:numPr>
        <w:spacing w:after="0" w:line="240" w:lineRule="auto"/>
        <w:jc w:val="both"/>
        <w:rPr>
          <w:i/>
        </w:rPr>
      </w:pPr>
      <w:r w:rsidRPr="0055204A">
        <w:rPr>
          <w:i/>
        </w:rPr>
        <w:t>Välistada töömaa laienemine (sh ehitusmaterjalide ladustamine, sõidukitega sõitmine, nende parkimine jms) hoiuala (sh Natura 2000 ala) maismaa osale. Kui vastava maa kasutamine on vältimatu, Keskkonnaametit teavitada, et selgitada, millistel tingimustel on see võimalik ja kas sellega võib kaasneda oluline keskkonnamõju.</w:t>
      </w:r>
      <w:r w:rsidRPr="009F1FAD">
        <w:t xml:space="preserve"> Märkida välja ja tähistada (postid, lindid vms) Natura 2000 ala piirid, et vältida alasse ehitusmasinate sattumine. Lammialal tagada juurdepääs eelistatult ajutiste maapinnale toetuvate platvormidega (vältida Natura 2000 ala).</w:t>
      </w:r>
    </w:p>
    <w:p w14:paraId="02A6588C" w14:textId="77777777" w:rsidR="00D647F8" w:rsidRPr="0055204A" w:rsidRDefault="00D647F8" w:rsidP="002A79B5">
      <w:pPr>
        <w:pStyle w:val="ListParagraph"/>
        <w:numPr>
          <w:ilvl w:val="0"/>
          <w:numId w:val="34"/>
        </w:numPr>
        <w:spacing w:after="0" w:line="240" w:lineRule="auto"/>
        <w:jc w:val="both"/>
        <w:rPr>
          <w:i/>
        </w:rPr>
      </w:pPr>
      <w:r w:rsidRPr="0055204A">
        <w:rPr>
          <w:i/>
        </w:rPr>
        <w:t>Jõe kaldad, silla all, säilitada vähemalt 1 m laiuselt loodusliku pinnasega, et tagada liikumisvõimalused loomadele.</w:t>
      </w:r>
    </w:p>
    <w:p w14:paraId="7672B216" w14:textId="77777777" w:rsidR="00D647F8" w:rsidRPr="0055204A" w:rsidRDefault="00D647F8" w:rsidP="002A79B5">
      <w:pPr>
        <w:pStyle w:val="ListParagraph"/>
        <w:numPr>
          <w:ilvl w:val="0"/>
          <w:numId w:val="34"/>
        </w:numPr>
        <w:spacing w:after="0" w:line="240" w:lineRule="auto"/>
        <w:jc w:val="both"/>
        <w:rPr>
          <w:i/>
        </w:rPr>
      </w:pPr>
      <w:r w:rsidRPr="0055204A">
        <w:rPr>
          <w:i/>
        </w:rPr>
        <w:t>Kui osutub vajalikuks puude või põõsaste raie, tuleb see kavandada väljapoole tavapärast lindude pesitsusperioodi ajavahemikule 1. august kuni 14. märts. Jõe kalda veekaitsevööndis tuleb raieks taotleda Keskkonnaameti nõusolek.</w:t>
      </w:r>
    </w:p>
    <w:p w14:paraId="0A85E40D" w14:textId="6AB18D40" w:rsidR="00D647F8" w:rsidRPr="00BB210D" w:rsidRDefault="00D647F8" w:rsidP="002A79B5">
      <w:pPr>
        <w:pStyle w:val="Default"/>
        <w:numPr>
          <w:ilvl w:val="0"/>
          <w:numId w:val="34"/>
        </w:numPr>
        <w:ind w:left="714" w:hanging="357"/>
        <w:jc w:val="both"/>
      </w:pPr>
      <w:r w:rsidRPr="00BB210D">
        <w:t>Ehitusmasinate ja seadmete tankimis- ja ladustamisplatsid ei tohi paikneda Natura 2000 ala ning lähimate eluhoonete lähedal. Ehitusaegsed ajutised laod, kütuse jms hoidmise alad rajada jõest kaugemale kui 50 m ning ehitusmasinate parkimine, tankimine ja hooldus korraldada jõest eemal (minimaalselt 10 m), selleks ettevalmistatud asukohas. Kasutatav ehitustehnika peab olema heas tehnilises seisukorras;</w:t>
      </w:r>
    </w:p>
    <w:p w14:paraId="523FE210" w14:textId="77777777" w:rsidR="00D647F8" w:rsidRPr="00F15269" w:rsidRDefault="00D647F8" w:rsidP="002A79B5">
      <w:pPr>
        <w:pStyle w:val="ListParagraph"/>
        <w:numPr>
          <w:ilvl w:val="0"/>
          <w:numId w:val="34"/>
        </w:numPr>
        <w:spacing w:after="0" w:line="240" w:lineRule="auto"/>
        <w:jc w:val="both"/>
        <w:rPr>
          <w:szCs w:val="24"/>
        </w:rPr>
      </w:pPr>
      <w:r w:rsidRPr="00F15269">
        <w:rPr>
          <w:szCs w:val="24"/>
        </w:rPr>
        <w:t>Valingvihmade korral tuleb tööd veekogus peatada. Ehitustööde planeerimisel ja te</w:t>
      </w:r>
      <w:r>
        <w:rPr>
          <w:szCs w:val="24"/>
        </w:rPr>
        <w:t xml:space="preserve">ostamisel tuleb arvestada Väike </w:t>
      </w:r>
      <w:r w:rsidRPr="00F15269">
        <w:rPr>
          <w:szCs w:val="24"/>
        </w:rPr>
        <w:t xml:space="preserve">Emajõe veetaseme ja voolukiiruse muutustega ning tutvuda Tõlliste vaatluspunkti arhiiviandmetega (https://www.ilmateenistus.ee/siseveed/ajaloolised-vaatlusandmed/). ETOK (ehitustööde organiseerimise kava) koostamisel ja ehitustööde teostamisel tuleb </w:t>
      </w:r>
      <w:r w:rsidRPr="00F15269">
        <w:rPr>
          <w:szCs w:val="24"/>
        </w:rPr>
        <w:lastRenderedPageBreak/>
        <w:t>ehitustöövõtjal arvestada, et aastad on erinevad ja kõrgvee perioode on esinenud ka suvisel ajal</w:t>
      </w:r>
      <w:r>
        <w:rPr>
          <w:szCs w:val="24"/>
        </w:rPr>
        <w:t>.</w:t>
      </w:r>
    </w:p>
    <w:p w14:paraId="77D06BC8" w14:textId="77777777" w:rsidR="00D647F8" w:rsidRPr="006F3C9B" w:rsidRDefault="00D647F8" w:rsidP="002A79B5">
      <w:pPr>
        <w:pStyle w:val="ListParagraph"/>
        <w:numPr>
          <w:ilvl w:val="0"/>
          <w:numId w:val="34"/>
        </w:numPr>
        <w:spacing w:after="0" w:line="240" w:lineRule="auto"/>
        <w:jc w:val="both"/>
      </w:pPr>
      <w:r w:rsidRPr="006F3C9B">
        <w:t>Ehitustööde planeerimisel ja teostamisel tuleb arvestada hüdroloogiliste piirangutega mh ajutiste rajatiste veekogusse paigutamisel</w:t>
      </w:r>
      <w:r>
        <w:t xml:space="preserve"> (</w:t>
      </w:r>
      <w:r w:rsidRPr="006F3C9B">
        <w:t>väärtused vastavalt Keskkonnaagentuuri arvutustele (10.01.2024 nr 2-5/23/54-2)</w:t>
      </w:r>
      <w:r>
        <w:t>);</w:t>
      </w:r>
    </w:p>
    <w:p w14:paraId="11C3CE0C" w14:textId="77777777" w:rsidR="00D647F8" w:rsidRPr="00F15269" w:rsidRDefault="00D647F8" w:rsidP="002A79B5">
      <w:pPr>
        <w:pStyle w:val="ListParagraph"/>
        <w:numPr>
          <w:ilvl w:val="1"/>
          <w:numId w:val="34"/>
        </w:numPr>
        <w:spacing w:line="240" w:lineRule="auto"/>
        <w:jc w:val="both"/>
        <w:rPr>
          <w:szCs w:val="24"/>
        </w:rPr>
      </w:pPr>
      <w:r w:rsidRPr="00F15269">
        <w:rPr>
          <w:szCs w:val="24"/>
        </w:rPr>
        <w:t>lubatud veetaset tõsta kuni Q10% vooluhulga (H10% +34,77 abs) tasemeni kuni 1.a perioodi vältel eeldusega, et mõju (paisutuse kõrgus, voolukiirus, heljumi sisaldus) jääb l</w:t>
      </w:r>
      <w:r>
        <w:rPr>
          <w:szCs w:val="24"/>
        </w:rPr>
        <w:t>oodusliku kõikumise vahepeale.</w:t>
      </w:r>
    </w:p>
    <w:p w14:paraId="1FC4558A" w14:textId="75997852" w:rsidR="00D647F8" w:rsidRPr="009F1FAD" w:rsidRDefault="00D647F8" w:rsidP="002A79B5">
      <w:pPr>
        <w:pStyle w:val="ListParagraph"/>
        <w:numPr>
          <w:ilvl w:val="1"/>
          <w:numId w:val="34"/>
        </w:numPr>
        <w:spacing w:line="240" w:lineRule="auto"/>
        <w:jc w:val="both"/>
        <w:rPr>
          <w:sz w:val="22"/>
        </w:rPr>
      </w:pPr>
      <w:r w:rsidRPr="00F15269">
        <w:rPr>
          <w:szCs w:val="24"/>
        </w:rPr>
        <w:t>maksimaalne lubatav voolukiirus Hmaks = 0,5 m/s. Kui peaks siiski tekkima erandlik olukord, tuleks tööd vooluveekogus koheselt peatada.</w:t>
      </w:r>
    </w:p>
    <w:p w14:paraId="4A1244EE" w14:textId="77777777" w:rsidR="00D647F8" w:rsidRPr="00F15269" w:rsidRDefault="00D647F8" w:rsidP="002A79B5">
      <w:pPr>
        <w:pStyle w:val="ListParagraph"/>
        <w:numPr>
          <w:ilvl w:val="0"/>
          <w:numId w:val="34"/>
        </w:numPr>
        <w:spacing w:line="240" w:lineRule="auto"/>
        <w:jc w:val="both"/>
        <w:rPr>
          <w:sz w:val="22"/>
        </w:rPr>
      </w:pPr>
      <w:r w:rsidRPr="00BD6BCC">
        <w:t>Ehitustöövõtjal tuleb kasutatav ehitustehnoloogia, meetmed keskkonnamõjude vähendamiseks, juurdepääsude ja ehitusplatside asukohad jms täpsustada ja kirjeldada ehitustööde organiseerimise kavas, mis tuleb kooskõlastada Keskkonnaametiga sh tuleb taotleda vajalikud load</w:t>
      </w:r>
      <w:r>
        <w:t>.</w:t>
      </w:r>
    </w:p>
    <w:p w14:paraId="1EF895B9" w14:textId="3F2832ED" w:rsidR="00090D3B" w:rsidRDefault="00C576AE" w:rsidP="002A79B5">
      <w:pPr>
        <w:spacing w:before="240" w:after="240" w:line="240" w:lineRule="auto"/>
        <w:jc w:val="both"/>
        <w:rPr>
          <w:b/>
        </w:rPr>
      </w:pPr>
      <w:r w:rsidRPr="00AE6D95">
        <w:t>Ptk</w:t>
      </w:r>
      <w:r w:rsidR="009F5BAF">
        <w:t>-s</w:t>
      </w:r>
      <w:r w:rsidRPr="00AE6D95">
        <w:t xml:space="preserve"> 1 nähtub, et välditakse veekogu </w:t>
      </w:r>
      <w:r w:rsidR="008325AB" w:rsidRPr="00AE6D95">
        <w:t xml:space="preserve">kaldajoone ja </w:t>
      </w:r>
      <w:r w:rsidRPr="00AE6D95">
        <w:t>ristlõike pindala sisulisi muutusi</w:t>
      </w:r>
      <w:r w:rsidR="00AE6D95" w:rsidRPr="00AA60FC">
        <w:t>.</w:t>
      </w:r>
      <w:r w:rsidR="008325AB" w:rsidRPr="00AA60FC">
        <w:t xml:space="preserve"> </w:t>
      </w:r>
      <w:r w:rsidR="00090D3B">
        <w:t xml:space="preserve">Eelnevalt kirjeldatud </w:t>
      </w:r>
      <w:r w:rsidR="00596ABC">
        <w:t xml:space="preserve">ja juba sätestatud </w:t>
      </w:r>
      <w:r w:rsidR="00090D3B">
        <w:t xml:space="preserve">tingimused tagavad ka väheste võimalike keskkonnaohtlike olukordade </w:t>
      </w:r>
      <w:r w:rsidR="00FB5291">
        <w:t xml:space="preserve">(ehitusetappide ettevalmistusest / ellu viimisest tulenevad) </w:t>
      </w:r>
      <w:r w:rsidR="00090D3B">
        <w:t>tekke vältimise/piisava minimeerimise (seondub ka ptk 4.4 temaatikaga).</w:t>
      </w:r>
      <w:r w:rsidR="008325AB" w:rsidRPr="00AA60FC">
        <w:t xml:space="preserve"> Pikemas perspektiivis saab sedastada, et </w:t>
      </w:r>
      <w:r w:rsidR="00BC3100" w:rsidRPr="00AA60FC">
        <w:t xml:space="preserve">silla rekonstrueerimine ei mõjuta jõeäärsete alade ja kallastega seonduvaid aspekte </w:t>
      </w:r>
      <w:r w:rsidR="00156B7A" w:rsidRPr="00AA60FC">
        <w:t xml:space="preserve">ebasoodsalt ehk </w:t>
      </w:r>
      <w:r w:rsidR="00BC3100" w:rsidRPr="00AA60FC">
        <w:t>negatiivselt. Nimetatu</w:t>
      </w:r>
      <w:r w:rsidR="009F5BAF">
        <w:t>d</w:t>
      </w:r>
      <w:r w:rsidR="00BC3100" w:rsidRPr="00AA60FC">
        <w:t xml:space="preserve"> järeldus tugineb kavandatavate tegevuste kohta kogutud teabele</w:t>
      </w:r>
      <w:r w:rsidR="00090D3B">
        <w:t>, ptk 3 esitatud järeldustele</w:t>
      </w:r>
      <w:r w:rsidR="00BC3100" w:rsidRPr="00AA60FC">
        <w:t xml:space="preserve"> </w:t>
      </w:r>
      <w:r w:rsidR="00090D3B">
        <w:t>ning</w:t>
      </w:r>
      <w:r w:rsidR="00BC3100" w:rsidRPr="00AA60FC">
        <w:t xml:space="preserve"> ptk-s </w:t>
      </w:r>
      <w:r w:rsidR="00596ABC">
        <w:t>4.2</w:t>
      </w:r>
      <w:r w:rsidR="005254E3">
        <w:t>, 4.4</w:t>
      </w:r>
      <w:r w:rsidR="00596ABC">
        <w:t xml:space="preserve"> ja 4.9 </w:t>
      </w:r>
      <w:r w:rsidR="00BC3100" w:rsidRPr="00AA60FC">
        <w:t>esitatule.</w:t>
      </w:r>
      <w:r w:rsidR="00596ABC">
        <w:t xml:space="preserve"> </w:t>
      </w:r>
      <w:r w:rsidR="00596ABC" w:rsidRPr="00596ABC">
        <w:rPr>
          <w:b/>
        </w:rPr>
        <w:t>Seega k</w:t>
      </w:r>
      <w:r w:rsidR="006B53E9" w:rsidRPr="00E95CBD">
        <w:rPr>
          <w:b/>
        </w:rPr>
        <w:t xml:space="preserve">okkuvõtvalt ei tuvastatud hinnataval projektil olulise negatiivse (ebasoodsa) mõju eelduseid, </w:t>
      </w:r>
      <w:r w:rsidR="00090D3B">
        <w:rPr>
          <w:b/>
        </w:rPr>
        <w:t>st ei sätestata projekti täiendavaid meetmeid vastava valdkonna osas ning puudub ka KMH protsessi algatamisvajadus.</w:t>
      </w:r>
    </w:p>
    <w:p w14:paraId="1F9CE29A" w14:textId="4E6713F3" w:rsidR="00DE66E8" w:rsidRPr="00AA60FC" w:rsidRDefault="00B55C3B" w:rsidP="002A79B5">
      <w:pPr>
        <w:pStyle w:val="Heading2"/>
        <w:numPr>
          <w:ilvl w:val="1"/>
          <w:numId w:val="12"/>
        </w:numPr>
        <w:spacing w:after="120" w:line="240" w:lineRule="auto"/>
        <w:ind w:left="448" w:hanging="357"/>
      </w:pPr>
      <w:r w:rsidRPr="00AA60FC">
        <w:t xml:space="preserve"> </w:t>
      </w:r>
      <w:bookmarkStart w:id="27" w:name="_Toc183510096"/>
      <w:r w:rsidR="00DE66E8" w:rsidRPr="00AA60FC">
        <w:t>Veestik (sh põhjavesi (veeressurss) ja merekeskkond), sh oht keskkonnale</w:t>
      </w:r>
      <w:bookmarkEnd w:id="27"/>
    </w:p>
    <w:p w14:paraId="2330C694" w14:textId="390EC870" w:rsidR="00C967AD" w:rsidRDefault="00090D3B" w:rsidP="002A79B5">
      <w:pPr>
        <w:spacing w:before="240" w:after="240" w:line="240" w:lineRule="auto"/>
        <w:jc w:val="both"/>
      </w:pPr>
      <w:r>
        <w:t xml:space="preserve">Tegevus ei oma sisulisi seoseid merekeskkonnaga, lähtuvalt mh tegevuse asupaigast. </w:t>
      </w:r>
      <w:r w:rsidR="00165BB5">
        <w:t>P</w:t>
      </w:r>
      <w:r w:rsidR="00165BB5" w:rsidRPr="006263F9">
        <w:t xml:space="preserve">iirkonnas </w:t>
      </w:r>
      <w:r w:rsidR="00B24CFB">
        <w:t xml:space="preserve">on </w:t>
      </w:r>
      <w:r w:rsidR="00165BB5" w:rsidRPr="006263F9">
        <w:t>põhjavesi kaitstud</w:t>
      </w:r>
      <w:r w:rsidR="00165BB5" w:rsidRPr="00FE6B33">
        <w:t xml:space="preserve"> </w:t>
      </w:r>
      <w:r w:rsidR="00CE14BC">
        <w:t xml:space="preserve">või </w:t>
      </w:r>
      <w:r w:rsidR="00C967AD">
        <w:t>suhteliselt kaitstud</w:t>
      </w:r>
      <w:r w:rsidR="00CE14BC">
        <w:t xml:space="preserve"> (</w:t>
      </w:r>
      <w:r w:rsidR="00CE14BC" w:rsidRPr="00CE14BC">
        <w:t>tugimaantee nr 52 kilomeetripunktide järgselt 46,55 km-st lääne suunas</w:t>
      </w:r>
      <w:r w:rsidR="00C967AD">
        <w:t xml:space="preserve">) </w:t>
      </w:r>
      <w:r w:rsidR="00165BB5">
        <w:t xml:space="preserve">ja tegevus ei eelda põhjaveevarude vähendamist vms vastavat valdkonda ohustavat tegevuse elluviimist. </w:t>
      </w:r>
    </w:p>
    <w:p w14:paraId="458CB3EC" w14:textId="4DD4F333" w:rsidR="00583BE9" w:rsidRDefault="00583BE9" w:rsidP="002A79B5">
      <w:pPr>
        <w:spacing w:before="240" w:after="240" w:line="240" w:lineRule="auto"/>
        <w:jc w:val="both"/>
      </w:pPr>
      <w:r w:rsidRPr="00AE6D95">
        <w:t xml:space="preserve">Kavandatud tegevusega hõlmatud sild ületab </w:t>
      </w:r>
      <w:r w:rsidRPr="00D647F8">
        <w:t>Väike Emajõg</w:t>
      </w:r>
      <w:r>
        <w:t>e</w:t>
      </w:r>
      <w:r w:rsidRPr="00D647F8">
        <w:t xml:space="preserve"> (veek</w:t>
      </w:r>
      <w:r>
        <w:t>ogum 3, Pedeli jõest suudmeni). Jõe äärseid alasid on kajastatud mh ptk 3, 4.2, 4.3 ja 4.9. Jõgi ise kuulub Natura 2000 alade elupaigatüüpide alla ning seega on jõe ja sellega seonduvaid elupaigatüüpe (sh Võrtsjärv, tegevuspaigast allavoolu) jm asjakohast käsitletud ptk 3. Siinkohal saab toetudes ptk 3-le välja tuua, et veekogumite hea seisunditaseme saavutamise eesmärke ja sellega seonduvaid tegevusi vastav projekt ei kahjusta/ohusta. Ptk</w:t>
      </w:r>
      <w:r w:rsidR="00EA2AA8">
        <w:t>-s</w:t>
      </w:r>
      <w:r>
        <w:t xml:space="preserve"> 1 esitatud tingimustele, milledest kaldavööndiga seonduvaid on refereeritud ptk 4.3, täiendavaid siinkohal seada vaja ei ole.</w:t>
      </w:r>
      <w:r w:rsidR="00082D8F">
        <w:t xml:space="preserve"> </w:t>
      </w:r>
      <w:r w:rsidR="00082D8F" w:rsidRPr="00E95CBD">
        <w:t>Lähtuvalt veeseaduse § 196 lg 2 p 4 tuleb tee koosseisu kuuluva silla ehitamisel avalikult kasutataval veekogul registreerida veekeskkonnariskiga tegevusena. Veekeskkonnariskiga tegevuse registreeringu taotlemine on toodud</w:t>
      </w:r>
      <w:r w:rsidR="00082D8F">
        <w:t xml:space="preserve"> välja ka projekti dokumentatsioonis, kuid siinkohal rõhutatakse vastav tingimus üle ka ptk lõpus</w:t>
      </w:r>
      <w:r w:rsidR="00082D8F" w:rsidRPr="00E95CBD">
        <w:t>.</w:t>
      </w:r>
    </w:p>
    <w:p w14:paraId="58809041" w14:textId="1DBE15F1" w:rsidR="00C05FB5" w:rsidRPr="00E70217" w:rsidRDefault="00EA2AA8" w:rsidP="002A79B5">
      <w:pPr>
        <w:suppressAutoHyphens/>
        <w:spacing w:after="0" w:line="240" w:lineRule="auto"/>
        <w:contextualSpacing/>
        <w:jc w:val="both"/>
        <w:rPr>
          <w:lang w:eastAsia="en-GB"/>
        </w:rPr>
      </w:pPr>
      <w:r>
        <w:rPr>
          <w:lang w:eastAsia="en-GB"/>
        </w:rPr>
        <w:t xml:space="preserve">Täiendavalt </w:t>
      </w:r>
      <w:r w:rsidR="00583BE9">
        <w:rPr>
          <w:lang w:eastAsia="en-GB"/>
        </w:rPr>
        <w:t>saab siinkohal esile tuua, et p</w:t>
      </w:r>
      <w:r w:rsidR="00C05FB5" w:rsidRPr="00E70217">
        <w:rPr>
          <w:lang w:eastAsia="en-GB"/>
        </w:rPr>
        <w:t xml:space="preserve">rojektis tagatakse sademevete </w:t>
      </w:r>
      <w:r w:rsidR="00CE14BC">
        <w:rPr>
          <w:lang w:eastAsia="en-GB"/>
        </w:rPr>
        <w:t xml:space="preserve">süsteemne </w:t>
      </w:r>
      <w:r w:rsidR="00C05FB5" w:rsidRPr="00E70217">
        <w:rPr>
          <w:lang w:eastAsia="en-GB"/>
        </w:rPr>
        <w:t xml:space="preserve">äravool rajatistelt viisil, mis ei kahjusta loodus- ja sotsiaalkeskkonda. </w:t>
      </w:r>
      <w:r w:rsidR="00811F66" w:rsidRPr="00E70217">
        <w:rPr>
          <w:lang w:eastAsia="en-GB"/>
        </w:rPr>
        <w:t xml:space="preserve">St sademevee </w:t>
      </w:r>
      <w:r>
        <w:rPr>
          <w:lang w:eastAsia="en-GB"/>
        </w:rPr>
        <w:t>tekkega</w:t>
      </w:r>
      <w:r w:rsidRPr="00E70217">
        <w:rPr>
          <w:lang w:eastAsia="en-GB"/>
        </w:rPr>
        <w:t xml:space="preserve"> </w:t>
      </w:r>
      <w:r w:rsidR="00811F66" w:rsidRPr="00E70217">
        <w:rPr>
          <w:lang w:eastAsia="en-GB"/>
        </w:rPr>
        <w:t xml:space="preserve">on arvestatud ja see juhitakse ära mööda selleks </w:t>
      </w:r>
      <w:r>
        <w:rPr>
          <w:lang w:eastAsia="en-GB"/>
        </w:rPr>
        <w:t>projekteeritud</w:t>
      </w:r>
      <w:r w:rsidRPr="00E70217">
        <w:rPr>
          <w:lang w:eastAsia="en-GB"/>
        </w:rPr>
        <w:t xml:space="preserve"> </w:t>
      </w:r>
      <w:r w:rsidR="00082D8F">
        <w:rPr>
          <w:lang w:eastAsia="en-GB"/>
        </w:rPr>
        <w:t>rajatisi,</w:t>
      </w:r>
      <w:r w:rsidR="00811F66" w:rsidRPr="00E70217">
        <w:rPr>
          <w:lang w:eastAsia="en-GB"/>
        </w:rPr>
        <w:t xml:space="preserve"> tagades, et teerajatistel ei esineks ohtlikku liigvett ja sademevesi jõuaks veekogusse, ilma mh kalda erosiooni </w:t>
      </w:r>
      <w:r w:rsidR="00CE14BC">
        <w:rPr>
          <w:lang w:eastAsia="en-GB"/>
        </w:rPr>
        <w:t xml:space="preserve">ja täiendavat reostuskoormust </w:t>
      </w:r>
      <w:r w:rsidR="00811F66" w:rsidRPr="00E70217">
        <w:rPr>
          <w:lang w:eastAsia="en-GB"/>
        </w:rPr>
        <w:t xml:space="preserve">tekitamata. </w:t>
      </w:r>
      <w:r w:rsidR="00C05FB5" w:rsidRPr="00E70217">
        <w:rPr>
          <w:lang w:eastAsia="en-GB"/>
        </w:rPr>
        <w:t xml:space="preserve">Lisaks võib siinkohal välja tuua, et AS Maves (2013) </w:t>
      </w:r>
      <w:r w:rsidR="00B55C3B" w:rsidRPr="00E70217">
        <w:rPr>
          <w:lang w:eastAsia="en-GB"/>
        </w:rPr>
        <w:t>„</w:t>
      </w:r>
      <w:r w:rsidR="00C05FB5" w:rsidRPr="00E70217">
        <w:rPr>
          <w:lang w:eastAsia="en-GB"/>
        </w:rPr>
        <w:t>Liiklussõlmede sademevete kogumise ja osalise puhastamise uuringu</w:t>
      </w:r>
      <w:r w:rsidR="00B55C3B" w:rsidRPr="00E70217">
        <w:rPr>
          <w:lang w:eastAsia="en-GB"/>
        </w:rPr>
        <w:t>“</w:t>
      </w:r>
      <w:r w:rsidR="00C05FB5" w:rsidRPr="00E70217">
        <w:rPr>
          <w:i/>
          <w:iCs/>
          <w:lang w:eastAsia="en-GB"/>
        </w:rPr>
        <w:t xml:space="preserve"> </w:t>
      </w:r>
      <w:r w:rsidR="00C05FB5" w:rsidRPr="00E70217">
        <w:rPr>
          <w:lang w:eastAsia="en-GB"/>
        </w:rPr>
        <w:t xml:space="preserve">alusel tuleb liiklusega </w:t>
      </w:r>
      <w:r w:rsidR="00C05FB5" w:rsidRPr="00E70217">
        <w:rPr>
          <w:lang w:eastAsia="en-GB"/>
        </w:rPr>
        <w:lastRenderedPageBreak/>
        <w:t xml:space="preserve">kaasneva keskkonnariski vähendamiseks sademevett käidelda alates liiklussagedusest 30 000 autot ööpäevas. Käitlemise vajadust tuleb analüüsida alates 15 000 autost ööpäevas. Vaadeldavate teede liiklussagedus vastavate määrangute alla ei lähe (vt ka ptk 1). Seega juba vastavatest tingimustest lähtuvalt ei ole sademevesi ning sellega seonduv temaatika </w:t>
      </w:r>
      <w:r w:rsidR="00CE14BC">
        <w:rPr>
          <w:lang w:eastAsia="en-GB"/>
        </w:rPr>
        <w:t xml:space="preserve">(sademevee koondamine ja suublasse juhtimine) </w:t>
      </w:r>
      <w:r w:rsidR="00C05FB5" w:rsidRPr="00E70217">
        <w:rPr>
          <w:lang w:eastAsia="en-GB"/>
        </w:rPr>
        <w:t>käesoleva objekti puhul olulisi mõjueeldusi põhjustav.</w:t>
      </w:r>
    </w:p>
    <w:p w14:paraId="572AED4C" w14:textId="6F496727" w:rsidR="00C05FB5" w:rsidRPr="00E70217" w:rsidRDefault="00C05FB5" w:rsidP="002A79B5">
      <w:pPr>
        <w:spacing w:before="240" w:after="0" w:line="240" w:lineRule="auto"/>
        <w:jc w:val="both"/>
      </w:pPr>
      <w:r w:rsidRPr="00E70217">
        <w:rPr>
          <w:lang w:eastAsia="et-EE"/>
        </w:rPr>
        <w:t>2013. a järeldused peegeldavad mh Alkranel OÜ 2005. a dokumendi „Alternatiivsete sademevee äravoolu- ja kogumissüsteemide uurimistöö“ järeldusi. Mh nähtus sealt, et USA uuringutest tulenevalt on ca 9000 sõidukiga päevakoormusega maanteedelt nt heljuvaineid teelt koondatud veest fikseeritud vaid 19 mg/l</w:t>
      </w:r>
      <w:r w:rsidR="00095FF5">
        <w:rPr>
          <w:lang w:eastAsia="et-EE"/>
        </w:rPr>
        <w:t xml:space="preserve"> (</w:t>
      </w:r>
      <w:r w:rsidR="00095FF5" w:rsidRPr="00095FF5">
        <w:rPr>
          <w:lang w:eastAsia="et-EE"/>
        </w:rPr>
        <w:t>heljumisisaldus ei tohi &gt; 40 mg/l (Keskkonnaministri 08.11.19. a. määrus nr 61)</w:t>
      </w:r>
      <w:r w:rsidR="00095FF5">
        <w:rPr>
          <w:lang w:eastAsia="et-EE"/>
        </w:rPr>
        <w:t>)</w:t>
      </w:r>
      <w:r w:rsidRPr="00E70217">
        <w:rPr>
          <w:lang w:eastAsia="et-EE"/>
        </w:rPr>
        <w:t xml:space="preserve">. </w:t>
      </w:r>
      <w:r w:rsidRPr="00E70217">
        <w:t xml:space="preserve">Transpordiamet on mitmeid aastaid teostanud omaseiret suure liiklussagedusega maanteelõikude (liiklussagedusega nii alla kui üle 10000 sõiduki/ööp) lähedases pinnases, sademeveekraavides (maanteelõigud u 15000 sõiduk/ööp) kui ka sademevee settebasseinides esinevate saasteainete osas. Omaseire tulemused on kokkuvõtlikult esitatud </w:t>
      </w:r>
      <w:r w:rsidR="00CA65D1">
        <w:t xml:space="preserve">mh </w:t>
      </w:r>
      <w:r w:rsidRPr="00E70217">
        <w:t xml:space="preserve">Maves </w:t>
      </w:r>
      <w:r w:rsidR="00B55C3B" w:rsidRPr="00E70217">
        <w:t>OÜ</w:t>
      </w:r>
      <w:r w:rsidRPr="00E70217">
        <w:t xml:space="preserve"> (2019) töös </w:t>
      </w:r>
      <w:r w:rsidRPr="00E70217">
        <w:rPr>
          <w:rFonts w:eastAsia="Calibri"/>
        </w:rPr>
        <w:t>„Eksperthinnang Maanteeameti sademevee väljalaskudele võttes aluseks omaseire andmed ja tellitud veeseire uuringud“</w:t>
      </w:r>
      <w:r w:rsidRPr="00E70217">
        <w:t xml:space="preserve">. Maves </w:t>
      </w:r>
      <w:r w:rsidR="00B726D5" w:rsidRPr="00E70217">
        <w:t>OÜ</w:t>
      </w:r>
      <w:r w:rsidRPr="00E70217">
        <w:t xml:space="preserve"> (2019) alusel:</w:t>
      </w:r>
    </w:p>
    <w:p w14:paraId="24DE54BA" w14:textId="77777777" w:rsidR="00C05FB5" w:rsidRPr="00E70217" w:rsidRDefault="00C05FB5" w:rsidP="002A79B5">
      <w:pPr>
        <w:pStyle w:val="ListParagraph"/>
        <w:numPr>
          <w:ilvl w:val="0"/>
          <w:numId w:val="10"/>
        </w:numPr>
        <w:spacing w:after="0" w:line="240" w:lineRule="auto"/>
        <w:jc w:val="both"/>
      </w:pPr>
      <w:r w:rsidRPr="00E70217">
        <w:t>perioodil 2016-2018 võetud kõikide pinnaseproovide tulemused vastasid pinnase piirarvule elamumaal. Enamike saasteainete sisaldused jäid ka vastavatest sihtarvudest madalamaks, üksikutel kordadel esines sihtarvu ületamisi Zn, Pb ja Cd korral. Eelneva alusel on maanteede ümbruse pinnas valdavalt heas seisundis.</w:t>
      </w:r>
    </w:p>
    <w:p w14:paraId="00652E6E" w14:textId="68B215EC" w:rsidR="00C05FB5" w:rsidRPr="00E70217" w:rsidRDefault="00C05FB5" w:rsidP="002A79B5">
      <w:pPr>
        <w:pStyle w:val="ListParagraph"/>
        <w:numPr>
          <w:ilvl w:val="0"/>
          <w:numId w:val="10"/>
        </w:numPr>
        <w:spacing w:after="0" w:line="240" w:lineRule="auto"/>
        <w:jc w:val="both"/>
      </w:pPr>
      <w:r w:rsidRPr="00E70217">
        <w:t>perioodil 2013-2019 sademeveekraavide proovide tulemused näitasid, et aasta keskmisi sademevee saasteainete piirväärtusi maanteelt ärajuhitavas vees ei ületatud. Prioriteetsete ohtlike ainete aasta keskmisi piirväärtusi pinnavees ületasid üksikud proovid, suurima lubatud sisalduse ületamist ei esinenud. Näiteks tsingi puhul esines aasta keskmise piirväärtuse (10 μg/l) ületamist üksikproovides 10% suurusjärgus, vase puhul üksikjuhtudel. 2018. a seire alusel ületas tsingi keskmine sisaldus sademete vees 10 μg/l kümnes seirejaamas 18-st. Seega on suurem tsingi sisaldus maanteede läheduses tingitud ka sademete koormusest, sest tsink ei ole veel jõudnud keskkonnas neelduda. Naftasaaduste sisaldus pinnavees ja maanteelt ärajuhitavas sademevees viimastel aastatel probleemiks ei ole olnud.</w:t>
      </w:r>
    </w:p>
    <w:p w14:paraId="44B2D0AE" w14:textId="05F1F4A8" w:rsidR="00C05FB5" w:rsidRPr="00E70217" w:rsidRDefault="00C05FB5" w:rsidP="002A79B5">
      <w:pPr>
        <w:pStyle w:val="ListParagraph"/>
        <w:numPr>
          <w:ilvl w:val="0"/>
          <w:numId w:val="10"/>
        </w:numPr>
        <w:spacing w:after="0" w:line="240" w:lineRule="auto"/>
        <w:jc w:val="both"/>
      </w:pPr>
      <w:r w:rsidRPr="00E70217">
        <w:t>2018. a maantee settebasseide seire alusel vastas Kukruse-Jõhvi sademeveesüsteemide, Kroodi ja Pirita sademeveesüsteemide ning Kurna, Kurna-Luige ja Luige sademeveesüsteemide vesi raskmetallide osas pinnaveekogude vee kvaliteedi aasta keskmistele piirväärtustele, va Kurna II settebassein, kus tsingi sisaldus vees oli 15 μg/l</w:t>
      </w:r>
      <w:r w:rsidR="00095FF5">
        <w:t xml:space="preserve"> (Eestis piirväärtus </w:t>
      </w:r>
      <w:r w:rsidR="00095FF5" w:rsidRPr="00095FF5">
        <w:t>10 μg/l</w:t>
      </w:r>
      <w:r w:rsidR="00095FF5">
        <w:t xml:space="preserve">; </w:t>
      </w:r>
      <w:r w:rsidR="00095FF5" w:rsidRPr="00095FF5">
        <w:t>Soome uuringutes tsingi ohutu sisaldus heitvees 52 μg/l</w:t>
      </w:r>
      <w:r w:rsidR="00095FF5">
        <w:t>)</w:t>
      </w:r>
      <w:r w:rsidRPr="00E70217">
        <w:t>. Heljumi ja naftasaaduste osas vastas sademeveesüsteemide vesi vastavatele heitveelaskude piirväärtustele.</w:t>
      </w:r>
    </w:p>
    <w:p w14:paraId="660DDC7B" w14:textId="5FE6D953" w:rsidR="00C05FB5" w:rsidRPr="00E70217" w:rsidRDefault="00C05FB5" w:rsidP="002A79B5">
      <w:pPr>
        <w:spacing w:before="240" w:after="240" w:line="240" w:lineRule="auto"/>
        <w:jc w:val="both"/>
      </w:pPr>
      <w:r w:rsidRPr="00E70217">
        <w:t xml:space="preserve">Maves </w:t>
      </w:r>
      <w:r w:rsidR="00B55C3B" w:rsidRPr="00E70217">
        <w:t>OÜ</w:t>
      </w:r>
      <w:r w:rsidRPr="00E70217">
        <w:t xml:space="preserve"> (2019) toob välja, et Eesti maanteedelt ei juhita saasteaineid suublasse koguses, mis võiks põhjustada veekogude saastatuse riski. St, et maanteede liikluskoormus ei ole üldprintsiibis nii suur, et võiks põhjustada prognoositavas tulevikus veekogumite keemilise või ökoloogilise seisundi halvenemist, seda ka koosmõjus muude koormustega. See on tõendatud seniste uurimistööde, seireandmete ja naabermaade (Soome ja Rootsi) uurimistulemustega, kus liikluskoormus on kordades Eesti omast suurem.</w:t>
      </w:r>
    </w:p>
    <w:p w14:paraId="1F7810EF" w14:textId="75FEEB01" w:rsidR="00C05FB5" w:rsidRDefault="00C05FB5" w:rsidP="002A79B5">
      <w:pPr>
        <w:spacing w:after="0" w:line="240" w:lineRule="auto"/>
        <w:jc w:val="both"/>
      </w:pPr>
      <w:r w:rsidRPr="00E70217">
        <w:t xml:space="preserve">Lisaks on koos raskmetallide heidete vähenemisega atmosfääri käesoleval ajal oluliselt vähenenud ka raskmetallide sisaldus sademetes. Tulevikuprognoosid näitavad raskmetallide heidete edasist vähenemist, seda eelkõige põlevkivi põletamise vähenemise mõjul. Liiklussageduse suurenemiseset tulenevat mõju kompenseerivad transpordisektoris </w:t>
      </w:r>
      <w:r w:rsidRPr="00E70217">
        <w:lastRenderedPageBreak/>
        <w:t xml:space="preserve">karmistuvad nõuded autode mootoritele ning eeldatav elektriautode osatähtsuse tõus (Maves </w:t>
      </w:r>
      <w:r w:rsidR="00B726D5" w:rsidRPr="00E70217">
        <w:t>OÜ</w:t>
      </w:r>
      <w:r w:rsidRPr="00E70217">
        <w:t>, 2019).</w:t>
      </w:r>
      <w:r w:rsidR="00C819C8" w:rsidRPr="00E70217">
        <w:t xml:space="preserve"> Eeltoodust lähtuvalt ei ole sademevesi ning sellega seonduv temaatika käesoleva objekti puhul mõjueeldusi põhjustav.</w:t>
      </w:r>
    </w:p>
    <w:p w14:paraId="2E438B08" w14:textId="77777777" w:rsidR="00095FF5" w:rsidRPr="00E70217" w:rsidRDefault="00095FF5" w:rsidP="002A79B5">
      <w:pPr>
        <w:spacing w:after="0" w:line="240" w:lineRule="auto"/>
        <w:jc w:val="both"/>
      </w:pPr>
    </w:p>
    <w:p w14:paraId="0D2B15AC" w14:textId="65C34E8E" w:rsidR="00745AE5" w:rsidRPr="00E70217" w:rsidRDefault="00745AE5" w:rsidP="002A79B5">
      <w:pPr>
        <w:spacing w:after="0" w:line="240" w:lineRule="auto"/>
        <w:jc w:val="both"/>
        <w:rPr>
          <w:b/>
        </w:rPr>
      </w:pPr>
      <w:r w:rsidRPr="00E95CBD">
        <w:rPr>
          <w:b/>
        </w:rPr>
        <w:t>Kokkuvõtvalt ei tuvastatud hinnataval projektil olulise negatiivse (ebasoodsa) mõju eelduseid</w:t>
      </w:r>
      <w:r w:rsidR="00082D8F">
        <w:rPr>
          <w:b/>
        </w:rPr>
        <w:t xml:space="preserve"> (lühi- ja pikaajalisi)</w:t>
      </w:r>
      <w:r w:rsidRPr="00E95CBD">
        <w:rPr>
          <w:b/>
        </w:rPr>
        <w:t>, kuid käsitletud</w:t>
      </w:r>
      <w:r w:rsidRPr="00E70217">
        <w:rPr>
          <w:b/>
        </w:rPr>
        <w:t xml:space="preserve"> ptk-s esitatu tõttu järgida projekti realiseerimisel</w:t>
      </w:r>
      <w:r w:rsidR="006B53E9">
        <w:rPr>
          <w:b/>
        </w:rPr>
        <w:t xml:space="preserve"> </w:t>
      </w:r>
      <w:r w:rsidR="00165BB5">
        <w:rPr>
          <w:b/>
        </w:rPr>
        <w:t xml:space="preserve">eelhinnangu </w:t>
      </w:r>
      <w:r w:rsidR="006B53E9">
        <w:rPr>
          <w:b/>
        </w:rPr>
        <w:t xml:space="preserve">ptk 1 </w:t>
      </w:r>
      <w:r w:rsidR="00165BB5">
        <w:rPr>
          <w:b/>
        </w:rPr>
        <w:t>esitatud projekti</w:t>
      </w:r>
      <w:r w:rsidR="006B53E9">
        <w:rPr>
          <w:b/>
        </w:rPr>
        <w:t xml:space="preserve"> tingimus</w:t>
      </w:r>
      <w:r w:rsidR="00082D8F">
        <w:rPr>
          <w:b/>
        </w:rPr>
        <w:t>i</w:t>
      </w:r>
      <w:r w:rsidR="006B53E9">
        <w:rPr>
          <w:b/>
        </w:rPr>
        <w:t xml:space="preserve"> ning</w:t>
      </w:r>
      <w:r w:rsidRPr="00E70217">
        <w:rPr>
          <w:b/>
        </w:rPr>
        <w:t xml:space="preserve"> järgnevat:</w:t>
      </w:r>
    </w:p>
    <w:p w14:paraId="23F41B57" w14:textId="54E1C6F4" w:rsidR="002606F2" w:rsidRDefault="001020CD" w:rsidP="002A79B5">
      <w:pPr>
        <w:pStyle w:val="ListParagraph"/>
        <w:numPr>
          <w:ilvl w:val="0"/>
          <w:numId w:val="7"/>
        </w:numPr>
        <w:spacing w:after="240" w:line="240" w:lineRule="auto"/>
        <w:jc w:val="both"/>
        <w:rPr>
          <w:bCs/>
        </w:rPr>
      </w:pPr>
      <w:r w:rsidRPr="00165BB5">
        <w:rPr>
          <w:bCs/>
        </w:rPr>
        <w:t>K</w:t>
      </w:r>
      <w:r w:rsidR="003A4D06" w:rsidRPr="00165BB5">
        <w:rPr>
          <w:bCs/>
        </w:rPr>
        <w:t xml:space="preserve">una sild on tee koosseisus ja </w:t>
      </w:r>
      <w:r w:rsidR="0070633E">
        <w:rPr>
          <w:bCs/>
        </w:rPr>
        <w:t>Väike Emajõgi</w:t>
      </w:r>
      <w:r w:rsidR="003A4D06" w:rsidRPr="00165BB5">
        <w:rPr>
          <w:bCs/>
        </w:rPr>
        <w:t xml:space="preserve"> on avalikult kasutatav veekogu, siis silla rekonstrueerimine</w:t>
      </w:r>
      <w:r w:rsidR="00B8781C">
        <w:rPr>
          <w:bCs/>
        </w:rPr>
        <w:t xml:space="preserve"> (vähemalt veesiseste sammaste lammutamine)</w:t>
      </w:r>
      <w:r w:rsidR="003A4D06" w:rsidRPr="00165BB5">
        <w:rPr>
          <w:bCs/>
        </w:rPr>
        <w:t xml:space="preserve"> </w:t>
      </w:r>
      <w:r w:rsidR="00EE5A9B" w:rsidRPr="00165BB5">
        <w:rPr>
          <w:bCs/>
        </w:rPr>
        <w:t>registreerida Keskkonnaametis</w:t>
      </w:r>
      <w:r w:rsidR="003A4D06" w:rsidRPr="00165BB5">
        <w:rPr>
          <w:bCs/>
        </w:rPr>
        <w:t xml:space="preserve"> veekeskkonnariskiga tegevusena</w:t>
      </w:r>
      <w:r w:rsidR="00C819C8" w:rsidRPr="00165BB5">
        <w:rPr>
          <w:bCs/>
        </w:rPr>
        <w:t>.</w:t>
      </w:r>
    </w:p>
    <w:p w14:paraId="70396CA3" w14:textId="707D361F" w:rsidR="00095FF5" w:rsidRPr="00E0018C" w:rsidRDefault="00095FF5" w:rsidP="002A79B5">
      <w:pPr>
        <w:pStyle w:val="ListParagraph"/>
        <w:numPr>
          <w:ilvl w:val="0"/>
          <w:numId w:val="7"/>
        </w:numPr>
        <w:spacing w:after="240" w:line="240" w:lineRule="auto"/>
        <w:jc w:val="both"/>
        <w:rPr>
          <w:bCs/>
        </w:rPr>
      </w:pPr>
      <w:r>
        <w:rPr>
          <w:bCs/>
        </w:rPr>
        <w:t xml:space="preserve">Veesiseste sammaste lammutamisel jälgida </w:t>
      </w:r>
      <w:r w:rsidR="00E0018C">
        <w:rPr>
          <w:bCs/>
        </w:rPr>
        <w:t>jõe</w:t>
      </w:r>
      <w:r>
        <w:rPr>
          <w:bCs/>
        </w:rPr>
        <w:t xml:space="preserve"> </w:t>
      </w:r>
      <w:r w:rsidRPr="00F15269">
        <w:rPr>
          <w:szCs w:val="24"/>
        </w:rPr>
        <w:t>maksimaal</w:t>
      </w:r>
      <w:r w:rsidR="00E0018C">
        <w:rPr>
          <w:szCs w:val="24"/>
        </w:rPr>
        <w:t>s</w:t>
      </w:r>
      <w:r w:rsidRPr="00F15269">
        <w:rPr>
          <w:szCs w:val="24"/>
        </w:rPr>
        <w:t>e</w:t>
      </w:r>
      <w:r w:rsidR="00E0018C">
        <w:rPr>
          <w:szCs w:val="24"/>
        </w:rPr>
        <w:t>t</w:t>
      </w:r>
      <w:r w:rsidRPr="00F15269">
        <w:rPr>
          <w:szCs w:val="24"/>
        </w:rPr>
        <w:t xml:space="preserve"> lubatav</w:t>
      </w:r>
      <w:r w:rsidR="00E0018C">
        <w:rPr>
          <w:szCs w:val="24"/>
        </w:rPr>
        <w:t>at</w:t>
      </w:r>
      <w:r w:rsidRPr="00F15269">
        <w:rPr>
          <w:szCs w:val="24"/>
        </w:rPr>
        <w:t xml:space="preserve"> voolukiirus</w:t>
      </w:r>
      <w:r w:rsidR="00E0018C">
        <w:rPr>
          <w:szCs w:val="24"/>
        </w:rPr>
        <w:t>t</w:t>
      </w:r>
      <w:r w:rsidRPr="00F15269">
        <w:rPr>
          <w:szCs w:val="24"/>
        </w:rPr>
        <w:t xml:space="preserve"> </w:t>
      </w:r>
      <w:r w:rsidR="00E0018C">
        <w:rPr>
          <w:szCs w:val="24"/>
        </w:rPr>
        <w:t>(</w:t>
      </w:r>
      <w:r w:rsidRPr="00F15269">
        <w:rPr>
          <w:szCs w:val="24"/>
        </w:rPr>
        <w:t>Hmaks = 0,5 m/s</w:t>
      </w:r>
      <w:r w:rsidR="00E0018C">
        <w:rPr>
          <w:szCs w:val="24"/>
        </w:rPr>
        <w:t>)</w:t>
      </w:r>
      <w:r w:rsidRPr="00F15269">
        <w:rPr>
          <w:szCs w:val="24"/>
        </w:rPr>
        <w:t xml:space="preserve">. Kui </w:t>
      </w:r>
      <w:r w:rsidR="00E0018C">
        <w:rPr>
          <w:szCs w:val="24"/>
        </w:rPr>
        <w:t>tekib</w:t>
      </w:r>
      <w:r w:rsidRPr="00F15269">
        <w:rPr>
          <w:szCs w:val="24"/>
        </w:rPr>
        <w:t xml:space="preserve"> erandlik olukord</w:t>
      </w:r>
      <w:r w:rsidR="00E0018C">
        <w:rPr>
          <w:szCs w:val="24"/>
        </w:rPr>
        <w:t xml:space="preserve"> ja voolukiirus suureneb</w:t>
      </w:r>
      <w:r w:rsidRPr="00F15269">
        <w:rPr>
          <w:szCs w:val="24"/>
        </w:rPr>
        <w:t>, tule</w:t>
      </w:r>
      <w:r w:rsidR="00E0018C">
        <w:rPr>
          <w:szCs w:val="24"/>
        </w:rPr>
        <w:t>b</w:t>
      </w:r>
      <w:r w:rsidRPr="00F15269">
        <w:rPr>
          <w:szCs w:val="24"/>
        </w:rPr>
        <w:t xml:space="preserve"> tööd vooluveekogus koheselt peatada</w:t>
      </w:r>
      <w:r w:rsidR="00E0018C">
        <w:rPr>
          <w:szCs w:val="24"/>
        </w:rPr>
        <w:t>.</w:t>
      </w:r>
    </w:p>
    <w:p w14:paraId="74154ECE" w14:textId="06AF7E25" w:rsidR="00E0018C" w:rsidRPr="00165BB5" w:rsidRDefault="00E0018C" w:rsidP="002A79B5">
      <w:pPr>
        <w:pStyle w:val="ListParagraph"/>
        <w:numPr>
          <w:ilvl w:val="0"/>
          <w:numId w:val="7"/>
        </w:numPr>
        <w:spacing w:after="240" w:line="240" w:lineRule="auto"/>
        <w:jc w:val="both"/>
        <w:rPr>
          <w:bCs/>
        </w:rPr>
      </w:pPr>
      <w:r w:rsidRPr="00E0018C">
        <w:rPr>
          <w:bCs/>
        </w:rPr>
        <w:t xml:space="preserve">Ehitustöövõtja poolt koostatav ehitustööde </w:t>
      </w:r>
      <w:r w:rsidR="001F285A">
        <w:rPr>
          <w:bCs/>
        </w:rPr>
        <w:t xml:space="preserve">(senise silla lammutamine / uue silla ehitamine) </w:t>
      </w:r>
      <w:r w:rsidRPr="00E0018C">
        <w:rPr>
          <w:bCs/>
        </w:rPr>
        <w:t>organiseerimise kava peab hõlmama ka keskkonnajuhtimise tingimusi (projekti järgsed tingimused, juurdepääsude ja ehitusplatside asukohad jms). Ehitustööde ja nende korraldamise keskkonnajuhtimiskava kooskõlastada Keskkonnaametiga (sh tuleb taotleda vajalikud load) enne ehitustööde algust.</w:t>
      </w:r>
    </w:p>
    <w:p w14:paraId="066AFC3A" w14:textId="63752A24" w:rsidR="00DE66E8" w:rsidRPr="00E70217" w:rsidRDefault="00B55C3B" w:rsidP="002A79B5">
      <w:pPr>
        <w:pStyle w:val="Heading2"/>
        <w:numPr>
          <w:ilvl w:val="1"/>
          <w:numId w:val="12"/>
        </w:numPr>
        <w:spacing w:after="120" w:line="240" w:lineRule="auto"/>
        <w:ind w:left="448" w:hanging="357"/>
      </w:pPr>
      <w:r w:rsidRPr="00E70217">
        <w:t xml:space="preserve"> </w:t>
      </w:r>
      <w:bookmarkStart w:id="28" w:name="_Toc183510097"/>
      <w:r w:rsidR="00DE66E8" w:rsidRPr="00E70217">
        <w:t>Muld ja pinnas, õhk ja kliima (sh oht keskkonnale)</w:t>
      </w:r>
      <w:bookmarkEnd w:id="28"/>
    </w:p>
    <w:p w14:paraId="773406E4" w14:textId="54A170DE" w:rsidR="00DE66E8" w:rsidRPr="00E70217" w:rsidRDefault="00082D8F" w:rsidP="002A79B5">
      <w:pPr>
        <w:spacing w:before="240" w:after="240" w:line="240" w:lineRule="auto"/>
        <w:jc w:val="both"/>
      </w:pPr>
      <w:r>
        <w:t>Pikasilla</w:t>
      </w:r>
      <w:r w:rsidR="00E70217" w:rsidRPr="00E70217">
        <w:t xml:space="preserve"> </w:t>
      </w:r>
      <w:r w:rsidR="008030FE" w:rsidRPr="00E70217">
        <w:t>silla rekonstrueerimine ei mõjuta mulla ja pinnasega ning õhu ja kliimaga (sh oht keskkonnale) seonduvaid aspekte</w:t>
      </w:r>
      <w:r w:rsidR="00156B7A" w:rsidRPr="00E70217">
        <w:t xml:space="preserve"> ebasoodsalt ehk</w:t>
      </w:r>
      <w:r w:rsidR="008030FE" w:rsidRPr="00E70217">
        <w:t xml:space="preserve"> negatiivselt (tulenevalt ka taustinfost, vt ptk-st 1-2</w:t>
      </w:r>
      <w:r w:rsidR="003226A8">
        <w:t xml:space="preserve"> ning juba ptk 3 ja 4.3 antud järeldustest</w:t>
      </w:r>
      <w:r w:rsidR="008030FE" w:rsidRPr="00E70217">
        <w:t xml:space="preserve">). Eelneva puhul on arvestatud ka teiste ja asjakohaste teemavaldkondade teavet, mida sisaldab käesoleva töö ptk </w:t>
      </w:r>
      <w:r w:rsidR="006B53E9">
        <w:t>4</w:t>
      </w:r>
      <w:r w:rsidR="008030FE" w:rsidRPr="00E70217">
        <w:t>.</w:t>
      </w:r>
      <w:r w:rsidR="006B53E9">
        <w:t xml:space="preserve"> </w:t>
      </w:r>
      <w:r w:rsidR="006B53E9" w:rsidRPr="00E95CBD">
        <w:rPr>
          <w:b/>
        </w:rPr>
        <w:t>Kokkuvõtvalt ei tuvastatud hinnataval projektil olulise negatiivse (ebasoodsa) mõju eelduseid</w:t>
      </w:r>
      <w:r w:rsidR="003226A8" w:rsidRPr="00E95CBD">
        <w:rPr>
          <w:b/>
        </w:rPr>
        <w:t xml:space="preserve">, </w:t>
      </w:r>
      <w:r w:rsidR="003226A8">
        <w:rPr>
          <w:b/>
        </w:rPr>
        <w:t>st ei sätestata projekti täiendavaid meetmeid vastava valdkonna osas ning puudub ka KMH protsessi algatamisvajadus.</w:t>
      </w:r>
    </w:p>
    <w:p w14:paraId="1FDF6D28" w14:textId="1E5C7DB9" w:rsidR="00DE66E8" w:rsidRPr="00E70217" w:rsidRDefault="00DE66E8" w:rsidP="002A79B5">
      <w:pPr>
        <w:pStyle w:val="Heading2"/>
        <w:numPr>
          <w:ilvl w:val="1"/>
          <w:numId w:val="12"/>
        </w:numPr>
        <w:spacing w:after="120" w:line="240" w:lineRule="auto"/>
        <w:ind w:left="448" w:hanging="357"/>
      </w:pPr>
      <w:r w:rsidRPr="00E70217">
        <w:t xml:space="preserve"> </w:t>
      </w:r>
      <w:bookmarkStart w:id="29" w:name="_Toc183510098"/>
      <w:r w:rsidRPr="00E70217">
        <w:t>Maavarade kasutus</w:t>
      </w:r>
      <w:bookmarkEnd w:id="29"/>
    </w:p>
    <w:p w14:paraId="5D4FE5DE" w14:textId="6ECBF6D7" w:rsidR="00DE66E8" w:rsidRPr="00E70217" w:rsidRDefault="004241D1" w:rsidP="002A79B5">
      <w:pPr>
        <w:spacing w:before="240" w:after="240" w:line="240" w:lineRule="auto"/>
        <w:jc w:val="both"/>
      </w:pPr>
      <w:r w:rsidRPr="00E70217">
        <w:t xml:space="preserve">Ehitusprojekti ala ja selle lähiala ei asu teadaolevalt maavararessurssidel. Objekti jaoks kasutatav ehitusmaterjal </w:t>
      </w:r>
      <w:r w:rsidR="00EB2C28">
        <w:t>tarbitakse</w:t>
      </w:r>
      <w:r w:rsidRPr="00E70217">
        <w:t xml:space="preserve"> eesmärgipäraselt</w:t>
      </w:r>
      <w:r w:rsidR="00EB2C28">
        <w:t xml:space="preserve"> ning optimaalses mahus, mis on vajalik projekti ellu viimiseks. </w:t>
      </w:r>
      <w:r w:rsidR="006B53E9" w:rsidRPr="00E95CBD">
        <w:rPr>
          <w:b/>
        </w:rPr>
        <w:t>Kokkuvõtvalt ei tuvastatud hinnataval projektil olulise negatiivse (ebasoodsa) mõju eelduseid</w:t>
      </w:r>
      <w:r w:rsidR="006B53E9">
        <w:rPr>
          <w:b/>
        </w:rPr>
        <w:t xml:space="preserve">. </w:t>
      </w:r>
    </w:p>
    <w:p w14:paraId="0BB0F2BA" w14:textId="1BBFE2CD" w:rsidR="00DE66E8" w:rsidRPr="00E70217" w:rsidRDefault="00DE66E8" w:rsidP="002A79B5">
      <w:pPr>
        <w:pStyle w:val="Heading2"/>
        <w:numPr>
          <w:ilvl w:val="1"/>
          <w:numId w:val="12"/>
        </w:numPr>
        <w:spacing w:after="120" w:line="240" w:lineRule="auto"/>
        <w:ind w:left="448" w:hanging="357"/>
      </w:pPr>
      <w:r w:rsidRPr="00E70217">
        <w:t xml:space="preserve"> </w:t>
      </w:r>
      <w:bookmarkStart w:id="30" w:name="_Toc183510099"/>
      <w:r w:rsidRPr="00E70217">
        <w:t>Ressursikasutus (sh energiakasutus), jäägid ja heited ning jäätmeteke</w:t>
      </w:r>
      <w:bookmarkEnd w:id="30"/>
    </w:p>
    <w:p w14:paraId="3CD00E62" w14:textId="1FD5A47A" w:rsidR="00E0018C" w:rsidRDefault="00E907B3" w:rsidP="002A79B5">
      <w:pPr>
        <w:spacing w:after="0" w:line="240" w:lineRule="auto"/>
        <w:jc w:val="both"/>
      </w:pPr>
      <w:r w:rsidRPr="00E70217">
        <w:t xml:space="preserve">Silla rekonstrueerimine ei mõjuta ressursikasutuse (sh energiakasutuse), jääkide, heidete ning jäätmetekke aspekte oluliselt </w:t>
      </w:r>
      <w:r w:rsidR="00745AE5" w:rsidRPr="00E70217">
        <w:t xml:space="preserve">ebasoodsalt ehk </w:t>
      </w:r>
      <w:r w:rsidRPr="00E70217">
        <w:t>negatiivselt (tulenevalt ka taustinfost, vt ptk-st 1</w:t>
      </w:r>
      <w:r w:rsidR="00082D8F">
        <w:t xml:space="preserve"> </w:t>
      </w:r>
      <w:r w:rsidR="002F5B20">
        <w:t>–</w:t>
      </w:r>
      <w:r w:rsidR="00082D8F">
        <w:t xml:space="preserve"> </w:t>
      </w:r>
      <w:r w:rsidRPr="00E70217">
        <w:t>2</w:t>
      </w:r>
      <w:r w:rsidR="002F5B20">
        <w:t xml:space="preserve"> ning ptk 3, 4.1, 4.3 – 4.5 ja 4.10</w:t>
      </w:r>
      <w:r w:rsidRPr="00E70217">
        <w:t>).</w:t>
      </w:r>
      <w:r w:rsidR="003226A8">
        <w:t xml:space="preserve"> </w:t>
      </w:r>
      <w:r w:rsidR="00F01BE0">
        <w:t xml:space="preserve">Ptk-st 1, mis annab ülevaate nii senise silla lammutamisest kui ka uue ehitamisest, </w:t>
      </w:r>
      <w:r w:rsidR="00E0018C">
        <w:t xml:space="preserve">saab mh esile tuua järgnevat - </w:t>
      </w:r>
      <w:r w:rsidR="00E0018C" w:rsidRPr="00E0018C">
        <w:t>kirjeldatud lammutusjärkude (silla pealisehituse lammutamine / sammaste lammutamine)</w:t>
      </w:r>
      <w:r w:rsidR="00E0018C">
        <w:t xml:space="preserve"> puhul on lammutusprojektis sätestatud tegevusi suunav jäätmekava (eraldi ptk-na). Vastav ptk annab lammutustööde korraldamiseks raamistiku vastavalt riiklikele ja kohalikele regulatsioonidele ning toob välja vajaduse jäätmeteket võimalikult suures mahus minimeerida, sätestades selleks ka jääkmaterjalide taaskasutuse kaalutlemise kohustuse tööprojekti tasandil. Ette on nähtud kehtivatele regulatsioonidele vastavate kogumislahenduste rakendamist, vähemalt järgnevatele jäätmeliikidele (täiendavalt seatud nõue täpsustada (nt liike ja koguseid) ehitusprojektis):</w:t>
      </w:r>
    </w:p>
    <w:p w14:paraId="14C48957" w14:textId="77777777" w:rsidR="00E0018C" w:rsidRDefault="00E0018C" w:rsidP="002A79B5">
      <w:pPr>
        <w:pStyle w:val="ListParagraph"/>
        <w:numPr>
          <w:ilvl w:val="0"/>
          <w:numId w:val="38"/>
        </w:numPr>
        <w:spacing w:after="0" w:line="240" w:lineRule="auto"/>
        <w:ind w:hanging="357"/>
        <w:jc w:val="both"/>
      </w:pPr>
      <w:r>
        <w:t>Hilisem üleandmine sorteerimiseks vastavat jäätmeluba omavale jäätmekäitlejale;</w:t>
      </w:r>
    </w:p>
    <w:p w14:paraId="52D589DF" w14:textId="77777777" w:rsidR="00E0018C" w:rsidRDefault="00E0018C" w:rsidP="002A79B5">
      <w:pPr>
        <w:pStyle w:val="ListParagraph"/>
        <w:numPr>
          <w:ilvl w:val="1"/>
          <w:numId w:val="38"/>
        </w:numPr>
        <w:spacing w:after="0" w:line="240" w:lineRule="auto"/>
        <w:ind w:hanging="357"/>
        <w:jc w:val="both"/>
      </w:pPr>
      <w:r>
        <w:t>Betoon, sh raudbetoon.</w:t>
      </w:r>
    </w:p>
    <w:p w14:paraId="651723D9" w14:textId="77777777" w:rsidR="00E0018C" w:rsidRDefault="00E0018C" w:rsidP="002A79B5">
      <w:pPr>
        <w:pStyle w:val="ListParagraph"/>
        <w:numPr>
          <w:ilvl w:val="1"/>
          <w:numId w:val="38"/>
        </w:numPr>
        <w:spacing w:after="0" w:line="240" w:lineRule="auto"/>
        <w:ind w:hanging="357"/>
        <w:jc w:val="both"/>
      </w:pPr>
      <w:r>
        <w:lastRenderedPageBreak/>
        <w:t>Bituumeni taotlised segud ja saadused.</w:t>
      </w:r>
    </w:p>
    <w:p w14:paraId="43C734FE" w14:textId="77777777" w:rsidR="00E0018C" w:rsidRDefault="00E0018C" w:rsidP="002A79B5">
      <w:pPr>
        <w:pStyle w:val="ListParagraph"/>
        <w:numPr>
          <w:ilvl w:val="1"/>
          <w:numId w:val="38"/>
        </w:numPr>
        <w:spacing w:after="0" w:line="240" w:lineRule="auto"/>
        <w:ind w:hanging="357"/>
        <w:jc w:val="both"/>
      </w:pPr>
      <w:r>
        <w:t>Kaablid.</w:t>
      </w:r>
    </w:p>
    <w:p w14:paraId="4C48C319" w14:textId="77777777" w:rsidR="00E0018C" w:rsidRDefault="00E0018C" w:rsidP="002A79B5">
      <w:pPr>
        <w:pStyle w:val="ListParagraph"/>
        <w:numPr>
          <w:ilvl w:val="1"/>
          <w:numId w:val="38"/>
        </w:numPr>
        <w:spacing w:after="0" w:line="240" w:lineRule="auto"/>
        <w:ind w:hanging="357"/>
        <w:jc w:val="both"/>
      </w:pPr>
      <w:r>
        <w:t>Ehitus- ja lammutuse segapraht.</w:t>
      </w:r>
    </w:p>
    <w:p w14:paraId="1E717338" w14:textId="77777777" w:rsidR="00E0018C" w:rsidRDefault="00E0018C" w:rsidP="002A79B5">
      <w:pPr>
        <w:pStyle w:val="ListParagraph"/>
        <w:numPr>
          <w:ilvl w:val="0"/>
          <w:numId w:val="38"/>
        </w:numPr>
        <w:spacing w:after="0" w:line="240" w:lineRule="auto"/>
        <w:ind w:hanging="357"/>
        <w:jc w:val="both"/>
      </w:pPr>
      <w:r>
        <w:t>Eraldatakse objektil, antakse üle vanametalli käitlejale - raud ja teras.</w:t>
      </w:r>
    </w:p>
    <w:p w14:paraId="015DFCB8" w14:textId="77777777" w:rsidR="00E0018C" w:rsidRDefault="00E0018C" w:rsidP="002A79B5">
      <w:pPr>
        <w:pStyle w:val="ListParagraph"/>
        <w:numPr>
          <w:ilvl w:val="0"/>
          <w:numId w:val="38"/>
        </w:numPr>
        <w:spacing w:after="0" w:line="240" w:lineRule="auto"/>
        <w:ind w:hanging="357"/>
        <w:jc w:val="both"/>
      </w:pPr>
      <w:r>
        <w:t>Kasutatakse ehitusobjektil täitepinnasena – kivid ja pinnas.</w:t>
      </w:r>
    </w:p>
    <w:p w14:paraId="1569A707" w14:textId="77777777" w:rsidR="00E0018C" w:rsidRDefault="00E0018C" w:rsidP="002A79B5">
      <w:pPr>
        <w:spacing w:after="0" w:line="240" w:lineRule="auto"/>
        <w:jc w:val="both"/>
      </w:pPr>
    </w:p>
    <w:p w14:paraId="78A48582" w14:textId="5207EF06" w:rsidR="002F5B20" w:rsidRPr="007B4B4F" w:rsidRDefault="002F5B20" w:rsidP="002A79B5">
      <w:pPr>
        <w:spacing w:after="0" w:line="240" w:lineRule="auto"/>
        <w:jc w:val="both"/>
        <w:rPr>
          <w:rFonts w:cs="Times New Roman"/>
          <w:szCs w:val="24"/>
        </w:rPr>
      </w:pPr>
      <w:r w:rsidRPr="007B4B4F">
        <w:rPr>
          <w:rFonts w:cs="Times New Roman"/>
          <w:bCs/>
          <w:szCs w:val="24"/>
          <w:lang w:eastAsia="et-EE"/>
        </w:rPr>
        <w:t>Tegevuse käigus ei teki jäätmeid, mille reeglite</w:t>
      </w:r>
      <w:r w:rsidR="00290C1D">
        <w:rPr>
          <w:rFonts w:cs="Times New Roman"/>
          <w:bCs/>
          <w:szCs w:val="24"/>
          <w:lang w:eastAsia="et-EE"/>
        </w:rPr>
        <w:t xml:space="preserve"> kohaseks</w:t>
      </w:r>
      <w:r w:rsidRPr="007B4B4F">
        <w:rPr>
          <w:rFonts w:cs="Times New Roman"/>
          <w:bCs/>
          <w:szCs w:val="24"/>
          <w:lang w:eastAsia="et-EE"/>
        </w:rPr>
        <w:t xml:space="preserve"> käitlemiseks ei oleks ressursse või toimivaid lahendusi. Seega täiendavaid ohufaktoreid siinkohal välja tuua ei saa. </w:t>
      </w:r>
      <w:r w:rsidRPr="007B4B4F">
        <w:rPr>
          <w:rFonts w:cs="Times New Roman"/>
          <w:szCs w:val="24"/>
        </w:rPr>
        <w:t xml:space="preserve">Sellegipoolest on vaja ehitustööaegsete ohtude esinemise võimalusi (vastavale teemavaldkonnale) täiendavalt minimeerida, seejuures järgides seadusest tulenevaid nõudeid. </w:t>
      </w:r>
      <w:r w:rsidR="00956A39">
        <w:rPr>
          <w:rFonts w:cs="Times New Roman"/>
          <w:szCs w:val="24"/>
        </w:rPr>
        <w:t xml:space="preserve">Ressursikasutuse valdkonnast võib esile tuua, et negatiivsete mõjutegurite avaldumise oht pikas ajaskaalas oleks hoopis silla ajakohastamata jätmisel, kuivõrd sild on osaks </w:t>
      </w:r>
      <w:r w:rsidR="00956A39" w:rsidRPr="0001593D">
        <w:t>riigitee (</w:t>
      </w:r>
      <w:r w:rsidR="00956A39">
        <w:t>tugi</w:t>
      </w:r>
      <w:r w:rsidR="00956A39" w:rsidRPr="0001593D">
        <w:t xml:space="preserve">maantee) 52 </w:t>
      </w:r>
      <w:r w:rsidR="00956A39">
        <w:t>Viljandi-Rõngu teest, mille ühenduskoridori katkematuse tähtsust ka eesmärgistatud kasutust on esile toodud mh kõrgemates strateegilistes dokumentides (vt ka ptk 2.1).</w:t>
      </w:r>
    </w:p>
    <w:p w14:paraId="5AA2BF9D" w14:textId="77777777" w:rsidR="002F5B20" w:rsidRPr="007B4B4F" w:rsidRDefault="002F5B20" w:rsidP="002A79B5">
      <w:pPr>
        <w:spacing w:after="0" w:line="240" w:lineRule="auto"/>
        <w:rPr>
          <w:rFonts w:cs="Times New Roman"/>
          <w:szCs w:val="24"/>
        </w:rPr>
      </w:pPr>
    </w:p>
    <w:p w14:paraId="309DDFC0" w14:textId="77777777" w:rsidR="002F5B20" w:rsidRPr="007B4B4F" w:rsidRDefault="002F5B20" w:rsidP="002A79B5">
      <w:pPr>
        <w:spacing w:after="0" w:line="240" w:lineRule="auto"/>
        <w:jc w:val="both"/>
        <w:rPr>
          <w:rFonts w:cs="Times New Roman"/>
          <w:b/>
          <w:bCs/>
          <w:szCs w:val="24"/>
        </w:rPr>
      </w:pPr>
      <w:r w:rsidRPr="007B4B4F">
        <w:rPr>
          <w:rFonts w:cs="Times New Roman"/>
          <w:b/>
          <w:bCs/>
          <w:szCs w:val="24"/>
        </w:rPr>
        <w:t xml:space="preserve">Kokkuvõtvalt ei tuvastatud olulise ebasoodsa ehk negatiivse mõju eelduseid, kuid käsitletud ptk-s esitatu tõttu tuleb järgida projekti edasisel realiseerimisel </w:t>
      </w:r>
      <w:r w:rsidRPr="007B4B4F">
        <w:rPr>
          <w:rFonts w:cs="Times New Roman"/>
          <w:b/>
          <w:szCs w:val="24"/>
        </w:rPr>
        <w:t xml:space="preserve">(suunamaks mh teadaolevate tegevuste efektiivsemat/ohutumat kulgemist) </w:t>
      </w:r>
      <w:r w:rsidRPr="007B4B4F">
        <w:rPr>
          <w:rFonts w:cs="Times New Roman"/>
          <w:b/>
          <w:bCs/>
          <w:szCs w:val="24"/>
        </w:rPr>
        <w:t>järgnevat:</w:t>
      </w:r>
    </w:p>
    <w:p w14:paraId="339D89F0" w14:textId="2C4C7A4C" w:rsidR="002F5B20" w:rsidRPr="007B4B4F" w:rsidRDefault="0037356A" w:rsidP="002A79B5">
      <w:pPr>
        <w:pStyle w:val="ListParagraph"/>
        <w:numPr>
          <w:ilvl w:val="0"/>
          <w:numId w:val="7"/>
        </w:numPr>
        <w:spacing w:after="0" w:line="240" w:lineRule="auto"/>
        <w:ind w:left="714" w:hanging="357"/>
        <w:jc w:val="both"/>
        <w:rPr>
          <w:rFonts w:cs="Times New Roman"/>
          <w:szCs w:val="24"/>
        </w:rPr>
      </w:pPr>
      <w:bookmarkStart w:id="31" w:name="_Hlk133332100"/>
      <w:r>
        <w:rPr>
          <w:rFonts w:cs="Times New Roman"/>
          <w:szCs w:val="24"/>
        </w:rPr>
        <w:t>Uue silla ehitusala t</w:t>
      </w:r>
      <w:r w:rsidR="002F5B20" w:rsidRPr="007B4B4F">
        <w:rPr>
          <w:rFonts w:cs="Times New Roman"/>
          <w:szCs w:val="24"/>
        </w:rPr>
        <w:t>ööde piirkonnas peavad olema prügikonteinerid. Jäätmed, mida tulenevalt nende iseloomust konteinerisse ei ladustata, tuleb ladustada selleks määratud ajutisse ladustamiskohta. Materjalid, mida tee rekonstrueerimistööde käigus uuesti ei kasutata, tuleb ehitusalalt ära transportida esimesel võimalusel ning käidelda vastavalt jäätmeseaduses kirjeldatud viisil. Samuti tagada jäätmeseaduses ja keskkonnaministri 21.04.2004 määruses nr 21 „Teatud liiki ja teatud koguses tavajäätmete, mille vastava käitlemise korral pole jäätmeloa omamine kohustuslik, taaskasutamise või tekkekohas kõrvaldamise nõuded“ toodud nõuete järgimine.</w:t>
      </w:r>
      <w:r w:rsidR="00276142">
        <w:rPr>
          <w:rFonts w:cs="Times New Roman"/>
          <w:szCs w:val="24"/>
        </w:rPr>
        <w:t xml:space="preserve"> Vastavad jäätmekäitluse korralduslikud tingimused esitada hiljemalt ehitusprojektis või ehitaja poolt koostatavas e</w:t>
      </w:r>
      <w:r w:rsidR="00276142" w:rsidRPr="00E0018C">
        <w:rPr>
          <w:bCs/>
        </w:rPr>
        <w:t>hitustööde ja nende korraldamise keskkonnajuhtimiskava</w:t>
      </w:r>
      <w:r w:rsidR="00276142">
        <w:rPr>
          <w:bCs/>
        </w:rPr>
        <w:t>s</w:t>
      </w:r>
      <w:r w:rsidR="00276142" w:rsidRPr="00E0018C">
        <w:rPr>
          <w:bCs/>
        </w:rPr>
        <w:t xml:space="preserve"> </w:t>
      </w:r>
      <w:r w:rsidR="00276142">
        <w:rPr>
          <w:bCs/>
        </w:rPr>
        <w:t>(</w:t>
      </w:r>
      <w:r w:rsidR="00276142" w:rsidRPr="00E0018C">
        <w:rPr>
          <w:bCs/>
        </w:rPr>
        <w:t>kooskõlastada Keskkonnaametiga (sh tuleb taotleda vajalikud load) enne ehitustööde algust</w:t>
      </w:r>
      <w:r w:rsidR="00276142">
        <w:rPr>
          <w:bCs/>
        </w:rPr>
        <w:t>)</w:t>
      </w:r>
      <w:r w:rsidR="00276142" w:rsidRPr="00E0018C">
        <w:rPr>
          <w:bCs/>
        </w:rPr>
        <w:t>.</w:t>
      </w:r>
    </w:p>
    <w:bookmarkEnd w:id="31"/>
    <w:p w14:paraId="1CB4D8AF" w14:textId="68F7176F" w:rsidR="00DE66E8" w:rsidRPr="00E70217" w:rsidRDefault="00491309" w:rsidP="002A79B5">
      <w:pPr>
        <w:pStyle w:val="Heading2"/>
        <w:numPr>
          <w:ilvl w:val="1"/>
          <w:numId w:val="12"/>
        </w:numPr>
        <w:spacing w:after="120" w:line="240" w:lineRule="auto"/>
        <w:ind w:left="448" w:hanging="357"/>
      </w:pPr>
      <w:r>
        <w:t xml:space="preserve"> </w:t>
      </w:r>
      <w:bookmarkStart w:id="32" w:name="_Toc183510100"/>
      <w:r w:rsidR="00DE66E8" w:rsidRPr="00E70217">
        <w:t>Maastik (sh pinnavormid)</w:t>
      </w:r>
      <w:bookmarkEnd w:id="32"/>
    </w:p>
    <w:p w14:paraId="5B2DDD5B" w14:textId="16EE0803" w:rsidR="00DE66E8" w:rsidRPr="00E70217" w:rsidRDefault="00956A39" w:rsidP="002A79B5">
      <w:pPr>
        <w:spacing w:before="240" w:after="240" w:line="240" w:lineRule="auto"/>
        <w:jc w:val="both"/>
      </w:pPr>
      <w:r w:rsidRPr="00956A39">
        <w:t>Ptk</w:t>
      </w:r>
      <w:r w:rsidR="00CA3E95">
        <w:t>-st</w:t>
      </w:r>
      <w:r w:rsidRPr="00956A39">
        <w:t xml:space="preserve"> 2.1 nähtub, et Pikasilla-Väike Emajõgi-Pühaste väärtuslik maastik kannab endas esteetilisi, looduslikke ning rekreatiivseid väärtusi. Pikasilla juures oli põline ülekäigukoht (oluline liikluskoridor) ja selle lähedal Vooremäe muistne linnus. Väike Emajõega piirnevad alad võimaldavad puhkepeatuseid veematkajatele ja kalapüüki ning jõe läänekallas on määratud ka kauniks teelõiguks. </w:t>
      </w:r>
      <w:r w:rsidR="00E70217" w:rsidRPr="00E70217">
        <w:t>Pi</w:t>
      </w:r>
      <w:r w:rsidR="002F5B20">
        <w:t>kasilla</w:t>
      </w:r>
      <w:r w:rsidR="0071241E" w:rsidRPr="00E70217">
        <w:t xml:space="preserve"> silla rekonstrueerimine ei mõjuta maastikku (sh pinnavorme) </w:t>
      </w:r>
      <w:r w:rsidR="00156B7A" w:rsidRPr="00E70217">
        <w:t xml:space="preserve">ebasoodsalt ehk </w:t>
      </w:r>
      <w:r w:rsidR="0071241E" w:rsidRPr="00E70217">
        <w:t>negatiivselt (tulenevalt ka taustinfost, vt ptk-st 1</w:t>
      </w:r>
      <w:r w:rsidR="002F5B20">
        <w:t xml:space="preserve"> </w:t>
      </w:r>
      <w:r w:rsidR="0071241E" w:rsidRPr="00E70217">
        <w:t>-</w:t>
      </w:r>
      <w:r w:rsidR="002F5B20">
        <w:t xml:space="preserve"> </w:t>
      </w:r>
      <w:r w:rsidR="0071241E" w:rsidRPr="00E70217">
        <w:t xml:space="preserve">2). </w:t>
      </w:r>
      <w:r w:rsidR="003226A8">
        <w:t xml:space="preserve">Maastiku ja maakasutuse teemasid </w:t>
      </w:r>
      <w:r>
        <w:t xml:space="preserve">(sh lühiajalisi häiringuid) </w:t>
      </w:r>
      <w:r w:rsidR="003226A8">
        <w:t>on avatud ka ptk 4.1.</w:t>
      </w:r>
    </w:p>
    <w:p w14:paraId="02D30470" w14:textId="0991C18E" w:rsidR="00B35904" w:rsidRPr="00E70217" w:rsidRDefault="00DE66E8" w:rsidP="002A79B5">
      <w:pPr>
        <w:pStyle w:val="Heading2"/>
        <w:numPr>
          <w:ilvl w:val="1"/>
          <w:numId w:val="12"/>
        </w:numPr>
        <w:spacing w:after="120" w:line="240" w:lineRule="auto"/>
        <w:ind w:left="448" w:hanging="357"/>
      </w:pPr>
      <w:r w:rsidRPr="00E70217">
        <w:t xml:space="preserve"> </w:t>
      </w:r>
      <w:bookmarkStart w:id="33" w:name="_Toc183510101"/>
      <w:r w:rsidR="00B35904" w:rsidRPr="00E70217">
        <w:t>Looduslik mitmekesisus (loomastik, taimestik ja metsad) ja kaitstavad loodusobjektid (sh Natura 2000 võrgustiku alad)</w:t>
      </w:r>
      <w:bookmarkEnd w:id="33"/>
    </w:p>
    <w:p w14:paraId="25090241" w14:textId="570BA453" w:rsidR="007B0AF5" w:rsidRDefault="007B0AF5" w:rsidP="002A79B5">
      <w:pPr>
        <w:spacing w:after="240" w:line="240" w:lineRule="auto"/>
        <w:jc w:val="both"/>
      </w:pPr>
      <w:r>
        <w:t xml:space="preserve">Ptk-st 2.2 nähtub, et silla asupaik seondub </w:t>
      </w:r>
      <w:r w:rsidR="00336218">
        <w:t xml:space="preserve">(käsitletav sild ületab (ptk 3.1, joonis 3.2)) </w:t>
      </w:r>
      <w:r w:rsidRPr="000C0030">
        <w:t>Võrtsjärve linnuala (RAH0000104) ja Võrtsjärve loodusalaga (RAH0000595)</w:t>
      </w:r>
      <w:r>
        <w:t xml:space="preserve"> ning siseriiklikult </w:t>
      </w:r>
      <w:r w:rsidRPr="006E3173">
        <w:t>Võrtsjärve hoiuala</w:t>
      </w:r>
      <w:r>
        <w:t>ga</w:t>
      </w:r>
      <w:r w:rsidRPr="006E3173">
        <w:t xml:space="preserve"> (Valga; KLO2000172)</w:t>
      </w:r>
      <w:r>
        <w:t>. Alade ja nende väärtuste kattuvuse järgselt on elupaigatüüpide ja liikide analüüs esitatud Natura 2000 aladele keskendunud ptk-s 3. Natura 2000 ala tasandil negatiivsete mõjude ohtu ei tuvastatud. Hoiuala kontekstis vastavad järeldused kohalduvad samaväärselt nimetatud elupaigatüüpidele ja liikidele, kellede elupaikasid käsitleti.</w:t>
      </w:r>
    </w:p>
    <w:p w14:paraId="5063DF6E" w14:textId="3DA441FB" w:rsidR="007B0AF5" w:rsidRDefault="008D17B6" w:rsidP="002A79B5">
      <w:pPr>
        <w:spacing w:after="240" w:line="240" w:lineRule="auto"/>
        <w:jc w:val="both"/>
      </w:pPr>
      <w:r>
        <w:rPr>
          <w:bCs/>
        </w:rPr>
        <w:lastRenderedPageBreak/>
        <w:t>Eelnevale lisaks</w:t>
      </w:r>
      <w:r w:rsidR="005A727E">
        <w:rPr>
          <w:bCs/>
        </w:rPr>
        <w:t>,</w:t>
      </w:r>
      <w:r>
        <w:rPr>
          <w:bCs/>
        </w:rPr>
        <w:t xml:space="preserve"> </w:t>
      </w:r>
      <w:r w:rsidR="00173C23" w:rsidRPr="003C6600">
        <w:rPr>
          <w:bCs/>
        </w:rPr>
        <w:t>EELISe</w:t>
      </w:r>
      <w:r w:rsidR="007B0AF5">
        <w:t xml:space="preserve"> (30</w:t>
      </w:r>
      <w:r w:rsidR="00173C23" w:rsidRPr="003C6600">
        <w:t>.0</w:t>
      </w:r>
      <w:r w:rsidR="007B0AF5">
        <w:t>8</w:t>
      </w:r>
      <w:r w:rsidR="00173C23" w:rsidRPr="003C6600">
        <w:t>.2024</w:t>
      </w:r>
      <w:r w:rsidR="007B0AF5">
        <w:t>. a</w:t>
      </w:r>
      <w:r w:rsidR="00173C23" w:rsidRPr="003C6600">
        <w:t>) andmetel</w:t>
      </w:r>
      <w:r w:rsidR="00173C23">
        <w:t xml:space="preserve"> on t</w:t>
      </w:r>
      <w:r w:rsidR="00086C25">
        <w:t>öö piirkonnas registreeritud mitme</w:t>
      </w:r>
      <w:r w:rsidR="007B0AF5">
        <w:t>i</w:t>
      </w:r>
      <w:r w:rsidR="00086C25">
        <w:t xml:space="preserve">d </w:t>
      </w:r>
      <w:r w:rsidR="007B0AF5">
        <w:t xml:space="preserve">eelkõige </w:t>
      </w:r>
      <w:r w:rsidR="00086C25">
        <w:t>II kaitsekategooria lii</w:t>
      </w:r>
      <w:r w:rsidR="007B0AF5">
        <w:t>ke</w:t>
      </w:r>
      <w:r w:rsidR="00173C23">
        <w:t xml:space="preserve"> (vt ka ptk 2</w:t>
      </w:r>
      <w:r w:rsidR="0014733A">
        <w:t>.2</w:t>
      </w:r>
      <w:r w:rsidR="00173C23">
        <w:t>)</w:t>
      </w:r>
      <w:r w:rsidR="00086C25">
        <w:t xml:space="preserve">: </w:t>
      </w:r>
      <w:r w:rsidR="007B0AF5" w:rsidRPr="000A2296">
        <w:t>veelendlane, pargi-nahkhiir, suurvidevlane, põhja-nahkhiir</w:t>
      </w:r>
      <w:r w:rsidR="007B0AF5">
        <w:t xml:space="preserve"> ning </w:t>
      </w:r>
      <w:r w:rsidR="007B0AF5" w:rsidRPr="00964DCD">
        <w:t>soo-neiuvaip</w:t>
      </w:r>
      <w:r w:rsidR="007B0AF5">
        <w:t>.</w:t>
      </w:r>
      <w:r w:rsidR="007B0AF5" w:rsidRPr="007B0AF5">
        <w:t xml:space="preserve"> </w:t>
      </w:r>
      <w:r w:rsidR="005A727E">
        <w:t xml:space="preserve">Nimetatud </w:t>
      </w:r>
      <w:r w:rsidR="007B0AF5">
        <w:t>liikide osas antakse täpsemat teavet alljärgnevalt. Ptk lõpus antakse kokkuvõtlik ülevaade ka loodusalast ja hoiualast välja jäävate elupaigatüüpide osas ning rohevõrgustiku (esineb mh tööde piirkonnas) mõjutamise kontekstis.</w:t>
      </w:r>
    </w:p>
    <w:p w14:paraId="34C0012A" w14:textId="0AD79D98" w:rsidR="00CA058D" w:rsidRDefault="00CA058D" w:rsidP="002A79B5">
      <w:pPr>
        <w:spacing w:before="240" w:after="0" w:line="240" w:lineRule="auto"/>
        <w:jc w:val="both"/>
        <w:rPr>
          <w:bCs/>
        </w:rPr>
      </w:pPr>
      <w:r w:rsidRPr="00CA058D">
        <w:rPr>
          <w:bCs/>
        </w:rPr>
        <w:t xml:space="preserve">Tulenevalt kaitstava loodusobjekti valitseja poolt seatud tingimustest tuli sillal varjuda võivate </w:t>
      </w:r>
      <w:r w:rsidRPr="00D41289">
        <w:rPr>
          <w:bCs/>
          <w:u w:val="single"/>
        </w:rPr>
        <w:t>nahkhiirte</w:t>
      </w:r>
      <w:r w:rsidRPr="00CA058D">
        <w:rPr>
          <w:bCs/>
        </w:rPr>
        <w:t xml:space="preserve"> tõttu lammutustööd kavandada ajavahemikku 16. august kuni 30. aprill või kaasata lammutustöödele nahkhiirte ekspert, kes kontrollib enne lammutustöid üle võimalikud varjepaigad</w:t>
      </w:r>
      <w:r>
        <w:rPr>
          <w:bCs/>
        </w:rPr>
        <w:t xml:space="preserve">. </w:t>
      </w:r>
      <w:r w:rsidRPr="00D41289">
        <w:rPr>
          <w:bCs/>
        </w:rPr>
        <w:t>KMH eelhinnangu raames vaadeldi nahkhiirte esinemise võimalusi piirkonnas täiendava sisenduuringu raames (</w:t>
      </w:r>
      <w:r w:rsidR="005B3D19" w:rsidRPr="00D41289">
        <w:rPr>
          <w:bCs/>
        </w:rPr>
        <w:t>„Pikasilla silla rekonstrueerimise projekti nahkhiirlaste hinnang“ (OÜ Loodusekspert, 2024)</w:t>
      </w:r>
      <w:r w:rsidRPr="00D41289">
        <w:rPr>
          <w:bCs/>
        </w:rPr>
        <w:t>). Vastava uuringu tulemused:</w:t>
      </w:r>
    </w:p>
    <w:p w14:paraId="1F646266" w14:textId="21F1BDDD" w:rsidR="00CA058D" w:rsidRPr="00CA058D" w:rsidRDefault="00CA058D" w:rsidP="002A79B5">
      <w:pPr>
        <w:pStyle w:val="ListParagraph"/>
        <w:numPr>
          <w:ilvl w:val="0"/>
          <w:numId w:val="36"/>
        </w:numPr>
        <w:spacing w:after="240" w:line="240" w:lineRule="auto"/>
        <w:jc w:val="both"/>
        <w:rPr>
          <w:bCs/>
        </w:rPr>
      </w:pPr>
      <w:r w:rsidRPr="00CA058D">
        <w:rPr>
          <w:bCs/>
        </w:rPr>
        <w:t xml:space="preserve">Töö raames ei tuvastatud, et sild, mida kavandatakse lammutada ja asendada uuega, oleks senise põhjal nahkhiirtele oluliseks varjepaigaks. Lammutamise ajal ja ka uue silla ehitamise põhiperioodi ajal on tavapärane liiklus ümber suunatud ehk ei ületata vastavas kohas Väike Emajõge. Samas tuleb ehitus- ja lammutustöid sillal teostada perioodil </w:t>
      </w:r>
      <w:r w:rsidR="00A655C3" w:rsidRPr="00A655C3">
        <w:rPr>
          <w:bCs/>
        </w:rPr>
        <w:t>16. august kuni 30. aprill</w:t>
      </w:r>
      <w:r w:rsidRPr="00CA058D">
        <w:rPr>
          <w:bCs/>
        </w:rPr>
        <w:t xml:space="preserve"> või kaasata lammutustöödele/ehitustöödele nahkhiirte ekspert (toodud Keskkonnaameti 15.02.2024. a kirjas nr 7-9/24/736-2), kes määrab enne töid tööde täpsed ajalised (</w:t>
      </w:r>
      <w:r w:rsidR="008A7C60">
        <w:rPr>
          <w:bCs/>
        </w:rPr>
        <w:t>kuupäevalased</w:t>
      </w:r>
      <w:r w:rsidRPr="00CA058D">
        <w:rPr>
          <w:bCs/>
        </w:rPr>
        <w:t>/kellaajalised) piirangud vastavasse tundlikkusse (</w:t>
      </w:r>
      <w:r w:rsidR="008D45CF" w:rsidRPr="008D45CF">
        <w:rPr>
          <w:bCs/>
        </w:rPr>
        <w:t>01.05 kuni 15.08</w:t>
      </w:r>
      <w:r w:rsidRPr="00CA058D">
        <w:rPr>
          <w:bCs/>
        </w:rPr>
        <w:t xml:space="preserve">) perioodi. </w:t>
      </w:r>
    </w:p>
    <w:p w14:paraId="691FB33A" w14:textId="77777777" w:rsidR="00CA058D" w:rsidRPr="00CA058D" w:rsidRDefault="00CA058D" w:rsidP="002A79B5">
      <w:pPr>
        <w:pStyle w:val="ListParagraph"/>
        <w:numPr>
          <w:ilvl w:val="0"/>
          <w:numId w:val="36"/>
        </w:numPr>
        <w:spacing w:after="240" w:line="240" w:lineRule="auto"/>
        <w:ind w:left="714" w:hanging="357"/>
        <w:jc w:val="both"/>
        <w:rPr>
          <w:bCs/>
        </w:rPr>
      </w:pPr>
      <w:r w:rsidRPr="00CA058D">
        <w:rPr>
          <w:bCs/>
        </w:rPr>
        <w:t>Tehispesade kavandamine ei ole mõistlik, kuna Pikasilla silla läheduses esinevad võimalikud looduslikud nahkhiirte elupaigad 100-140 m kaugusel haava puistutes ning läheduses asuvad hooned, mis on samuti võimalikud poegimiskolooniate asupaigad, mistõttu ei ole mõistlik rajada nahkhiirtele silla konstruktsioonide sisse tehispesi, vaid piirduda võimalike looduslike elupaikade olemasoluga. Lisaks haiguste levimise ennetamisele, pole mõistlik rajada silla külge kunstpesi, misläbi võib suureneda nahkhiirlaste kokkupõrkerisk sõidukitega.</w:t>
      </w:r>
    </w:p>
    <w:p w14:paraId="44F98565" w14:textId="002B9F8D" w:rsidR="00CA058D" w:rsidRPr="00CA058D" w:rsidRDefault="00CA058D" w:rsidP="002A79B5">
      <w:pPr>
        <w:pStyle w:val="ListParagraph"/>
        <w:numPr>
          <w:ilvl w:val="0"/>
          <w:numId w:val="36"/>
        </w:numPr>
        <w:spacing w:after="240" w:line="240" w:lineRule="auto"/>
        <w:ind w:left="714" w:hanging="357"/>
        <w:jc w:val="both"/>
        <w:rPr>
          <w:bCs/>
        </w:rPr>
      </w:pPr>
      <w:r w:rsidRPr="00CA058D">
        <w:rPr>
          <w:bCs/>
        </w:rPr>
        <w:t>Liikluse korraldust esialgu mitte muuta. Kuna sillal ja selle ümbruses puuduvad nahkhiirte hukkumise ja aktiivsuse kohta pikaajalised seire andmed eri fenofaasides, tuleks automaatdetektoritega seirata erinevates fenofaasides (kevadrändel 1.05-31.06, sigimisperioodil 1.06-20.07 ja sügisrändel 21.07-20.09) ühe aasta jooksul nahkhiirte esinemissagedust ning igal perioodil peaks min ühel hommikul tund enne päikese tõusu silda ja selle lähiümbrust (min 200 mõlemale poole silda) kontrollima, et teha kindlaks hukkunud isendeid. Teine kontrolldetektor tuleks paigaldada sillast 400-500 m kaugusele võimalikult Väike-Emajõe lähedale enam-vähem samale kõrgusele, mis esimene. Kui sõidukid peaksid nahkhiiri negatiivselt mõjutama (hukkunud isendid, aktiivsuse märgatav vähenemine), siis tuleks hukkumisriski vähendamiseks sillal ja selle ümbruses (min 200 m piki maanteed mõlemal pool sillast) kehtestada liikluspiirang 50 km/h nahkhiirte aktiivsuse perioodil 1.05-20.09. Välja pakutud uuringut tuleks teostada ühe aasta jooksul pärast uue silla valmimist.</w:t>
      </w:r>
    </w:p>
    <w:p w14:paraId="24CD0973" w14:textId="75C0CC56" w:rsidR="00CA058D" w:rsidRDefault="000F4292" w:rsidP="002A79B5">
      <w:pPr>
        <w:spacing w:before="240" w:after="240" w:line="240" w:lineRule="auto"/>
        <w:jc w:val="both"/>
      </w:pPr>
      <w:r w:rsidRPr="00D41289">
        <w:rPr>
          <w:bCs/>
          <w:u w:val="single"/>
        </w:rPr>
        <w:t>Soo-neiuvaip</w:t>
      </w:r>
      <w:r>
        <w:rPr>
          <w:bCs/>
        </w:rPr>
        <w:t xml:space="preserve">, mille ohutegurid </w:t>
      </w:r>
      <w:r w:rsidRPr="000F4292">
        <w:rPr>
          <w:bCs/>
        </w:rPr>
        <w:t xml:space="preserve">on </w:t>
      </w:r>
      <w:r w:rsidRPr="000F4292">
        <w:t>veerežiimi muutused ja võsastumine</w:t>
      </w:r>
      <w:r>
        <w:t>, jääb sillast ca 65 m kaugusele ning nii vana silla lammutus kui ka uue ehitustööd ei tekita mõjueeldusi vastava liigi leiupiirkonnale.</w:t>
      </w:r>
    </w:p>
    <w:p w14:paraId="67BE03B6" w14:textId="1442FE3D" w:rsidR="00735D07" w:rsidRPr="00FC38FB" w:rsidRDefault="000F4292" w:rsidP="002A79B5">
      <w:pPr>
        <w:spacing w:before="240" w:after="240" w:line="240" w:lineRule="auto"/>
        <w:jc w:val="both"/>
        <w:rPr>
          <w:bCs/>
        </w:rPr>
      </w:pPr>
      <w:r>
        <w:t xml:space="preserve">Silla ja loodusala (ptk 3) vahele jääb kaks elupaigatüüpi (vt ptk 2.2, joonis </w:t>
      </w:r>
      <w:r w:rsidRPr="008075B4">
        <w:t>2.2</w:t>
      </w:r>
      <w:r>
        <w:t xml:space="preserve">), milledega seonduv regulatsioon väljaspool loodusala on mh reguleeritud </w:t>
      </w:r>
      <w:r w:rsidRPr="00980FC4">
        <w:t xml:space="preserve">KeVS ja </w:t>
      </w:r>
      <w:r w:rsidR="00814A09">
        <w:t>keskkonnaministri</w:t>
      </w:r>
      <w:r w:rsidR="00814A09" w:rsidRPr="00980FC4">
        <w:t xml:space="preserve"> </w:t>
      </w:r>
      <w:r w:rsidRPr="00980FC4">
        <w:t xml:space="preserve">11.08.2008. a määrusega nr 38 </w:t>
      </w:r>
      <w:r>
        <w:t>„</w:t>
      </w:r>
      <w:r w:rsidRPr="00980FC4">
        <w:t>Keskkonnavastutuse seaduse tähenduses elupaiga ja liigina mõistetavate elupaigatüüpide ja liikide täiendav nimekiri</w:t>
      </w:r>
      <w:r>
        <w:t xml:space="preserve">“. </w:t>
      </w:r>
      <w:bookmarkStart w:id="34" w:name="_Hlk179813040"/>
      <w:r w:rsidRPr="00D41289">
        <w:rPr>
          <w:u w:val="single"/>
        </w:rPr>
        <w:t>Lamminii</w:t>
      </w:r>
      <w:r w:rsidR="00FC38FB" w:rsidRPr="00D41289">
        <w:rPr>
          <w:u w:val="single"/>
        </w:rPr>
        <w:t>tude</w:t>
      </w:r>
      <w:r>
        <w:t xml:space="preserve"> (6450)</w:t>
      </w:r>
      <w:bookmarkEnd w:id="34"/>
      <w:r>
        <w:t xml:space="preserve"> ohutegurid – pool-looduslike koosluste võsastumine hoolduse puudumisel või lakkamisel, kuivendamine (sh </w:t>
      </w:r>
      <w:r>
        <w:lastRenderedPageBreak/>
        <w:t xml:space="preserve">kuivenduskraavide hooldus), turism ning teede jt kommunikatsioonide rajamine või laiendamine. </w:t>
      </w:r>
      <w:r w:rsidRPr="00D41289">
        <w:rPr>
          <w:u w:val="single"/>
        </w:rPr>
        <w:t>Soostuvad ja soo-lehtmetsad</w:t>
      </w:r>
      <w:r w:rsidR="00FC38FB" w:rsidRPr="00D41289">
        <w:rPr>
          <w:u w:val="single"/>
        </w:rPr>
        <w:t>e</w:t>
      </w:r>
      <w:r>
        <w:t xml:space="preserve"> (*9080) </w:t>
      </w:r>
      <w:r w:rsidR="00FC38FB">
        <w:t>o</w:t>
      </w:r>
      <w:r>
        <w:t>hutegurid – raie ning teede jt kommunikatsioonide rajamine või laiendamine.</w:t>
      </w:r>
      <w:r w:rsidR="00FC38FB">
        <w:t xml:space="preserve"> Projekti lahendid </w:t>
      </w:r>
      <w:r w:rsidR="006E6128">
        <w:t xml:space="preserve">piirnevad silla </w:t>
      </w:r>
      <w:r w:rsidR="00A762C8">
        <w:t>ääres</w:t>
      </w:r>
      <w:r w:rsidR="006E6128">
        <w:t xml:space="preserve"> samba nõlva</w:t>
      </w:r>
      <w:r w:rsidR="00A762C8">
        <w:t>l</w:t>
      </w:r>
      <w:r w:rsidR="006E6128">
        <w:t xml:space="preserve"> l</w:t>
      </w:r>
      <w:r w:rsidR="006E6128" w:rsidRPr="006E6128">
        <w:t>amminiitude</w:t>
      </w:r>
      <w:r w:rsidR="006E6128">
        <w:t>ga</w:t>
      </w:r>
      <w:r w:rsidR="006E6128" w:rsidRPr="006E6128">
        <w:t xml:space="preserve"> (6450)</w:t>
      </w:r>
      <w:r w:rsidR="006E6128">
        <w:t xml:space="preserve"> ning</w:t>
      </w:r>
      <w:r w:rsidR="006E6128" w:rsidRPr="006E6128">
        <w:t xml:space="preserve"> </w:t>
      </w:r>
      <w:r w:rsidR="006E6128">
        <w:t>s</w:t>
      </w:r>
      <w:r w:rsidR="006E6128" w:rsidRPr="006E6128">
        <w:t xml:space="preserve">oostuvad ja soo-lehtmetsade (*9080) </w:t>
      </w:r>
      <w:r w:rsidR="006E6128">
        <w:t>jäävad olemasoleva tee nõlva</w:t>
      </w:r>
      <w:r w:rsidR="00A762C8">
        <w:t xml:space="preserve"> </w:t>
      </w:r>
      <w:r w:rsidR="006E6128">
        <w:t>l</w:t>
      </w:r>
      <w:r w:rsidR="00A762C8">
        <w:t>ähedale</w:t>
      </w:r>
      <w:r w:rsidR="006E6128">
        <w:t>.</w:t>
      </w:r>
      <w:r w:rsidR="00A91689" w:rsidRPr="00A91689">
        <w:t xml:space="preserve"> Kava</w:t>
      </w:r>
      <w:r w:rsidR="006857C0">
        <w:t>ndatud</w:t>
      </w:r>
      <w:r w:rsidR="00A91689" w:rsidRPr="00A91689">
        <w:t xml:space="preserve"> on säilitada ma</w:t>
      </w:r>
      <w:r w:rsidR="00A762C8">
        <w:t>ksimaalselt maapinna reljeefi ja seniseid nõlvasid vastavates piirkondades ei laiendata ning niiskusrežiimi ei korraldata ümber elupaikadele ebasoodsalt.</w:t>
      </w:r>
      <w:r w:rsidR="00732B69">
        <w:t xml:space="preserve"> </w:t>
      </w:r>
      <w:r w:rsidR="007D2CD8" w:rsidRPr="00735D07">
        <w:rPr>
          <w:b/>
          <w:bCs/>
        </w:rPr>
        <w:t>Arvestades eelnevat, ei ole ebasoodsat mõju ette näha, mistõttu täiendavate tingimuste seadmine pole vajalik.</w:t>
      </w:r>
    </w:p>
    <w:p w14:paraId="0D4451AE" w14:textId="77836C60" w:rsidR="00FC38FB" w:rsidRDefault="00ED533A" w:rsidP="002A79B5">
      <w:pPr>
        <w:spacing w:before="240" w:after="240" w:line="240" w:lineRule="auto"/>
        <w:jc w:val="both"/>
      </w:pPr>
      <w:r w:rsidRPr="00A177F5">
        <w:t>Ehitusprojekti piirkond asub maakondliku tähtsusega rohevõrgustiku tugialas (</w:t>
      </w:r>
      <w:r w:rsidR="00400DEC" w:rsidRPr="00A177F5">
        <w:t>vt</w:t>
      </w:r>
      <w:r w:rsidR="00301112" w:rsidRPr="00A177F5">
        <w:t xml:space="preserve"> ka</w:t>
      </w:r>
      <w:r w:rsidR="00BD3582" w:rsidRPr="00A177F5">
        <w:t xml:space="preserve"> </w:t>
      </w:r>
      <w:r w:rsidRPr="00A177F5">
        <w:t>ptk 2</w:t>
      </w:r>
      <w:r w:rsidR="00FC38FB">
        <w:t>.1</w:t>
      </w:r>
      <w:r w:rsidRPr="00A177F5">
        <w:t>)</w:t>
      </w:r>
      <w:r w:rsidR="00BD3582" w:rsidRPr="00A177F5">
        <w:t>. A</w:t>
      </w:r>
      <w:r w:rsidRPr="00A177F5">
        <w:t>rvestades kavandatava tegevuse paiknemist rohevõrgustiku suhtes</w:t>
      </w:r>
      <w:r w:rsidR="001C2BB4" w:rsidRPr="00A177F5">
        <w:t xml:space="preserve">, </w:t>
      </w:r>
      <w:r w:rsidRPr="00A177F5">
        <w:t>tegevuse mastaapi</w:t>
      </w:r>
      <w:r w:rsidR="00400DEC" w:rsidRPr="00A177F5">
        <w:t xml:space="preserve"> ning võttes arvesse, et tegemist on juba olemasoleva taristu rekonstrueerimisega (sh ei muudeta maakasutust)</w:t>
      </w:r>
      <w:r w:rsidRPr="00A177F5">
        <w:t xml:space="preserve">, pole ette näha võimalikku tugiala killustumist, võrgustiku elementide suuruse ja maakattetüübi muutust ega loodusliku ala pindala </w:t>
      </w:r>
      <w:r w:rsidR="000D7CB9" w:rsidRPr="00A177F5">
        <w:t xml:space="preserve">sisulist ehk täiendavat </w:t>
      </w:r>
      <w:r w:rsidRPr="00A177F5">
        <w:t>vähenemist.</w:t>
      </w:r>
      <w:r w:rsidR="008C5995">
        <w:t xml:space="preserve"> Projektiga on piisavalt tagatud ka loomade liikumise võimalused, peale silla rajamist, jõe kalda tsoonis.</w:t>
      </w:r>
      <w:r w:rsidR="00AC7797">
        <w:t xml:space="preserve"> </w:t>
      </w:r>
      <w:r w:rsidR="00FC38FB">
        <w:t xml:space="preserve">Tagatavad on liikumistsoonid, mis on ulatuslikumad </w:t>
      </w:r>
      <w:r w:rsidR="00FC38FB" w:rsidRPr="00AC7797">
        <w:t>(mõõdetuna veekogu piirist, põhikaardi alusel)</w:t>
      </w:r>
      <w:r w:rsidR="00FC38FB">
        <w:t>, kui Keskkonnaameti poolt sätestatud miinimum, milleks oli vähemalt 1 m laiune loodusliku pinnasega tsoon jõe kallastel, silla all.</w:t>
      </w:r>
    </w:p>
    <w:p w14:paraId="622FA72D" w14:textId="693E5F7B" w:rsidR="00A7016A" w:rsidRPr="00A177F5" w:rsidRDefault="00301112" w:rsidP="002A79B5">
      <w:pPr>
        <w:spacing w:after="0" w:line="240" w:lineRule="auto"/>
        <w:jc w:val="both"/>
        <w:rPr>
          <w:b/>
        </w:rPr>
      </w:pPr>
      <w:r w:rsidRPr="00A177F5">
        <w:t>Lähtuvalt kavandatava tegevuse iseloomu</w:t>
      </w:r>
      <w:r w:rsidR="000D7CB9" w:rsidRPr="00A177F5">
        <w:t>st</w:t>
      </w:r>
      <w:r w:rsidRPr="00A177F5">
        <w:t>, mastaabi</w:t>
      </w:r>
      <w:r w:rsidR="000D7CB9" w:rsidRPr="00A177F5">
        <w:t>st</w:t>
      </w:r>
      <w:r w:rsidRPr="00A177F5">
        <w:t xml:space="preserve"> ning asupaiga</w:t>
      </w:r>
      <w:r w:rsidR="000D7CB9" w:rsidRPr="00A177F5">
        <w:t>st</w:t>
      </w:r>
      <w:r w:rsidRPr="00A177F5">
        <w:t>, ei tuvastatud olulise negatiivse mõju eelduseid loodusliku mitmekesisuse ja kaitstavate loodusobjektide aspektidele.</w:t>
      </w:r>
      <w:r w:rsidR="00A7016A" w:rsidRPr="00A177F5">
        <w:t xml:space="preserve"> </w:t>
      </w:r>
      <w:r w:rsidR="00A7016A" w:rsidRPr="00A177F5">
        <w:rPr>
          <w:b/>
        </w:rPr>
        <w:t xml:space="preserve">Kokkuvõtvalt ei tuvastatud hinnataval projektil olulise negatiivse (ebasoodsa) mõju eelduseid, kuid käsitletud ptk-s esitatu tõttu järgida projekti realiseerimisel </w:t>
      </w:r>
      <w:r w:rsidR="00A177F5" w:rsidRPr="00A177F5">
        <w:rPr>
          <w:b/>
        </w:rPr>
        <w:t>järgnevat</w:t>
      </w:r>
      <w:r w:rsidR="0074607A">
        <w:rPr>
          <w:b/>
        </w:rPr>
        <w:t xml:space="preserve"> (</w:t>
      </w:r>
      <w:r w:rsidR="00FC38FB">
        <w:rPr>
          <w:b/>
        </w:rPr>
        <w:t xml:space="preserve">täiendus ning </w:t>
      </w:r>
      <w:r w:rsidR="0074607A">
        <w:rPr>
          <w:b/>
        </w:rPr>
        <w:t>lisa tingimus käsitletud projekti)</w:t>
      </w:r>
      <w:r w:rsidR="00A177F5" w:rsidRPr="00A177F5">
        <w:rPr>
          <w:b/>
        </w:rPr>
        <w:t>:</w:t>
      </w:r>
    </w:p>
    <w:p w14:paraId="2CC84465" w14:textId="7F0F899B" w:rsidR="00FC38FB" w:rsidRPr="00CA058D" w:rsidRDefault="001D24F1" w:rsidP="002A79B5">
      <w:pPr>
        <w:pStyle w:val="ListParagraph"/>
        <w:numPr>
          <w:ilvl w:val="0"/>
          <w:numId w:val="9"/>
        </w:numPr>
        <w:spacing w:after="240" w:line="240" w:lineRule="auto"/>
        <w:jc w:val="both"/>
        <w:rPr>
          <w:bCs/>
        </w:rPr>
      </w:pPr>
      <w:r>
        <w:rPr>
          <w:bCs/>
        </w:rPr>
        <w:t>E</w:t>
      </w:r>
      <w:r w:rsidR="00FC38FB" w:rsidRPr="00CA058D">
        <w:rPr>
          <w:bCs/>
        </w:rPr>
        <w:t xml:space="preserve">hitus- ja lammutustöid sillal teostada perioodil </w:t>
      </w:r>
      <w:r w:rsidR="00A655C3" w:rsidRPr="00A655C3">
        <w:rPr>
          <w:bCs/>
        </w:rPr>
        <w:t>16.</w:t>
      </w:r>
      <w:r w:rsidR="00602FE6">
        <w:rPr>
          <w:bCs/>
        </w:rPr>
        <w:t>08</w:t>
      </w:r>
      <w:r w:rsidR="00A655C3" w:rsidRPr="00A655C3">
        <w:rPr>
          <w:bCs/>
        </w:rPr>
        <w:t xml:space="preserve"> kuni 30.</w:t>
      </w:r>
      <w:r w:rsidR="00602FE6">
        <w:rPr>
          <w:bCs/>
        </w:rPr>
        <w:t>04</w:t>
      </w:r>
      <w:r w:rsidR="00FC38FB" w:rsidRPr="00CA058D">
        <w:rPr>
          <w:bCs/>
        </w:rPr>
        <w:t xml:space="preserve"> või kaasata lammutustöödele/ehitustöödele nahkhiirte ekspert (toodud Keskkonnaameti 15.02.2024. a kirjas nr 7-9/24/736-2), kes määrab enne töid tööde täpsed ajalised (kuupäevalised/kellaajalised) piirangud vastavasse tundlik</w:t>
      </w:r>
      <w:r>
        <w:rPr>
          <w:bCs/>
        </w:rPr>
        <w:t>kusse (</w:t>
      </w:r>
      <w:r w:rsidR="00A655C3" w:rsidRPr="00A655C3">
        <w:rPr>
          <w:bCs/>
        </w:rPr>
        <w:t>01.05 kuni 15.08</w:t>
      </w:r>
      <w:r>
        <w:rPr>
          <w:bCs/>
        </w:rPr>
        <w:t>) perioodi.</w:t>
      </w:r>
    </w:p>
    <w:p w14:paraId="620B726F" w14:textId="176BF1C6" w:rsidR="00A177F5" w:rsidRPr="001D24F1" w:rsidRDefault="00FC38FB" w:rsidP="002A79B5">
      <w:pPr>
        <w:pStyle w:val="ListParagraph"/>
        <w:numPr>
          <w:ilvl w:val="0"/>
          <w:numId w:val="9"/>
        </w:numPr>
        <w:spacing w:after="240" w:line="240" w:lineRule="auto"/>
        <w:ind w:left="714" w:hanging="357"/>
        <w:jc w:val="both"/>
        <w:rPr>
          <w:bCs/>
        </w:rPr>
      </w:pPr>
      <w:r w:rsidRPr="001D24F1">
        <w:rPr>
          <w:bCs/>
        </w:rPr>
        <w:t>Liikluse korraldust esialgu mitte muuta. Kuna sillal ja selle ümbruses puuduvad nahkhiirte hukkumise ja aktiivsuse kohta pikaajalised seire andmed eri fenofaasides, tuleks automaatdetektoritega seirata erinevates fenofaasides (kevadrändel 1.05-31.06, sigimisperioodil 1.06-20.07 ja sügisrändel 21.07-20.09) ühe aasta jooksul nahkhiirte esinemissagedust ning igal perioodil peaks min ühel hommikul tund enne päikese tõusu silda ja selle lähiümbrust (min 200 mõlemale poole silda) kontrollima, et teha kindlaks hukkunud isendeid. Teine kontrolldetektor tuleks paigaldada sillast 400-500 m kaugusele võimalikult Väike-Emajõe lähedale enam-vähem samale kõrgusele, mis esimene. Kui sõidukid peaksid nahkhiiri negatiivselt mõjutama (hukkunud isendid, aktiivsuse märgatav vähenemine), siis tuleks hukkumisriski vähendamiseks sillal ja selle ümbruses (min 200 m piki maanteed mõlemal pool sillast) kehtestada liikluspiirang 50 km/h nahkhiirte aktiivsuse perioodil 1.05-20.09. Välja pakutud uuringut tuleks teostada ühe aasta jooksul pärast uue silla valmimist.</w:t>
      </w:r>
    </w:p>
    <w:p w14:paraId="56374D8A" w14:textId="21682C83" w:rsidR="003B0B42" w:rsidRPr="00E95CBD" w:rsidRDefault="007978CB" w:rsidP="002A79B5">
      <w:pPr>
        <w:pStyle w:val="Heading2"/>
        <w:spacing w:after="120" w:line="240" w:lineRule="auto"/>
      </w:pPr>
      <w:bookmarkStart w:id="35" w:name="_Toc183510102"/>
      <w:r w:rsidRPr="00E95CBD">
        <w:t>4</w:t>
      </w:r>
      <w:r w:rsidR="00ED10D2" w:rsidRPr="00E95CBD">
        <w:t>.10.</w:t>
      </w:r>
      <w:r w:rsidR="003B0B42" w:rsidRPr="00E95CBD">
        <w:t xml:space="preserve"> Elanikkond, inimese tervis, heaolu ja vara (sh geograafiline ala ja eeldatavalt mõjutatav elanikkond) ning kultuuripärand ja arheoloogilised väärtused (vastupanuvõime), mh müra, vibratsioon, valgus, soojus, kiirgus ja lõhn</w:t>
      </w:r>
      <w:bookmarkEnd w:id="35"/>
    </w:p>
    <w:p w14:paraId="4A41A72D" w14:textId="7EA26893" w:rsidR="00DA7769" w:rsidRDefault="0041490D" w:rsidP="002A79B5">
      <w:pPr>
        <w:spacing w:before="240" w:after="240" w:line="240" w:lineRule="auto"/>
        <w:jc w:val="both"/>
      </w:pPr>
      <w:r w:rsidRPr="00E95CBD">
        <w:t>Lähtudes ptk</w:t>
      </w:r>
      <w:r w:rsidR="00A30603" w:rsidRPr="00E95CBD">
        <w:t>-st</w:t>
      </w:r>
      <w:r w:rsidRPr="00E95CBD">
        <w:t xml:space="preserve"> 1, siis silla rekonstrueerimisega </w:t>
      </w:r>
      <w:r w:rsidR="00DA7769">
        <w:t>tagatakse ka kergliikluse (paikkonnas küll väikesemahuline, kuid samas oluline (sh väärtusliku maastiku (ptk 4.8) kontekstis), sillaületuse jätkuv võimaldamine.</w:t>
      </w:r>
      <w:r w:rsidR="00925866">
        <w:t xml:space="preserve"> Toimub </w:t>
      </w:r>
      <w:r w:rsidR="00925866" w:rsidRPr="004B11DF">
        <w:t>bussipeatuste arvu optimeerim</w:t>
      </w:r>
      <w:r w:rsidR="00925866">
        <w:t>ine</w:t>
      </w:r>
      <w:r w:rsidR="00925866" w:rsidRPr="004B11DF">
        <w:t xml:space="preserve">, kuna hajaasustuse elamualad </w:t>
      </w:r>
      <w:r w:rsidR="00925866" w:rsidRPr="004B11DF">
        <w:lastRenderedPageBreak/>
        <w:t>jäävad Pikasilla bussipeatus</w:t>
      </w:r>
      <w:r w:rsidR="00925866">
        <w:t>t</w:t>
      </w:r>
      <w:r w:rsidR="00925866" w:rsidRPr="004B11DF">
        <w:t>est optimaalsele 2,5 km jalgsiliikumise ulatusse</w:t>
      </w:r>
      <w:r w:rsidR="00925866">
        <w:t>. Osadele inimestele muutub bussipeatusesse jõudmise teekond pikemaks. Samas võimaldab optimeerimine ühistranspordi kulusid kokku hoida ja potentsiaalsetel reisijatel kergemini valida liikumissuunda (eri maakondade keskuste mõistes).</w:t>
      </w:r>
    </w:p>
    <w:p w14:paraId="5473B0F5" w14:textId="3069DC39" w:rsidR="003435B5" w:rsidRDefault="003435B5" w:rsidP="002A79B5">
      <w:pPr>
        <w:spacing w:before="240" w:after="240" w:line="240" w:lineRule="auto"/>
        <w:jc w:val="both"/>
      </w:pPr>
      <w:bookmarkStart w:id="36" w:name="_Hlk122451870"/>
      <w:r w:rsidRPr="00AD36D3">
        <w:t>Silla rekonstrueerimine ei mõjuta piirkonna (hajaasustuslik) elukorraldust ning sellega seonduva</w:t>
      </w:r>
      <w:r w:rsidR="00CA3471" w:rsidRPr="00AD36D3">
        <w:t>t</w:t>
      </w:r>
      <w:r w:rsidRPr="00AD36D3">
        <w:t xml:space="preserve"> maakasutust (sh maaparandusega seonduvad aspektid) pikaajaliselt negatiivselt. </w:t>
      </w:r>
      <w:r w:rsidR="00DA7769">
        <w:t>S</w:t>
      </w:r>
      <w:r w:rsidRPr="00AD36D3">
        <w:t>illa rekonstrueerimistööde käigus seatakse maakasutusele ajutised piirangud, mis on tööde teostamise ajal vältimatud (nt liikluskorralduslikud muudatused)</w:t>
      </w:r>
      <w:r w:rsidR="00457258">
        <w:t>, vt ka ptk 4.1</w:t>
      </w:r>
      <w:r w:rsidRPr="00AD36D3">
        <w:t>. Tööde teostamise aegsed aspektid ei ole siiski sellised, mis nõuaksid KMH menetlusprotsessi algatamist. Samuti tagavad rekonstrueerimistööd pigem pikaajaliselt positiivsete mõjueelduste esinemise eeldused (sh ohutum ja garanteeritum ligipääs ehk silla ületus).</w:t>
      </w:r>
      <w:r w:rsidR="004B11DF">
        <w:t xml:space="preserve"> </w:t>
      </w:r>
    </w:p>
    <w:p w14:paraId="21E61A63" w14:textId="77777777" w:rsidR="002A79B5" w:rsidRDefault="00925866" w:rsidP="002A79B5">
      <w:pPr>
        <w:spacing w:after="0" w:line="240" w:lineRule="auto"/>
        <w:jc w:val="both"/>
      </w:pPr>
      <w:r w:rsidRPr="00925866">
        <w:rPr>
          <w:u w:val="single"/>
          <w:lang w:eastAsia="et-EE"/>
        </w:rPr>
        <w:t>Müra</w:t>
      </w:r>
      <w:r>
        <w:rPr>
          <w:lang w:eastAsia="et-EE"/>
        </w:rPr>
        <w:t xml:space="preserve"> - p</w:t>
      </w:r>
      <w:r w:rsidR="00031105">
        <w:rPr>
          <w:lang w:eastAsia="et-EE"/>
        </w:rPr>
        <w:t xml:space="preserve">rojekteerimise käigus teostati töö </w:t>
      </w:r>
      <w:r w:rsidR="002F01E9">
        <w:rPr>
          <w:lang w:eastAsia="et-EE"/>
        </w:rPr>
        <w:t>„</w:t>
      </w:r>
      <w:r w:rsidR="002F01E9" w:rsidRPr="002F01E9">
        <w:rPr>
          <w:lang w:eastAsia="et-EE"/>
        </w:rPr>
        <w:t>Riigitee nr 52 Viljandi-Rõngu km 46,845 asuva Pikasilla silla põhiprojekt. Müra modellee</w:t>
      </w:r>
      <w:r w:rsidR="002F01E9">
        <w:rPr>
          <w:lang w:eastAsia="et-EE"/>
        </w:rPr>
        <w:t>rimine“</w:t>
      </w:r>
      <w:r w:rsidR="002F01E9" w:rsidRPr="002F01E9">
        <w:rPr>
          <w:lang w:eastAsia="et-EE"/>
        </w:rPr>
        <w:t xml:space="preserve"> (Alkranel OÜ, 2024)</w:t>
      </w:r>
      <w:r w:rsidR="002F01E9">
        <w:rPr>
          <w:lang w:eastAsia="et-EE"/>
        </w:rPr>
        <w:t xml:space="preserve">. </w:t>
      </w:r>
      <w:r w:rsidR="00523F9C">
        <w:rPr>
          <w:lang w:eastAsia="et-EE"/>
        </w:rPr>
        <w:t xml:space="preserve">Vastava töö </w:t>
      </w:r>
      <w:r w:rsidR="00523F9C" w:rsidRPr="0044296D">
        <w:t>käigus vii</w:t>
      </w:r>
      <w:r w:rsidR="00523F9C">
        <w:t>di</w:t>
      </w:r>
      <w:r w:rsidR="00523F9C" w:rsidRPr="0044296D">
        <w:t xml:space="preserve"> läbi maanteeliikluse müratasemete modelleerimine nii 20</w:t>
      </w:r>
      <w:r w:rsidR="00523F9C">
        <w:t>23</w:t>
      </w:r>
      <w:r w:rsidR="00523F9C" w:rsidRPr="0044296D">
        <w:t xml:space="preserve">. </w:t>
      </w:r>
      <w:r w:rsidR="00523F9C">
        <w:t xml:space="preserve">a (olemasolev olukord), </w:t>
      </w:r>
      <w:r w:rsidR="00523F9C" w:rsidRPr="00031AB1">
        <w:t>2027. a (ehitusjärg</w:t>
      </w:r>
      <w:r w:rsidR="00523F9C">
        <w:t>s</w:t>
      </w:r>
      <w:r w:rsidR="00523F9C" w:rsidRPr="00031AB1">
        <w:t xml:space="preserve">e) kui </w:t>
      </w:r>
      <w:r w:rsidR="00523F9C" w:rsidRPr="0044296D">
        <w:t xml:space="preserve">ka </w:t>
      </w:r>
      <w:r w:rsidR="00523F9C">
        <w:t>2045</w:t>
      </w:r>
      <w:r w:rsidR="00523F9C" w:rsidRPr="0044296D">
        <w:t>. a (perspektiiv</w:t>
      </w:r>
      <w:r w:rsidR="00523F9C">
        <w:t>s</w:t>
      </w:r>
      <w:r w:rsidR="00523F9C" w:rsidRPr="0044296D">
        <w:t>e) liiklusolukorra iseloomustamiseks.</w:t>
      </w:r>
      <w:r w:rsidR="00523F9C">
        <w:t xml:space="preserve"> </w:t>
      </w:r>
      <w:r w:rsidR="00523F9C" w:rsidRPr="009D59D8">
        <w:t>Müratundlike alade kategooriate määramisel läht</w:t>
      </w:r>
      <w:r w:rsidR="00523F9C">
        <w:t>uti</w:t>
      </w:r>
      <w:r w:rsidR="00523F9C" w:rsidRPr="009D59D8">
        <w:t xml:space="preserve"> </w:t>
      </w:r>
      <w:r w:rsidR="00523F9C">
        <w:t>Elva valla ja Tõrva vald</w:t>
      </w:r>
      <w:r w:rsidR="00523F9C" w:rsidRPr="009D59D8">
        <w:t xml:space="preserve"> üldplaneeringu</w:t>
      </w:r>
      <w:r w:rsidR="00523F9C">
        <w:t>test, kus Elva vallas asuvad elamud olid II mürakategooria alal ning Tõrva vallas segafunktsiooniga ehk III mürakategooria (</w:t>
      </w:r>
      <w:r w:rsidR="00523F9C" w:rsidRPr="00523F9C">
        <w:t>keskkonnaministri 16.12.2016 määrus nr 71</w:t>
      </w:r>
      <w:r w:rsidR="00523F9C">
        <w:t>) alal.</w:t>
      </w:r>
      <w:r w:rsidR="00F922B8">
        <w:t xml:space="preserve"> </w:t>
      </w:r>
      <w:r w:rsidR="00F922B8" w:rsidRPr="00F922B8">
        <w:t>Maanteele lähimad eluhooned (Antsu, Emajõe, Põhtjärve, Männi (Elva vald) ning Miku (Tõrva vald) kinnistud) jäid maanteest u 25-35 m kaugusele.</w:t>
      </w:r>
      <w:r w:rsidR="002A79B5">
        <w:t xml:space="preserve"> Müra modelleerimiseks kasutatud lähteandmete koondvaade:</w:t>
      </w:r>
    </w:p>
    <w:p w14:paraId="138F1E36" w14:textId="77777777" w:rsidR="002A79B5" w:rsidRDefault="002A79B5" w:rsidP="002A79B5">
      <w:pPr>
        <w:pStyle w:val="ListParagraph"/>
        <w:numPr>
          <w:ilvl w:val="0"/>
          <w:numId w:val="39"/>
        </w:numPr>
        <w:spacing w:line="240" w:lineRule="auto"/>
        <w:jc w:val="both"/>
      </w:pPr>
      <w:r>
        <w:t>Olemasoleva hoonestuse kõrgus, eluhoone/kõrvalhoone - 7/5 m.</w:t>
      </w:r>
    </w:p>
    <w:p w14:paraId="7486B3B6" w14:textId="77777777" w:rsidR="002A79B5" w:rsidRDefault="002A79B5" w:rsidP="002A79B5">
      <w:pPr>
        <w:pStyle w:val="ListParagraph"/>
        <w:numPr>
          <w:ilvl w:val="0"/>
          <w:numId w:val="39"/>
        </w:numPr>
        <w:spacing w:line="240" w:lineRule="auto"/>
        <w:jc w:val="both"/>
      </w:pPr>
      <w:r>
        <w:t>Mürataseme hindamiskõrgus maapinnast - 2 m.</w:t>
      </w:r>
    </w:p>
    <w:p w14:paraId="6EA952DD" w14:textId="77777777" w:rsidR="002A79B5" w:rsidRDefault="002A79B5" w:rsidP="002A79B5">
      <w:pPr>
        <w:pStyle w:val="ListParagraph"/>
        <w:numPr>
          <w:ilvl w:val="0"/>
          <w:numId w:val="39"/>
        </w:numPr>
        <w:spacing w:line="240" w:lineRule="auto"/>
        <w:jc w:val="both"/>
      </w:pPr>
      <w:r>
        <w:t>Müra hindamise samm - 3x3 m.</w:t>
      </w:r>
    </w:p>
    <w:p w14:paraId="70DCCAF7" w14:textId="6FE13C9C" w:rsidR="002A79B5" w:rsidRDefault="002A79B5" w:rsidP="002A79B5">
      <w:pPr>
        <w:pStyle w:val="ListParagraph"/>
        <w:numPr>
          <w:ilvl w:val="0"/>
          <w:numId w:val="39"/>
        </w:numPr>
        <w:spacing w:line="240" w:lineRule="auto"/>
        <w:jc w:val="both"/>
      </w:pPr>
      <w:r>
        <w:t>Peegelduste arv - 1.</w:t>
      </w:r>
    </w:p>
    <w:p w14:paraId="6163481C" w14:textId="77777777" w:rsidR="002A79B5" w:rsidRDefault="002A79B5" w:rsidP="002A79B5">
      <w:pPr>
        <w:pStyle w:val="ListParagraph"/>
        <w:numPr>
          <w:ilvl w:val="0"/>
          <w:numId w:val="39"/>
        </w:numPr>
        <w:spacing w:line="240" w:lineRule="auto"/>
        <w:jc w:val="both"/>
      </w:pPr>
      <w:r>
        <w:t>Modelleeritava ala maapind - pehme;  maanteed ja teed, veekogud – kõva.</w:t>
      </w:r>
    </w:p>
    <w:p w14:paraId="38D2470B" w14:textId="77777777" w:rsidR="002A79B5" w:rsidRDefault="002A79B5" w:rsidP="002A79B5">
      <w:pPr>
        <w:pStyle w:val="ListParagraph"/>
        <w:numPr>
          <w:ilvl w:val="0"/>
          <w:numId w:val="39"/>
        </w:numPr>
        <w:spacing w:line="240" w:lineRule="auto"/>
        <w:jc w:val="both"/>
      </w:pPr>
      <w:r>
        <w:t>Modelleeritava ala reljeefi alus - kõrgusandmete alusel koostatud kõrgusmudel.</w:t>
      </w:r>
    </w:p>
    <w:p w14:paraId="75FC47E9" w14:textId="77777777" w:rsidR="002A79B5" w:rsidRDefault="002A79B5" w:rsidP="002A79B5">
      <w:pPr>
        <w:pStyle w:val="ListParagraph"/>
        <w:numPr>
          <w:ilvl w:val="0"/>
          <w:numId w:val="39"/>
        </w:numPr>
        <w:spacing w:line="240" w:lineRule="auto"/>
        <w:jc w:val="both"/>
      </w:pPr>
      <w:r>
        <w:t>Modelleeritava tee ja silla andmed - piirkonna 3D maastikumudeli andmed Maa-amet, topo-geodeetiline uuring (Reaalprojekt OÜ, 2024) ja põhiprojekt (Selektor Projekt OÜ, 2024).</w:t>
      </w:r>
    </w:p>
    <w:p w14:paraId="6A5FAA75" w14:textId="77777777" w:rsidR="002A79B5" w:rsidRDefault="002A79B5" w:rsidP="002A79B5">
      <w:pPr>
        <w:pStyle w:val="ListParagraph"/>
        <w:numPr>
          <w:ilvl w:val="0"/>
          <w:numId w:val="39"/>
        </w:numPr>
        <w:spacing w:line="240" w:lineRule="auto"/>
        <w:jc w:val="both"/>
      </w:pPr>
      <w:r>
        <w:t>Liiklussagedused (AKÖL / raskeliiklus %) - 1783 / 8 (2023. a), 2000 / 8 (2027), 2200 / 8 (2045).</w:t>
      </w:r>
    </w:p>
    <w:p w14:paraId="0E76FF09" w14:textId="731B2B3C" w:rsidR="00523F9C" w:rsidRDefault="002A79B5" w:rsidP="002A79B5">
      <w:pPr>
        <w:pStyle w:val="ListParagraph"/>
        <w:numPr>
          <w:ilvl w:val="0"/>
          <w:numId w:val="39"/>
        </w:numPr>
        <w:spacing w:line="240" w:lineRule="auto"/>
        <w:jc w:val="both"/>
      </w:pPr>
      <w:r>
        <w:t>Liikumiskiirus sillal ja selle lähedasel lõigul - 70 km/h.</w:t>
      </w:r>
    </w:p>
    <w:p w14:paraId="0622A46F" w14:textId="484144CF" w:rsidR="00523F9C" w:rsidRDefault="00523F9C" w:rsidP="002A79B5">
      <w:pPr>
        <w:spacing w:after="0" w:line="240" w:lineRule="auto"/>
        <w:jc w:val="both"/>
      </w:pPr>
    </w:p>
    <w:p w14:paraId="470195E9" w14:textId="4CD18F7C" w:rsidR="002A79B5" w:rsidRDefault="002A79B5" w:rsidP="002A79B5">
      <w:pPr>
        <w:suppressAutoHyphens/>
        <w:spacing w:after="0" w:line="240" w:lineRule="auto"/>
        <w:contextualSpacing/>
        <w:jc w:val="both"/>
      </w:pPr>
      <w:r>
        <w:rPr>
          <w:lang w:eastAsia="et-EE"/>
        </w:rPr>
        <w:t xml:space="preserve">2024. a modelleerimise raames </w:t>
      </w:r>
      <w:r w:rsidRPr="0044296D">
        <w:t xml:space="preserve">teostati </w:t>
      </w:r>
      <w:r>
        <w:t xml:space="preserve">eelnevalt nimetatud </w:t>
      </w:r>
      <w:r w:rsidRPr="0044296D">
        <w:t>eluhoonete teepoolse küljeni leviva mürataseme arvutused</w:t>
      </w:r>
      <w:r>
        <w:t xml:space="preserve">, mis </w:t>
      </w:r>
      <w:r w:rsidRPr="0044296D">
        <w:t xml:space="preserve">iseloomustavad hoonete maanteepoolsel küljel esinevaid suurimaid müratasemeid erinevate </w:t>
      </w:r>
      <w:r>
        <w:t xml:space="preserve">töös käsitletud </w:t>
      </w:r>
      <w:r w:rsidRPr="0044296D">
        <w:t>olukordade puhul</w:t>
      </w:r>
      <w:r>
        <w:t xml:space="preserve">. </w:t>
      </w:r>
      <w:r w:rsidRPr="002A79B5">
        <w:t>Eluhoonete teepoolse küljeni leviva mürataseme arvutused näitasid, et üheski modelleeritud olukorras ei ületata lubatud piirväärtuseid</w:t>
      </w:r>
      <w:r>
        <w:t xml:space="preserve"> (vt tabel 4.1)</w:t>
      </w:r>
      <w:r w:rsidRPr="002A79B5">
        <w:t xml:space="preserve">. </w:t>
      </w:r>
      <w:r w:rsidRPr="00E845AA">
        <w:rPr>
          <w:b/>
        </w:rPr>
        <w:t>Seega jäävad müratasemed lubatud piirväärtustest madalamaks ning müra kaitse meetmete rakendamiseks vajadus puudub ja seda nii olemasolevas kui ka perspektiivses olukorras.</w:t>
      </w:r>
    </w:p>
    <w:p w14:paraId="1F78523B" w14:textId="77777777" w:rsidR="00E845AA" w:rsidRDefault="00E845AA" w:rsidP="002A79B5">
      <w:pPr>
        <w:suppressAutoHyphens/>
        <w:spacing w:after="0" w:line="240" w:lineRule="auto"/>
        <w:contextualSpacing/>
        <w:jc w:val="both"/>
        <w:rPr>
          <w:szCs w:val="24"/>
        </w:rPr>
      </w:pPr>
    </w:p>
    <w:p w14:paraId="0EF4069C" w14:textId="77777777" w:rsidR="00E845AA" w:rsidRDefault="00E845AA" w:rsidP="002A79B5">
      <w:pPr>
        <w:suppressAutoHyphens/>
        <w:spacing w:after="0" w:line="240" w:lineRule="auto"/>
        <w:contextualSpacing/>
        <w:jc w:val="both"/>
        <w:rPr>
          <w:szCs w:val="24"/>
        </w:rPr>
      </w:pPr>
    </w:p>
    <w:p w14:paraId="42AE46F1" w14:textId="77777777" w:rsidR="00E845AA" w:rsidRDefault="00E845AA" w:rsidP="002A79B5">
      <w:pPr>
        <w:suppressAutoHyphens/>
        <w:spacing w:after="0" w:line="240" w:lineRule="auto"/>
        <w:contextualSpacing/>
        <w:jc w:val="both"/>
        <w:rPr>
          <w:szCs w:val="24"/>
        </w:rPr>
      </w:pPr>
    </w:p>
    <w:p w14:paraId="32E47533" w14:textId="77777777" w:rsidR="00E845AA" w:rsidRPr="00E845AA" w:rsidRDefault="00E845AA" w:rsidP="002A79B5">
      <w:pPr>
        <w:suppressAutoHyphens/>
        <w:spacing w:after="0" w:line="240" w:lineRule="auto"/>
        <w:contextualSpacing/>
        <w:jc w:val="both"/>
        <w:rPr>
          <w:szCs w:val="24"/>
        </w:rPr>
      </w:pPr>
    </w:p>
    <w:p w14:paraId="60449492" w14:textId="5AA70784" w:rsidR="002A79B5" w:rsidRPr="002A79B5" w:rsidRDefault="002A79B5" w:rsidP="002A79B5">
      <w:pPr>
        <w:suppressAutoHyphens/>
        <w:spacing w:after="0" w:line="240" w:lineRule="auto"/>
        <w:contextualSpacing/>
        <w:jc w:val="both"/>
        <w:rPr>
          <w:sz w:val="22"/>
        </w:rPr>
      </w:pPr>
      <w:r w:rsidRPr="002A79B5">
        <w:rPr>
          <w:b/>
          <w:sz w:val="22"/>
        </w:rPr>
        <w:lastRenderedPageBreak/>
        <w:t>Tabel 4.1.</w:t>
      </w:r>
      <w:r w:rsidRPr="002A79B5">
        <w:rPr>
          <w:sz w:val="22"/>
        </w:rPr>
        <w:t xml:space="preserve"> Müra hinnatud tasemed teele</w:t>
      </w:r>
      <w:r w:rsidR="00E845AA">
        <w:rPr>
          <w:sz w:val="22"/>
        </w:rPr>
        <w:t xml:space="preserve"> lähimate müratundlike hoonete</w:t>
      </w:r>
      <w:r w:rsidRPr="002A79B5">
        <w:rPr>
          <w:sz w:val="22"/>
        </w:rPr>
        <w:t xml:space="preserve"> teepoolsel küljel</w:t>
      </w:r>
      <w:r w:rsidR="00E845AA">
        <w:rPr>
          <w:sz w:val="22"/>
        </w:rPr>
        <w:t xml:space="preserve"> (kokkuvõte tööst </w:t>
      </w:r>
      <w:r w:rsidR="00E845AA" w:rsidRPr="00E845AA">
        <w:rPr>
          <w:sz w:val="22"/>
        </w:rPr>
        <w:t>„Riigitee nr 52 Viljandi-Rõngu km 46,845 asuva Pikasilla silla põhiprojekt. Müra modelleerimine“ (Alkranel OÜ, 2024)</w:t>
      </w:r>
      <w:r w:rsidR="00E845AA">
        <w:rPr>
          <w:sz w:val="22"/>
        </w:rPr>
        <w:t>)</w:t>
      </w:r>
      <w:r w:rsidRPr="002A79B5">
        <w:rPr>
          <w:sz w:val="22"/>
        </w:rPr>
        <w:t>.</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660"/>
        <w:gridCol w:w="616"/>
        <w:gridCol w:w="616"/>
        <w:gridCol w:w="616"/>
        <w:gridCol w:w="616"/>
        <w:gridCol w:w="616"/>
        <w:gridCol w:w="616"/>
        <w:gridCol w:w="927"/>
        <w:gridCol w:w="1340"/>
      </w:tblGrid>
      <w:tr w:rsidR="00E845AA" w14:paraId="196537F9" w14:textId="77777777" w:rsidTr="00E845AA">
        <w:tc>
          <w:tcPr>
            <w:tcW w:w="1506" w:type="dxa"/>
            <w:vMerge w:val="restart"/>
            <w:shd w:val="clear" w:color="auto" w:fill="auto"/>
            <w:vAlign w:val="bottom"/>
            <w:hideMark/>
          </w:tcPr>
          <w:p w14:paraId="063FEA8C" w14:textId="77777777" w:rsidR="00E845AA" w:rsidRDefault="00E845AA" w:rsidP="00F13EAD">
            <w:pPr>
              <w:jc w:val="center"/>
              <w:rPr>
                <w:b/>
                <w:bCs/>
                <w:color w:val="000000"/>
                <w:sz w:val="20"/>
                <w:szCs w:val="20"/>
              </w:rPr>
            </w:pPr>
            <w:r>
              <w:rPr>
                <w:b/>
                <w:bCs/>
                <w:color w:val="000000"/>
                <w:sz w:val="20"/>
                <w:szCs w:val="20"/>
              </w:rPr>
              <w:t>Katastriüksus</w:t>
            </w:r>
          </w:p>
        </w:tc>
        <w:tc>
          <w:tcPr>
            <w:tcW w:w="1660" w:type="dxa"/>
            <w:vMerge w:val="restart"/>
            <w:shd w:val="clear" w:color="auto" w:fill="auto"/>
            <w:vAlign w:val="bottom"/>
            <w:hideMark/>
          </w:tcPr>
          <w:p w14:paraId="5D15A28C" w14:textId="77777777" w:rsidR="00E845AA" w:rsidRDefault="00E845AA" w:rsidP="00F13EAD">
            <w:pPr>
              <w:jc w:val="center"/>
              <w:rPr>
                <w:b/>
                <w:bCs/>
                <w:color w:val="000000"/>
                <w:sz w:val="20"/>
                <w:szCs w:val="20"/>
              </w:rPr>
            </w:pPr>
            <w:r>
              <w:rPr>
                <w:b/>
                <w:bCs/>
                <w:color w:val="000000"/>
                <w:sz w:val="20"/>
                <w:szCs w:val="20"/>
              </w:rPr>
              <w:t>Katastrinumber</w:t>
            </w:r>
          </w:p>
        </w:tc>
        <w:tc>
          <w:tcPr>
            <w:tcW w:w="3696" w:type="dxa"/>
            <w:gridSpan w:val="6"/>
            <w:shd w:val="clear" w:color="auto" w:fill="auto"/>
            <w:vAlign w:val="bottom"/>
            <w:hideMark/>
          </w:tcPr>
          <w:p w14:paraId="2209BCB6" w14:textId="5CF8C3B4" w:rsidR="00E845AA" w:rsidRDefault="00E845AA" w:rsidP="00E845AA">
            <w:pPr>
              <w:jc w:val="center"/>
              <w:rPr>
                <w:b/>
                <w:bCs/>
                <w:color w:val="000000"/>
                <w:sz w:val="20"/>
                <w:szCs w:val="20"/>
              </w:rPr>
            </w:pPr>
            <w:r>
              <w:rPr>
                <w:b/>
                <w:bCs/>
                <w:color w:val="000000"/>
                <w:sz w:val="20"/>
                <w:szCs w:val="20"/>
              </w:rPr>
              <w:t>Suurim müratase eluhoone teepoolsel küljel, dB</w:t>
            </w:r>
          </w:p>
        </w:tc>
        <w:tc>
          <w:tcPr>
            <w:tcW w:w="2267" w:type="dxa"/>
            <w:gridSpan w:val="2"/>
            <w:shd w:val="clear" w:color="auto" w:fill="auto"/>
            <w:vAlign w:val="bottom"/>
            <w:hideMark/>
          </w:tcPr>
          <w:p w14:paraId="6A996283" w14:textId="77777777" w:rsidR="00E845AA" w:rsidRDefault="00E845AA" w:rsidP="00F13EAD">
            <w:pPr>
              <w:jc w:val="center"/>
              <w:rPr>
                <w:b/>
                <w:bCs/>
                <w:color w:val="000000"/>
                <w:sz w:val="20"/>
                <w:szCs w:val="20"/>
              </w:rPr>
            </w:pPr>
            <w:r>
              <w:rPr>
                <w:b/>
                <w:bCs/>
                <w:color w:val="000000"/>
                <w:sz w:val="20"/>
                <w:szCs w:val="20"/>
              </w:rPr>
              <w:t>Piiväärtus eluhoone teepoolsel küljel, dB</w:t>
            </w:r>
          </w:p>
        </w:tc>
      </w:tr>
      <w:tr w:rsidR="00E845AA" w14:paraId="21124722" w14:textId="77777777" w:rsidTr="00E845AA">
        <w:tc>
          <w:tcPr>
            <w:tcW w:w="1506" w:type="dxa"/>
            <w:vMerge/>
            <w:vAlign w:val="center"/>
            <w:hideMark/>
          </w:tcPr>
          <w:p w14:paraId="5B211303" w14:textId="77777777" w:rsidR="00E845AA" w:rsidRDefault="00E845AA" w:rsidP="00F13EAD">
            <w:pPr>
              <w:rPr>
                <w:b/>
                <w:bCs/>
                <w:color w:val="000000"/>
                <w:sz w:val="20"/>
                <w:szCs w:val="20"/>
              </w:rPr>
            </w:pPr>
          </w:p>
        </w:tc>
        <w:tc>
          <w:tcPr>
            <w:tcW w:w="1660" w:type="dxa"/>
            <w:vMerge/>
            <w:vAlign w:val="center"/>
            <w:hideMark/>
          </w:tcPr>
          <w:p w14:paraId="1EE345D7" w14:textId="77777777" w:rsidR="00E845AA" w:rsidRDefault="00E845AA" w:rsidP="00F13EAD">
            <w:pPr>
              <w:rPr>
                <w:b/>
                <w:bCs/>
                <w:color w:val="000000"/>
                <w:sz w:val="20"/>
                <w:szCs w:val="20"/>
              </w:rPr>
            </w:pPr>
          </w:p>
        </w:tc>
        <w:tc>
          <w:tcPr>
            <w:tcW w:w="1848" w:type="dxa"/>
            <w:gridSpan w:val="3"/>
            <w:shd w:val="clear" w:color="auto" w:fill="auto"/>
            <w:noWrap/>
            <w:vAlign w:val="bottom"/>
            <w:hideMark/>
          </w:tcPr>
          <w:p w14:paraId="0FFB043A" w14:textId="77777777" w:rsidR="00E845AA" w:rsidRDefault="00E845AA" w:rsidP="00F13EAD">
            <w:pPr>
              <w:jc w:val="center"/>
              <w:rPr>
                <w:b/>
                <w:bCs/>
                <w:color w:val="000000"/>
                <w:sz w:val="20"/>
                <w:szCs w:val="20"/>
              </w:rPr>
            </w:pPr>
            <w:r>
              <w:rPr>
                <w:b/>
                <w:bCs/>
                <w:color w:val="000000"/>
                <w:sz w:val="20"/>
                <w:szCs w:val="20"/>
              </w:rPr>
              <w:t>Päevane aeg, L</w:t>
            </w:r>
            <w:r w:rsidRPr="00311828">
              <w:rPr>
                <w:b/>
                <w:bCs/>
                <w:color w:val="000000"/>
                <w:sz w:val="20"/>
                <w:szCs w:val="20"/>
                <w:vertAlign w:val="subscript"/>
              </w:rPr>
              <w:t>d</w:t>
            </w:r>
          </w:p>
        </w:tc>
        <w:tc>
          <w:tcPr>
            <w:tcW w:w="1848" w:type="dxa"/>
            <w:gridSpan w:val="3"/>
            <w:shd w:val="clear" w:color="auto" w:fill="auto"/>
            <w:noWrap/>
            <w:vAlign w:val="bottom"/>
            <w:hideMark/>
          </w:tcPr>
          <w:p w14:paraId="2BDDE49C" w14:textId="77777777" w:rsidR="00E845AA" w:rsidRDefault="00E845AA" w:rsidP="00F13EAD">
            <w:pPr>
              <w:jc w:val="center"/>
              <w:rPr>
                <w:b/>
                <w:bCs/>
                <w:color w:val="000000"/>
                <w:sz w:val="20"/>
                <w:szCs w:val="20"/>
              </w:rPr>
            </w:pPr>
            <w:r>
              <w:rPr>
                <w:b/>
                <w:bCs/>
                <w:color w:val="000000"/>
                <w:sz w:val="20"/>
                <w:szCs w:val="20"/>
              </w:rPr>
              <w:t>Öine aeg, L</w:t>
            </w:r>
            <w:r w:rsidRPr="00311828">
              <w:rPr>
                <w:b/>
                <w:bCs/>
                <w:color w:val="000000"/>
                <w:sz w:val="20"/>
                <w:szCs w:val="20"/>
                <w:vertAlign w:val="subscript"/>
              </w:rPr>
              <w:t>n</w:t>
            </w:r>
          </w:p>
        </w:tc>
        <w:tc>
          <w:tcPr>
            <w:tcW w:w="927" w:type="dxa"/>
            <w:vMerge w:val="restart"/>
            <w:shd w:val="clear" w:color="auto" w:fill="auto"/>
            <w:vAlign w:val="bottom"/>
            <w:hideMark/>
          </w:tcPr>
          <w:p w14:paraId="7A980FB5" w14:textId="77777777" w:rsidR="00E845AA" w:rsidRDefault="00E845AA" w:rsidP="00F13EAD">
            <w:pPr>
              <w:jc w:val="center"/>
              <w:rPr>
                <w:b/>
                <w:bCs/>
                <w:color w:val="000000"/>
                <w:sz w:val="20"/>
                <w:szCs w:val="20"/>
              </w:rPr>
            </w:pPr>
            <w:r>
              <w:rPr>
                <w:b/>
                <w:bCs/>
                <w:color w:val="000000"/>
                <w:sz w:val="20"/>
                <w:szCs w:val="20"/>
              </w:rPr>
              <w:t>Päevane aeg, L</w:t>
            </w:r>
            <w:r w:rsidRPr="00311828">
              <w:rPr>
                <w:b/>
                <w:bCs/>
                <w:color w:val="000000"/>
                <w:sz w:val="20"/>
                <w:szCs w:val="20"/>
                <w:vertAlign w:val="subscript"/>
              </w:rPr>
              <w:t>d</w:t>
            </w:r>
          </w:p>
        </w:tc>
        <w:tc>
          <w:tcPr>
            <w:tcW w:w="1340" w:type="dxa"/>
            <w:vMerge w:val="restart"/>
            <w:shd w:val="clear" w:color="auto" w:fill="auto"/>
            <w:vAlign w:val="bottom"/>
            <w:hideMark/>
          </w:tcPr>
          <w:p w14:paraId="369F8732" w14:textId="77777777" w:rsidR="00E845AA" w:rsidRDefault="00E845AA" w:rsidP="00F13EAD">
            <w:pPr>
              <w:jc w:val="center"/>
              <w:rPr>
                <w:b/>
                <w:bCs/>
                <w:color w:val="000000"/>
                <w:sz w:val="20"/>
                <w:szCs w:val="20"/>
              </w:rPr>
            </w:pPr>
            <w:r>
              <w:rPr>
                <w:b/>
                <w:bCs/>
                <w:color w:val="000000"/>
                <w:sz w:val="20"/>
                <w:szCs w:val="20"/>
              </w:rPr>
              <w:t>Öine aeg, L</w:t>
            </w:r>
            <w:r w:rsidRPr="00311828">
              <w:rPr>
                <w:b/>
                <w:bCs/>
                <w:color w:val="000000"/>
                <w:sz w:val="20"/>
                <w:szCs w:val="20"/>
                <w:vertAlign w:val="subscript"/>
              </w:rPr>
              <w:t>n</w:t>
            </w:r>
          </w:p>
        </w:tc>
      </w:tr>
      <w:tr w:rsidR="00E845AA" w14:paraId="4906FB79" w14:textId="77777777" w:rsidTr="00E845AA">
        <w:tc>
          <w:tcPr>
            <w:tcW w:w="1506" w:type="dxa"/>
            <w:vMerge/>
            <w:vAlign w:val="center"/>
            <w:hideMark/>
          </w:tcPr>
          <w:p w14:paraId="553F9F25" w14:textId="77777777" w:rsidR="00E845AA" w:rsidRDefault="00E845AA" w:rsidP="00F13EAD">
            <w:pPr>
              <w:rPr>
                <w:b/>
                <w:bCs/>
                <w:color w:val="000000"/>
                <w:sz w:val="20"/>
                <w:szCs w:val="20"/>
              </w:rPr>
            </w:pPr>
          </w:p>
        </w:tc>
        <w:tc>
          <w:tcPr>
            <w:tcW w:w="1660" w:type="dxa"/>
            <w:vMerge/>
            <w:vAlign w:val="center"/>
            <w:hideMark/>
          </w:tcPr>
          <w:p w14:paraId="04C92656" w14:textId="77777777" w:rsidR="00E845AA" w:rsidRDefault="00E845AA" w:rsidP="00F13EAD">
            <w:pPr>
              <w:rPr>
                <w:b/>
                <w:bCs/>
                <w:color w:val="000000"/>
                <w:sz w:val="20"/>
                <w:szCs w:val="20"/>
              </w:rPr>
            </w:pPr>
          </w:p>
        </w:tc>
        <w:tc>
          <w:tcPr>
            <w:tcW w:w="616" w:type="dxa"/>
            <w:shd w:val="clear" w:color="auto" w:fill="auto"/>
            <w:noWrap/>
            <w:vAlign w:val="bottom"/>
            <w:hideMark/>
          </w:tcPr>
          <w:p w14:paraId="33D06731" w14:textId="77777777" w:rsidR="00E845AA" w:rsidRDefault="00E845AA" w:rsidP="00F13EAD">
            <w:pPr>
              <w:jc w:val="center"/>
              <w:rPr>
                <w:b/>
                <w:bCs/>
                <w:color w:val="000000"/>
                <w:sz w:val="20"/>
                <w:szCs w:val="20"/>
              </w:rPr>
            </w:pPr>
            <w:r>
              <w:rPr>
                <w:b/>
                <w:bCs/>
                <w:color w:val="000000"/>
                <w:sz w:val="20"/>
                <w:szCs w:val="20"/>
              </w:rPr>
              <w:t>2023</w:t>
            </w:r>
          </w:p>
        </w:tc>
        <w:tc>
          <w:tcPr>
            <w:tcW w:w="616" w:type="dxa"/>
            <w:shd w:val="clear" w:color="auto" w:fill="auto"/>
            <w:noWrap/>
            <w:vAlign w:val="bottom"/>
            <w:hideMark/>
          </w:tcPr>
          <w:p w14:paraId="5D13943F" w14:textId="77777777" w:rsidR="00E845AA" w:rsidRDefault="00E845AA" w:rsidP="00F13EAD">
            <w:pPr>
              <w:jc w:val="center"/>
              <w:rPr>
                <w:b/>
                <w:bCs/>
                <w:color w:val="000000"/>
                <w:sz w:val="20"/>
                <w:szCs w:val="20"/>
              </w:rPr>
            </w:pPr>
            <w:r>
              <w:rPr>
                <w:b/>
                <w:bCs/>
                <w:color w:val="000000"/>
                <w:sz w:val="20"/>
                <w:szCs w:val="20"/>
              </w:rPr>
              <w:t>2027</w:t>
            </w:r>
          </w:p>
        </w:tc>
        <w:tc>
          <w:tcPr>
            <w:tcW w:w="616" w:type="dxa"/>
            <w:shd w:val="clear" w:color="auto" w:fill="auto"/>
            <w:noWrap/>
            <w:vAlign w:val="bottom"/>
            <w:hideMark/>
          </w:tcPr>
          <w:p w14:paraId="532B1FBC" w14:textId="77777777" w:rsidR="00E845AA" w:rsidRDefault="00E845AA" w:rsidP="00F13EAD">
            <w:pPr>
              <w:jc w:val="center"/>
              <w:rPr>
                <w:b/>
                <w:bCs/>
                <w:color w:val="000000"/>
                <w:sz w:val="20"/>
                <w:szCs w:val="20"/>
              </w:rPr>
            </w:pPr>
            <w:r>
              <w:rPr>
                <w:b/>
                <w:bCs/>
                <w:color w:val="000000"/>
                <w:sz w:val="20"/>
                <w:szCs w:val="20"/>
              </w:rPr>
              <w:t>2045</w:t>
            </w:r>
          </w:p>
        </w:tc>
        <w:tc>
          <w:tcPr>
            <w:tcW w:w="616" w:type="dxa"/>
            <w:shd w:val="clear" w:color="auto" w:fill="auto"/>
            <w:noWrap/>
            <w:vAlign w:val="bottom"/>
            <w:hideMark/>
          </w:tcPr>
          <w:p w14:paraId="386D49E3" w14:textId="77777777" w:rsidR="00E845AA" w:rsidRDefault="00E845AA" w:rsidP="00F13EAD">
            <w:pPr>
              <w:jc w:val="center"/>
              <w:rPr>
                <w:b/>
                <w:bCs/>
                <w:color w:val="000000"/>
                <w:sz w:val="20"/>
                <w:szCs w:val="20"/>
              </w:rPr>
            </w:pPr>
            <w:r>
              <w:rPr>
                <w:b/>
                <w:bCs/>
                <w:color w:val="000000"/>
                <w:sz w:val="20"/>
                <w:szCs w:val="20"/>
              </w:rPr>
              <w:t>2023</w:t>
            </w:r>
          </w:p>
        </w:tc>
        <w:tc>
          <w:tcPr>
            <w:tcW w:w="616" w:type="dxa"/>
            <w:shd w:val="clear" w:color="auto" w:fill="auto"/>
            <w:noWrap/>
            <w:vAlign w:val="bottom"/>
            <w:hideMark/>
          </w:tcPr>
          <w:p w14:paraId="53B85418" w14:textId="77777777" w:rsidR="00E845AA" w:rsidRDefault="00E845AA" w:rsidP="00F13EAD">
            <w:pPr>
              <w:jc w:val="center"/>
              <w:rPr>
                <w:b/>
                <w:bCs/>
                <w:color w:val="000000"/>
                <w:sz w:val="20"/>
                <w:szCs w:val="20"/>
              </w:rPr>
            </w:pPr>
            <w:r>
              <w:rPr>
                <w:b/>
                <w:bCs/>
                <w:color w:val="000000"/>
                <w:sz w:val="20"/>
                <w:szCs w:val="20"/>
              </w:rPr>
              <w:t>2027</w:t>
            </w:r>
          </w:p>
        </w:tc>
        <w:tc>
          <w:tcPr>
            <w:tcW w:w="616" w:type="dxa"/>
            <w:shd w:val="clear" w:color="auto" w:fill="auto"/>
            <w:noWrap/>
            <w:vAlign w:val="bottom"/>
            <w:hideMark/>
          </w:tcPr>
          <w:p w14:paraId="617EF342" w14:textId="77777777" w:rsidR="00E845AA" w:rsidRDefault="00E845AA" w:rsidP="00F13EAD">
            <w:pPr>
              <w:jc w:val="center"/>
              <w:rPr>
                <w:b/>
                <w:bCs/>
                <w:color w:val="000000"/>
                <w:sz w:val="20"/>
                <w:szCs w:val="20"/>
              </w:rPr>
            </w:pPr>
            <w:r>
              <w:rPr>
                <w:b/>
                <w:bCs/>
                <w:color w:val="000000"/>
                <w:sz w:val="20"/>
                <w:szCs w:val="20"/>
              </w:rPr>
              <w:t>2045</w:t>
            </w:r>
          </w:p>
        </w:tc>
        <w:tc>
          <w:tcPr>
            <w:tcW w:w="927" w:type="dxa"/>
            <w:vMerge/>
            <w:vAlign w:val="center"/>
            <w:hideMark/>
          </w:tcPr>
          <w:p w14:paraId="5E47234F" w14:textId="77777777" w:rsidR="00E845AA" w:rsidRDefault="00E845AA" w:rsidP="00F13EAD">
            <w:pPr>
              <w:rPr>
                <w:b/>
                <w:bCs/>
                <w:color w:val="000000"/>
                <w:sz w:val="20"/>
                <w:szCs w:val="20"/>
              </w:rPr>
            </w:pPr>
          </w:p>
        </w:tc>
        <w:tc>
          <w:tcPr>
            <w:tcW w:w="1340" w:type="dxa"/>
            <w:vMerge/>
            <w:vAlign w:val="center"/>
            <w:hideMark/>
          </w:tcPr>
          <w:p w14:paraId="6A2282F6" w14:textId="77777777" w:rsidR="00E845AA" w:rsidRDefault="00E845AA" w:rsidP="00F13EAD">
            <w:pPr>
              <w:rPr>
                <w:b/>
                <w:bCs/>
                <w:color w:val="000000"/>
                <w:sz w:val="20"/>
                <w:szCs w:val="20"/>
              </w:rPr>
            </w:pPr>
          </w:p>
        </w:tc>
      </w:tr>
      <w:tr w:rsidR="00E845AA" w14:paraId="29BC137A" w14:textId="77777777" w:rsidTr="00E845AA">
        <w:tc>
          <w:tcPr>
            <w:tcW w:w="1506" w:type="dxa"/>
            <w:shd w:val="clear" w:color="auto" w:fill="auto"/>
            <w:noWrap/>
            <w:vAlign w:val="bottom"/>
            <w:hideMark/>
          </w:tcPr>
          <w:p w14:paraId="2BEA1E36" w14:textId="77777777" w:rsidR="00E845AA" w:rsidRDefault="00E845AA" w:rsidP="00F13EAD">
            <w:pPr>
              <w:jc w:val="center"/>
              <w:rPr>
                <w:color w:val="000000"/>
                <w:sz w:val="20"/>
                <w:szCs w:val="20"/>
              </w:rPr>
            </w:pPr>
            <w:r>
              <w:rPr>
                <w:color w:val="000000"/>
                <w:sz w:val="20"/>
                <w:szCs w:val="20"/>
              </w:rPr>
              <w:t>Miku</w:t>
            </w:r>
          </w:p>
        </w:tc>
        <w:tc>
          <w:tcPr>
            <w:tcW w:w="1660" w:type="dxa"/>
            <w:shd w:val="clear" w:color="auto" w:fill="auto"/>
            <w:noWrap/>
            <w:vAlign w:val="bottom"/>
            <w:hideMark/>
          </w:tcPr>
          <w:p w14:paraId="4F95BB82" w14:textId="77777777" w:rsidR="00E845AA" w:rsidRDefault="00E845AA" w:rsidP="00F13EAD">
            <w:pPr>
              <w:jc w:val="center"/>
              <w:rPr>
                <w:color w:val="000000"/>
                <w:sz w:val="20"/>
                <w:szCs w:val="20"/>
              </w:rPr>
            </w:pPr>
            <w:r>
              <w:rPr>
                <w:color w:val="000000"/>
                <w:sz w:val="20"/>
                <w:szCs w:val="20"/>
              </w:rPr>
              <w:t>61301:005:0650</w:t>
            </w:r>
          </w:p>
        </w:tc>
        <w:tc>
          <w:tcPr>
            <w:tcW w:w="616" w:type="dxa"/>
            <w:shd w:val="clear" w:color="auto" w:fill="auto"/>
            <w:noWrap/>
            <w:vAlign w:val="bottom"/>
            <w:hideMark/>
          </w:tcPr>
          <w:p w14:paraId="3E47456A" w14:textId="77777777" w:rsidR="00E845AA" w:rsidRDefault="00E845AA" w:rsidP="00F13EAD">
            <w:pPr>
              <w:jc w:val="center"/>
              <w:rPr>
                <w:color w:val="000000"/>
                <w:sz w:val="20"/>
                <w:szCs w:val="20"/>
              </w:rPr>
            </w:pPr>
            <w:r>
              <w:rPr>
                <w:color w:val="000000"/>
                <w:sz w:val="20"/>
                <w:szCs w:val="20"/>
              </w:rPr>
              <w:t>53</w:t>
            </w:r>
          </w:p>
        </w:tc>
        <w:tc>
          <w:tcPr>
            <w:tcW w:w="616" w:type="dxa"/>
            <w:shd w:val="clear" w:color="auto" w:fill="auto"/>
            <w:noWrap/>
            <w:vAlign w:val="bottom"/>
            <w:hideMark/>
          </w:tcPr>
          <w:p w14:paraId="4F3ECF85" w14:textId="77777777" w:rsidR="00E845AA" w:rsidRDefault="00E845AA" w:rsidP="00F13EAD">
            <w:pPr>
              <w:jc w:val="center"/>
              <w:rPr>
                <w:color w:val="000000"/>
                <w:sz w:val="20"/>
                <w:szCs w:val="20"/>
              </w:rPr>
            </w:pPr>
            <w:r>
              <w:rPr>
                <w:color w:val="000000"/>
                <w:sz w:val="20"/>
                <w:szCs w:val="20"/>
              </w:rPr>
              <w:t>53</w:t>
            </w:r>
          </w:p>
        </w:tc>
        <w:tc>
          <w:tcPr>
            <w:tcW w:w="616" w:type="dxa"/>
            <w:shd w:val="clear" w:color="auto" w:fill="auto"/>
            <w:noWrap/>
            <w:vAlign w:val="bottom"/>
            <w:hideMark/>
          </w:tcPr>
          <w:p w14:paraId="37ABFD41" w14:textId="77777777" w:rsidR="00E845AA" w:rsidRDefault="00E845AA" w:rsidP="00F13EAD">
            <w:pPr>
              <w:jc w:val="center"/>
              <w:rPr>
                <w:color w:val="000000"/>
                <w:sz w:val="20"/>
                <w:szCs w:val="20"/>
              </w:rPr>
            </w:pPr>
            <w:r>
              <w:rPr>
                <w:color w:val="000000"/>
                <w:sz w:val="20"/>
                <w:szCs w:val="20"/>
              </w:rPr>
              <w:t>54</w:t>
            </w:r>
          </w:p>
        </w:tc>
        <w:tc>
          <w:tcPr>
            <w:tcW w:w="616" w:type="dxa"/>
            <w:shd w:val="clear" w:color="auto" w:fill="auto"/>
            <w:noWrap/>
            <w:vAlign w:val="bottom"/>
            <w:hideMark/>
          </w:tcPr>
          <w:p w14:paraId="5C1F7B95" w14:textId="77777777" w:rsidR="00E845AA" w:rsidRDefault="00E845AA" w:rsidP="00F13EAD">
            <w:pPr>
              <w:jc w:val="center"/>
              <w:rPr>
                <w:color w:val="000000"/>
                <w:sz w:val="20"/>
                <w:szCs w:val="20"/>
              </w:rPr>
            </w:pPr>
            <w:r>
              <w:rPr>
                <w:color w:val="000000"/>
                <w:sz w:val="20"/>
                <w:szCs w:val="20"/>
              </w:rPr>
              <w:t>42</w:t>
            </w:r>
          </w:p>
        </w:tc>
        <w:tc>
          <w:tcPr>
            <w:tcW w:w="616" w:type="dxa"/>
            <w:shd w:val="clear" w:color="auto" w:fill="auto"/>
            <w:noWrap/>
            <w:vAlign w:val="bottom"/>
            <w:hideMark/>
          </w:tcPr>
          <w:p w14:paraId="3ED4DC38" w14:textId="77777777" w:rsidR="00E845AA" w:rsidRDefault="00E845AA" w:rsidP="00F13EAD">
            <w:pPr>
              <w:jc w:val="center"/>
              <w:rPr>
                <w:color w:val="000000"/>
                <w:sz w:val="20"/>
                <w:szCs w:val="20"/>
              </w:rPr>
            </w:pPr>
            <w:r>
              <w:rPr>
                <w:color w:val="000000"/>
                <w:sz w:val="20"/>
                <w:szCs w:val="20"/>
              </w:rPr>
              <w:t>43</w:t>
            </w:r>
          </w:p>
        </w:tc>
        <w:tc>
          <w:tcPr>
            <w:tcW w:w="616" w:type="dxa"/>
            <w:shd w:val="clear" w:color="auto" w:fill="auto"/>
            <w:noWrap/>
            <w:vAlign w:val="bottom"/>
            <w:hideMark/>
          </w:tcPr>
          <w:p w14:paraId="07112910" w14:textId="77777777" w:rsidR="00E845AA" w:rsidRDefault="00E845AA" w:rsidP="00F13EAD">
            <w:pPr>
              <w:jc w:val="center"/>
              <w:rPr>
                <w:color w:val="000000"/>
                <w:sz w:val="20"/>
                <w:szCs w:val="20"/>
              </w:rPr>
            </w:pPr>
            <w:r>
              <w:rPr>
                <w:color w:val="000000"/>
                <w:sz w:val="20"/>
                <w:szCs w:val="20"/>
              </w:rPr>
              <w:t>43</w:t>
            </w:r>
          </w:p>
        </w:tc>
        <w:tc>
          <w:tcPr>
            <w:tcW w:w="927" w:type="dxa"/>
            <w:shd w:val="clear" w:color="auto" w:fill="auto"/>
            <w:noWrap/>
            <w:vAlign w:val="bottom"/>
            <w:hideMark/>
          </w:tcPr>
          <w:p w14:paraId="386100B0" w14:textId="77777777" w:rsidR="00E845AA" w:rsidRDefault="00E845AA" w:rsidP="00F13EAD">
            <w:pPr>
              <w:jc w:val="center"/>
              <w:rPr>
                <w:color w:val="000000"/>
                <w:sz w:val="20"/>
                <w:szCs w:val="20"/>
              </w:rPr>
            </w:pPr>
            <w:r>
              <w:rPr>
                <w:color w:val="000000"/>
                <w:sz w:val="20"/>
                <w:szCs w:val="20"/>
              </w:rPr>
              <w:t>70</w:t>
            </w:r>
          </w:p>
        </w:tc>
        <w:tc>
          <w:tcPr>
            <w:tcW w:w="1340" w:type="dxa"/>
            <w:shd w:val="clear" w:color="auto" w:fill="auto"/>
            <w:noWrap/>
            <w:vAlign w:val="bottom"/>
            <w:hideMark/>
          </w:tcPr>
          <w:p w14:paraId="7C642A6A" w14:textId="77777777" w:rsidR="00E845AA" w:rsidRDefault="00E845AA" w:rsidP="00F13EAD">
            <w:pPr>
              <w:jc w:val="center"/>
              <w:rPr>
                <w:color w:val="000000"/>
                <w:sz w:val="20"/>
                <w:szCs w:val="20"/>
              </w:rPr>
            </w:pPr>
            <w:r>
              <w:rPr>
                <w:color w:val="000000"/>
                <w:sz w:val="20"/>
                <w:szCs w:val="20"/>
              </w:rPr>
              <w:t>60</w:t>
            </w:r>
          </w:p>
        </w:tc>
      </w:tr>
      <w:tr w:rsidR="00E845AA" w14:paraId="472F5099" w14:textId="77777777" w:rsidTr="00E845AA">
        <w:tc>
          <w:tcPr>
            <w:tcW w:w="1506" w:type="dxa"/>
            <w:shd w:val="clear" w:color="auto" w:fill="D9D9D9" w:themeFill="background1" w:themeFillShade="D9"/>
            <w:noWrap/>
            <w:vAlign w:val="bottom"/>
            <w:hideMark/>
          </w:tcPr>
          <w:p w14:paraId="2F44099C" w14:textId="77777777" w:rsidR="00E845AA" w:rsidRDefault="00E845AA" w:rsidP="00F13EAD">
            <w:pPr>
              <w:jc w:val="center"/>
              <w:rPr>
                <w:color w:val="000000"/>
                <w:sz w:val="20"/>
                <w:szCs w:val="20"/>
              </w:rPr>
            </w:pPr>
            <w:r>
              <w:rPr>
                <w:color w:val="000000"/>
                <w:sz w:val="20"/>
                <w:szCs w:val="20"/>
              </w:rPr>
              <w:t>Antsu</w:t>
            </w:r>
          </w:p>
        </w:tc>
        <w:tc>
          <w:tcPr>
            <w:tcW w:w="1660" w:type="dxa"/>
            <w:shd w:val="clear" w:color="auto" w:fill="D9D9D9" w:themeFill="background1" w:themeFillShade="D9"/>
            <w:noWrap/>
            <w:vAlign w:val="bottom"/>
            <w:hideMark/>
          </w:tcPr>
          <w:p w14:paraId="60317ACA" w14:textId="77777777" w:rsidR="00E845AA" w:rsidRDefault="00E845AA" w:rsidP="00F13EAD">
            <w:pPr>
              <w:jc w:val="center"/>
              <w:rPr>
                <w:color w:val="000000"/>
                <w:sz w:val="20"/>
                <w:szCs w:val="20"/>
              </w:rPr>
            </w:pPr>
            <w:r>
              <w:rPr>
                <w:color w:val="000000"/>
                <w:sz w:val="20"/>
                <w:szCs w:val="20"/>
              </w:rPr>
              <w:t>60801:001:2261</w:t>
            </w:r>
          </w:p>
        </w:tc>
        <w:tc>
          <w:tcPr>
            <w:tcW w:w="616" w:type="dxa"/>
            <w:shd w:val="clear" w:color="auto" w:fill="D9D9D9" w:themeFill="background1" w:themeFillShade="D9"/>
            <w:noWrap/>
            <w:vAlign w:val="bottom"/>
            <w:hideMark/>
          </w:tcPr>
          <w:p w14:paraId="65407E68" w14:textId="77777777" w:rsidR="00E845AA" w:rsidRDefault="00E845AA" w:rsidP="00F13EAD">
            <w:pPr>
              <w:jc w:val="center"/>
              <w:rPr>
                <w:color w:val="000000"/>
                <w:sz w:val="20"/>
                <w:szCs w:val="20"/>
              </w:rPr>
            </w:pPr>
            <w:r>
              <w:rPr>
                <w:color w:val="000000"/>
                <w:sz w:val="20"/>
                <w:szCs w:val="20"/>
              </w:rPr>
              <w:t>57</w:t>
            </w:r>
          </w:p>
        </w:tc>
        <w:tc>
          <w:tcPr>
            <w:tcW w:w="616" w:type="dxa"/>
            <w:shd w:val="clear" w:color="auto" w:fill="D9D9D9" w:themeFill="background1" w:themeFillShade="D9"/>
            <w:noWrap/>
            <w:vAlign w:val="bottom"/>
            <w:hideMark/>
          </w:tcPr>
          <w:p w14:paraId="763E529D" w14:textId="77777777" w:rsidR="00E845AA" w:rsidRDefault="00E845AA" w:rsidP="00F13EAD">
            <w:pPr>
              <w:jc w:val="center"/>
              <w:rPr>
                <w:color w:val="000000"/>
                <w:sz w:val="20"/>
                <w:szCs w:val="20"/>
              </w:rPr>
            </w:pPr>
            <w:r>
              <w:rPr>
                <w:color w:val="000000"/>
                <w:sz w:val="20"/>
                <w:szCs w:val="20"/>
              </w:rPr>
              <w:t>57</w:t>
            </w:r>
          </w:p>
        </w:tc>
        <w:tc>
          <w:tcPr>
            <w:tcW w:w="616" w:type="dxa"/>
            <w:shd w:val="clear" w:color="auto" w:fill="D9D9D9" w:themeFill="background1" w:themeFillShade="D9"/>
            <w:noWrap/>
            <w:vAlign w:val="bottom"/>
            <w:hideMark/>
          </w:tcPr>
          <w:p w14:paraId="4FF45462" w14:textId="77777777" w:rsidR="00E845AA" w:rsidRDefault="00E845AA" w:rsidP="00F13EAD">
            <w:pPr>
              <w:jc w:val="center"/>
              <w:rPr>
                <w:color w:val="000000"/>
                <w:sz w:val="20"/>
                <w:szCs w:val="20"/>
              </w:rPr>
            </w:pPr>
            <w:r>
              <w:rPr>
                <w:color w:val="000000"/>
                <w:sz w:val="20"/>
                <w:szCs w:val="20"/>
              </w:rPr>
              <w:t>58</w:t>
            </w:r>
          </w:p>
        </w:tc>
        <w:tc>
          <w:tcPr>
            <w:tcW w:w="616" w:type="dxa"/>
            <w:shd w:val="clear" w:color="auto" w:fill="D9D9D9" w:themeFill="background1" w:themeFillShade="D9"/>
            <w:noWrap/>
            <w:vAlign w:val="bottom"/>
            <w:hideMark/>
          </w:tcPr>
          <w:p w14:paraId="6B561D79" w14:textId="77777777" w:rsidR="00E845AA" w:rsidRDefault="00E845AA" w:rsidP="00F13EAD">
            <w:pPr>
              <w:jc w:val="center"/>
              <w:rPr>
                <w:sz w:val="20"/>
                <w:szCs w:val="20"/>
              </w:rPr>
            </w:pPr>
            <w:r>
              <w:rPr>
                <w:sz w:val="20"/>
                <w:szCs w:val="20"/>
              </w:rPr>
              <w:t>47</w:t>
            </w:r>
          </w:p>
        </w:tc>
        <w:tc>
          <w:tcPr>
            <w:tcW w:w="616" w:type="dxa"/>
            <w:shd w:val="clear" w:color="auto" w:fill="D9D9D9" w:themeFill="background1" w:themeFillShade="D9"/>
            <w:noWrap/>
            <w:vAlign w:val="bottom"/>
            <w:hideMark/>
          </w:tcPr>
          <w:p w14:paraId="61B59E0C" w14:textId="77777777" w:rsidR="00E845AA" w:rsidRDefault="00E845AA" w:rsidP="00F13EAD">
            <w:pPr>
              <w:jc w:val="center"/>
              <w:rPr>
                <w:sz w:val="20"/>
                <w:szCs w:val="20"/>
              </w:rPr>
            </w:pPr>
            <w:r>
              <w:rPr>
                <w:sz w:val="20"/>
                <w:szCs w:val="20"/>
              </w:rPr>
              <w:t>47</w:t>
            </w:r>
          </w:p>
        </w:tc>
        <w:tc>
          <w:tcPr>
            <w:tcW w:w="616" w:type="dxa"/>
            <w:shd w:val="clear" w:color="auto" w:fill="D9D9D9" w:themeFill="background1" w:themeFillShade="D9"/>
            <w:noWrap/>
            <w:vAlign w:val="bottom"/>
            <w:hideMark/>
          </w:tcPr>
          <w:p w14:paraId="0F7D0C34" w14:textId="77777777" w:rsidR="00E845AA" w:rsidRDefault="00E845AA" w:rsidP="00F13EAD">
            <w:pPr>
              <w:jc w:val="center"/>
              <w:rPr>
                <w:color w:val="000000"/>
                <w:sz w:val="20"/>
                <w:szCs w:val="20"/>
              </w:rPr>
            </w:pPr>
            <w:r>
              <w:rPr>
                <w:color w:val="000000"/>
                <w:sz w:val="20"/>
                <w:szCs w:val="20"/>
              </w:rPr>
              <w:t>47</w:t>
            </w:r>
          </w:p>
        </w:tc>
        <w:tc>
          <w:tcPr>
            <w:tcW w:w="927" w:type="dxa"/>
            <w:shd w:val="clear" w:color="auto" w:fill="D9D9D9" w:themeFill="background1" w:themeFillShade="D9"/>
            <w:noWrap/>
            <w:vAlign w:val="bottom"/>
            <w:hideMark/>
          </w:tcPr>
          <w:p w14:paraId="4B49D233" w14:textId="77777777" w:rsidR="00E845AA" w:rsidRDefault="00E845AA" w:rsidP="00F13EAD">
            <w:pPr>
              <w:jc w:val="center"/>
              <w:rPr>
                <w:color w:val="000000"/>
                <w:sz w:val="20"/>
                <w:szCs w:val="20"/>
              </w:rPr>
            </w:pPr>
            <w:r>
              <w:rPr>
                <w:color w:val="000000"/>
                <w:sz w:val="20"/>
                <w:szCs w:val="20"/>
              </w:rPr>
              <w:t>65</w:t>
            </w:r>
          </w:p>
        </w:tc>
        <w:tc>
          <w:tcPr>
            <w:tcW w:w="1340" w:type="dxa"/>
            <w:shd w:val="clear" w:color="auto" w:fill="D9D9D9" w:themeFill="background1" w:themeFillShade="D9"/>
            <w:noWrap/>
            <w:vAlign w:val="bottom"/>
            <w:hideMark/>
          </w:tcPr>
          <w:p w14:paraId="6A11C7EA" w14:textId="77777777" w:rsidR="00E845AA" w:rsidRDefault="00E845AA" w:rsidP="00F13EAD">
            <w:pPr>
              <w:jc w:val="center"/>
              <w:rPr>
                <w:color w:val="000000"/>
                <w:sz w:val="20"/>
                <w:szCs w:val="20"/>
              </w:rPr>
            </w:pPr>
            <w:r>
              <w:rPr>
                <w:color w:val="000000"/>
                <w:sz w:val="20"/>
                <w:szCs w:val="20"/>
              </w:rPr>
              <w:t>60</w:t>
            </w:r>
          </w:p>
        </w:tc>
      </w:tr>
      <w:tr w:rsidR="00E845AA" w14:paraId="3E8DC13D" w14:textId="77777777" w:rsidTr="00E845AA">
        <w:tc>
          <w:tcPr>
            <w:tcW w:w="1506" w:type="dxa"/>
            <w:shd w:val="clear" w:color="auto" w:fill="auto"/>
            <w:noWrap/>
            <w:vAlign w:val="bottom"/>
            <w:hideMark/>
          </w:tcPr>
          <w:p w14:paraId="7D33C955" w14:textId="77777777" w:rsidR="00E845AA" w:rsidRDefault="00E845AA" w:rsidP="00F13EAD">
            <w:pPr>
              <w:jc w:val="center"/>
              <w:rPr>
                <w:color w:val="000000"/>
                <w:sz w:val="20"/>
                <w:szCs w:val="20"/>
              </w:rPr>
            </w:pPr>
            <w:r>
              <w:rPr>
                <w:color w:val="000000"/>
                <w:sz w:val="20"/>
                <w:szCs w:val="20"/>
              </w:rPr>
              <w:t>Emajõe</w:t>
            </w:r>
          </w:p>
        </w:tc>
        <w:tc>
          <w:tcPr>
            <w:tcW w:w="1660" w:type="dxa"/>
            <w:shd w:val="clear" w:color="auto" w:fill="auto"/>
            <w:noWrap/>
            <w:vAlign w:val="bottom"/>
            <w:hideMark/>
          </w:tcPr>
          <w:p w14:paraId="46BFB438" w14:textId="77777777" w:rsidR="00E845AA" w:rsidRDefault="00E845AA" w:rsidP="00F13EAD">
            <w:pPr>
              <w:jc w:val="center"/>
              <w:rPr>
                <w:color w:val="000000"/>
                <w:sz w:val="20"/>
                <w:szCs w:val="20"/>
              </w:rPr>
            </w:pPr>
            <w:r>
              <w:rPr>
                <w:color w:val="000000"/>
                <w:sz w:val="20"/>
                <w:szCs w:val="20"/>
              </w:rPr>
              <w:t>60801:001:0710</w:t>
            </w:r>
          </w:p>
        </w:tc>
        <w:tc>
          <w:tcPr>
            <w:tcW w:w="616" w:type="dxa"/>
            <w:shd w:val="clear" w:color="auto" w:fill="auto"/>
            <w:noWrap/>
            <w:vAlign w:val="bottom"/>
            <w:hideMark/>
          </w:tcPr>
          <w:p w14:paraId="4371A960" w14:textId="77777777" w:rsidR="00E845AA" w:rsidRDefault="00E845AA" w:rsidP="00F13EAD">
            <w:pPr>
              <w:jc w:val="center"/>
              <w:rPr>
                <w:sz w:val="20"/>
                <w:szCs w:val="20"/>
              </w:rPr>
            </w:pPr>
            <w:r>
              <w:rPr>
                <w:sz w:val="20"/>
                <w:szCs w:val="20"/>
              </w:rPr>
              <w:t>55</w:t>
            </w:r>
          </w:p>
        </w:tc>
        <w:tc>
          <w:tcPr>
            <w:tcW w:w="616" w:type="dxa"/>
            <w:shd w:val="clear" w:color="auto" w:fill="auto"/>
            <w:noWrap/>
            <w:vAlign w:val="bottom"/>
            <w:hideMark/>
          </w:tcPr>
          <w:p w14:paraId="7A7BAA54" w14:textId="77777777" w:rsidR="00E845AA" w:rsidRDefault="00E845AA" w:rsidP="00F13EAD">
            <w:pPr>
              <w:jc w:val="center"/>
              <w:rPr>
                <w:sz w:val="20"/>
                <w:szCs w:val="20"/>
              </w:rPr>
            </w:pPr>
            <w:r>
              <w:rPr>
                <w:sz w:val="20"/>
                <w:szCs w:val="20"/>
              </w:rPr>
              <w:t>55</w:t>
            </w:r>
          </w:p>
        </w:tc>
        <w:tc>
          <w:tcPr>
            <w:tcW w:w="616" w:type="dxa"/>
            <w:shd w:val="clear" w:color="auto" w:fill="auto"/>
            <w:noWrap/>
            <w:vAlign w:val="bottom"/>
            <w:hideMark/>
          </w:tcPr>
          <w:p w14:paraId="75424C47" w14:textId="77777777" w:rsidR="00E845AA" w:rsidRDefault="00E845AA" w:rsidP="00F13EAD">
            <w:pPr>
              <w:jc w:val="center"/>
              <w:rPr>
                <w:color w:val="000000"/>
                <w:sz w:val="20"/>
                <w:szCs w:val="20"/>
              </w:rPr>
            </w:pPr>
            <w:r>
              <w:rPr>
                <w:color w:val="000000"/>
                <w:sz w:val="20"/>
                <w:szCs w:val="20"/>
              </w:rPr>
              <w:t>55</w:t>
            </w:r>
          </w:p>
        </w:tc>
        <w:tc>
          <w:tcPr>
            <w:tcW w:w="616" w:type="dxa"/>
            <w:shd w:val="clear" w:color="auto" w:fill="auto"/>
            <w:noWrap/>
            <w:vAlign w:val="bottom"/>
            <w:hideMark/>
          </w:tcPr>
          <w:p w14:paraId="0B753210" w14:textId="77777777" w:rsidR="00E845AA" w:rsidRDefault="00E845AA" w:rsidP="00F13EAD">
            <w:pPr>
              <w:jc w:val="center"/>
              <w:rPr>
                <w:sz w:val="20"/>
                <w:szCs w:val="20"/>
              </w:rPr>
            </w:pPr>
            <w:r>
              <w:rPr>
                <w:sz w:val="20"/>
                <w:szCs w:val="20"/>
              </w:rPr>
              <w:t>44</w:t>
            </w:r>
          </w:p>
        </w:tc>
        <w:tc>
          <w:tcPr>
            <w:tcW w:w="616" w:type="dxa"/>
            <w:shd w:val="clear" w:color="auto" w:fill="auto"/>
            <w:noWrap/>
            <w:vAlign w:val="bottom"/>
            <w:hideMark/>
          </w:tcPr>
          <w:p w14:paraId="2A0E4371" w14:textId="77777777" w:rsidR="00E845AA" w:rsidRDefault="00E845AA" w:rsidP="00F13EAD">
            <w:pPr>
              <w:jc w:val="center"/>
              <w:rPr>
                <w:sz w:val="20"/>
                <w:szCs w:val="20"/>
              </w:rPr>
            </w:pPr>
            <w:r>
              <w:rPr>
                <w:sz w:val="20"/>
                <w:szCs w:val="20"/>
              </w:rPr>
              <w:t>44</w:t>
            </w:r>
          </w:p>
        </w:tc>
        <w:tc>
          <w:tcPr>
            <w:tcW w:w="616" w:type="dxa"/>
            <w:shd w:val="clear" w:color="auto" w:fill="auto"/>
            <w:noWrap/>
            <w:vAlign w:val="bottom"/>
            <w:hideMark/>
          </w:tcPr>
          <w:p w14:paraId="003DFF4D" w14:textId="77777777" w:rsidR="00E845AA" w:rsidRDefault="00E845AA" w:rsidP="00F13EAD">
            <w:pPr>
              <w:jc w:val="center"/>
              <w:rPr>
                <w:color w:val="000000"/>
                <w:sz w:val="20"/>
                <w:szCs w:val="20"/>
              </w:rPr>
            </w:pPr>
            <w:r>
              <w:rPr>
                <w:color w:val="000000"/>
                <w:sz w:val="20"/>
                <w:szCs w:val="20"/>
              </w:rPr>
              <w:t>45</w:t>
            </w:r>
          </w:p>
        </w:tc>
        <w:tc>
          <w:tcPr>
            <w:tcW w:w="927" w:type="dxa"/>
            <w:shd w:val="clear" w:color="auto" w:fill="auto"/>
            <w:noWrap/>
            <w:vAlign w:val="bottom"/>
            <w:hideMark/>
          </w:tcPr>
          <w:p w14:paraId="6577D7C1" w14:textId="77777777" w:rsidR="00E845AA" w:rsidRDefault="00E845AA" w:rsidP="00F13EAD">
            <w:pPr>
              <w:jc w:val="center"/>
              <w:rPr>
                <w:color w:val="000000"/>
                <w:sz w:val="20"/>
                <w:szCs w:val="20"/>
              </w:rPr>
            </w:pPr>
            <w:r>
              <w:rPr>
                <w:color w:val="000000"/>
                <w:sz w:val="20"/>
                <w:szCs w:val="20"/>
              </w:rPr>
              <w:t>65</w:t>
            </w:r>
          </w:p>
        </w:tc>
        <w:tc>
          <w:tcPr>
            <w:tcW w:w="1340" w:type="dxa"/>
            <w:shd w:val="clear" w:color="auto" w:fill="auto"/>
            <w:noWrap/>
            <w:vAlign w:val="bottom"/>
            <w:hideMark/>
          </w:tcPr>
          <w:p w14:paraId="419CFC74" w14:textId="77777777" w:rsidR="00E845AA" w:rsidRDefault="00E845AA" w:rsidP="00F13EAD">
            <w:pPr>
              <w:jc w:val="center"/>
              <w:rPr>
                <w:color w:val="000000"/>
                <w:sz w:val="20"/>
                <w:szCs w:val="20"/>
              </w:rPr>
            </w:pPr>
            <w:r>
              <w:rPr>
                <w:color w:val="000000"/>
                <w:sz w:val="20"/>
                <w:szCs w:val="20"/>
              </w:rPr>
              <w:t>60</w:t>
            </w:r>
          </w:p>
        </w:tc>
      </w:tr>
      <w:tr w:rsidR="00E845AA" w14:paraId="49761523" w14:textId="77777777" w:rsidTr="00E845AA">
        <w:tc>
          <w:tcPr>
            <w:tcW w:w="1506" w:type="dxa"/>
            <w:shd w:val="clear" w:color="auto" w:fill="D9D9D9" w:themeFill="background1" w:themeFillShade="D9"/>
            <w:noWrap/>
            <w:vAlign w:val="bottom"/>
            <w:hideMark/>
          </w:tcPr>
          <w:p w14:paraId="5F3B057E" w14:textId="77777777" w:rsidR="00E845AA" w:rsidRDefault="00E845AA" w:rsidP="00F13EAD">
            <w:pPr>
              <w:jc w:val="center"/>
              <w:rPr>
                <w:color w:val="000000"/>
                <w:sz w:val="20"/>
                <w:szCs w:val="20"/>
              </w:rPr>
            </w:pPr>
            <w:r>
              <w:rPr>
                <w:color w:val="000000"/>
                <w:sz w:val="20"/>
                <w:szCs w:val="20"/>
              </w:rPr>
              <w:t>Põhtjärve</w:t>
            </w:r>
          </w:p>
        </w:tc>
        <w:tc>
          <w:tcPr>
            <w:tcW w:w="1660" w:type="dxa"/>
            <w:shd w:val="clear" w:color="auto" w:fill="D9D9D9" w:themeFill="background1" w:themeFillShade="D9"/>
            <w:noWrap/>
            <w:vAlign w:val="bottom"/>
            <w:hideMark/>
          </w:tcPr>
          <w:p w14:paraId="764EA5C9" w14:textId="77777777" w:rsidR="00E845AA" w:rsidRDefault="00E845AA" w:rsidP="00F13EAD">
            <w:pPr>
              <w:jc w:val="center"/>
              <w:rPr>
                <w:color w:val="000000"/>
                <w:sz w:val="20"/>
                <w:szCs w:val="20"/>
              </w:rPr>
            </w:pPr>
            <w:r>
              <w:rPr>
                <w:color w:val="000000"/>
                <w:sz w:val="20"/>
                <w:szCs w:val="20"/>
              </w:rPr>
              <w:t>60801:001:0690</w:t>
            </w:r>
          </w:p>
        </w:tc>
        <w:tc>
          <w:tcPr>
            <w:tcW w:w="616" w:type="dxa"/>
            <w:shd w:val="clear" w:color="auto" w:fill="D9D9D9" w:themeFill="background1" w:themeFillShade="D9"/>
            <w:noWrap/>
            <w:vAlign w:val="bottom"/>
            <w:hideMark/>
          </w:tcPr>
          <w:p w14:paraId="423B0941" w14:textId="77777777" w:rsidR="00E845AA" w:rsidRDefault="00E845AA" w:rsidP="00F13EAD">
            <w:pPr>
              <w:jc w:val="center"/>
              <w:rPr>
                <w:sz w:val="20"/>
                <w:szCs w:val="20"/>
              </w:rPr>
            </w:pPr>
            <w:r>
              <w:rPr>
                <w:sz w:val="20"/>
                <w:szCs w:val="20"/>
              </w:rPr>
              <w:t>55</w:t>
            </w:r>
          </w:p>
        </w:tc>
        <w:tc>
          <w:tcPr>
            <w:tcW w:w="616" w:type="dxa"/>
            <w:shd w:val="clear" w:color="auto" w:fill="D9D9D9" w:themeFill="background1" w:themeFillShade="D9"/>
            <w:noWrap/>
            <w:vAlign w:val="bottom"/>
            <w:hideMark/>
          </w:tcPr>
          <w:p w14:paraId="6DDED88E" w14:textId="77777777" w:rsidR="00E845AA" w:rsidRDefault="00E845AA" w:rsidP="00F13EAD">
            <w:pPr>
              <w:jc w:val="center"/>
              <w:rPr>
                <w:sz w:val="20"/>
                <w:szCs w:val="20"/>
              </w:rPr>
            </w:pPr>
            <w:r>
              <w:rPr>
                <w:sz w:val="20"/>
                <w:szCs w:val="20"/>
              </w:rPr>
              <w:t>56</w:t>
            </w:r>
          </w:p>
        </w:tc>
        <w:tc>
          <w:tcPr>
            <w:tcW w:w="616" w:type="dxa"/>
            <w:shd w:val="clear" w:color="auto" w:fill="D9D9D9" w:themeFill="background1" w:themeFillShade="D9"/>
            <w:noWrap/>
            <w:vAlign w:val="bottom"/>
            <w:hideMark/>
          </w:tcPr>
          <w:p w14:paraId="1926A68A" w14:textId="77777777" w:rsidR="00E845AA" w:rsidRDefault="00E845AA" w:rsidP="00F13EAD">
            <w:pPr>
              <w:jc w:val="center"/>
              <w:rPr>
                <w:color w:val="000000"/>
                <w:sz w:val="20"/>
                <w:szCs w:val="20"/>
              </w:rPr>
            </w:pPr>
            <w:r>
              <w:rPr>
                <w:color w:val="000000"/>
                <w:sz w:val="20"/>
                <w:szCs w:val="20"/>
              </w:rPr>
              <w:t>56</w:t>
            </w:r>
          </w:p>
        </w:tc>
        <w:tc>
          <w:tcPr>
            <w:tcW w:w="616" w:type="dxa"/>
            <w:shd w:val="clear" w:color="auto" w:fill="D9D9D9" w:themeFill="background1" w:themeFillShade="D9"/>
            <w:noWrap/>
            <w:vAlign w:val="bottom"/>
            <w:hideMark/>
          </w:tcPr>
          <w:p w14:paraId="7ACFC5C9" w14:textId="77777777" w:rsidR="00E845AA" w:rsidRDefault="00E845AA" w:rsidP="00F13EAD">
            <w:pPr>
              <w:jc w:val="center"/>
              <w:rPr>
                <w:sz w:val="20"/>
                <w:szCs w:val="20"/>
              </w:rPr>
            </w:pPr>
            <w:r>
              <w:rPr>
                <w:sz w:val="20"/>
                <w:szCs w:val="20"/>
              </w:rPr>
              <w:t>45</w:t>
            </w:r>
          </w:p>
        </w:tc>
        <w:tc>
          <w:tcPr>
            <w:tcW w:w="616" w:type="dxa"/>
            <w:shd w:val="clear" w:color="auto" w:fill="D9D9D9" w:themeFill="background1" w:themeFillShade="D9"/>
            <w:noWrap/>
            <w:vAlign w:val="bottom"/>
            <w:hideMark/>
          </w:tcPr>
          <w:p w14:paraId="0FE39F11" w14:textId="77777777" w:rsidR="00E845AA" w:rsidRDefault="00E845AA" w:rsidP="00F13EAD">
            <w:pPr>
              <w:jc w:val="center"/>
              <w:rPr>
                <w:sz w:val="20"/>
                <w:szCs w:val="20"/>
              </w:rPr>
            </w:pPr>
            <w:r>
              <w:rPr>
                <w:sz w:val="20"/>
                <w:szCs w:val="20"/>
              </w:rPr>
              <w:t>46</w:t>
            </w:r>
          </w:p>
        </w:tc>
        <w:tc>
          <w:tcPr>
            <w:tcW w:w="616" w:type="dxa"/>
            <w:shd w:val="clear" w:color="auto" w:fill="D9D9D9" w:themeFill="background1" w:themeFillShade="D9"/>
            <w:noWrap/>
            <w:vAlign w:val="bottom"/>
            <w:hideMark/>
          </w:tcPr>
          <w:p w14:paraId="2A5A0A25" w14:textId="77777777" w:rsidR="00E845AA" w:rsidRDefault="00E845AA" w:rsidP="00F13EAD">
            <w:pPr>
              <w:jc w:val="center"/>
              <w:rPr>
                <w:color w:val="000000"/>
                <w:sz w:val="20"/>
                <w:szCs w:val="20"/>
              </w:rPr>
            </w:pPr>
            <w:r>
              <w:rPr>
                <w:color w:val="000000"/>
                <w:sz w:val="20"/>
                <w:szCs w:val="20"/>
              </w:rPr>
              <w:t>46</w:t>
            </w:r>
          </w:p>
        </w:tc>
        <w:tc>
          <w:tcPr>
            <w:tcW w:w="927" w:type="dxa"/>
            <w:shd w:val="clear" w:color="auto" w:fill="D9D9D9" w:themeFill="background1" w:themeFillShade="D9"/>
            <w:noWrap/>
            <w:vAlign w:val="bottom"/>
            <w:hideMark/>
          </w:tcPr>
          <w:p w14:paraId="5B440568" w14:textId="77777777" w:rsidR="00E845AA" w:rsidRDefault="00E845AA" w:rsidP="00F13EAD">
            <w:pPr>
              <w:jc w:val="center"/>
              <w:rPr>
                <w:color w:val="000000"/>
                <w:sz w:val="20"/>
                <w:szCs w:val="20"/>
              </w:rPr>
            </w:pPr>
            <w:r>
              <w:rPr>
                <w:color w:val="000000"/>
                <w:sz w:val="20"/>
                <w:szCs w:val="20"/>
              </w:rPr>
              <w:t>65</w:t>
            </w:r>
          </w:p>
        </w:tc>
        <w:tc>
          <w:tcPr>
            <w:tcW w:w="1340" w:type="dxa"/>
            <w:shd w:val="clear" w:color="auto" w:fill="D9D9D9" w:themeFill="background1" w:themeFillShade="D9"/>
            <w:noWrap/>
            <w:vAlign w:val="bottom"/>
            <w:hideMark/>
          </w:tcPr>
          <w:p w14:paraId="5B904A0F" w14:textId="77777777" w:rsidR="00E845AA" w:rsidRDefault="00E845AA" w:rsidP="00F13EAD">
            <w:pPr>
              <w:jc w:val="center"/>
              <w:rPr>
                <w:color w:val="000000"/>
                <w:sz w:val="20"/>
                <w:szCs w:val="20"/>
              </w:rPr>
            </w:pPr>
            <w:r>
              <w:rPr>
                <w:color w:val="000000"/>
                <w:sz w:val="20"/>
                <w:szCs w:val="20"/>
              </w:rPr>
              <w:t>60</w:t>
            </w:r>
          </w:p>
        </w:tc>
      </w:tr>
      <w:tr w:rsidR="00E845AA" w14:paraId="1233864E" w14:textId="77777777" w:rsidTr="00E845AA">
        <w:tc>
          <w:tcPr>
            <w:tcW w:w="1506" w:type="dxa"/>
            <w:shd w:val="clear" w:color="auto" w:fill="auto"/>
            <w:noWrap/>
            <w:vAlign w:val="bottom"/>
            <w:hideMark/>
          </w:tcPr>
          <w:p w14:paraId="5215CAF0" w14:textId="77777777" w:rsidR="00E845AA" w:rsidRDefault="00E845AA" w:rsidP="00F13EAD">
            <w:pPr>
              <w:jc w:val="center"/>
              <w:rPr>
                <w:color w:val="000000"/>
                <w:sz w:val="20"/>
                <w:szCs w:val="20"/>
              </w:rPr>
            </w:pPr>
            <w:r>
              <w:rPr>
                <w:color w:val="000000"/>
                <w:sz w:val="20"/>
                <w:szCs w:val="20"/>
              </w:rPr>
              <w:t>Männi</w:t>
            </w:r>
          </w:p>
        </w:tc>
        <w:tc>
          <w:tcPr>
            <w:tcW w:w="1660" w:type="dxa"/>
            <w:shd w:val="clear" w:color="auto" w:fill="auto"/>
            <w:noWrap/>
            <w:vAlign w:val="bottom"/>
            <w:hideMark/>
          </w:tcPr>
          <w:p w14:paraId="29173042" w14:textId="77777777" w:rsidR="00E845AA" w:rsidRDefault="00E845AA" w:rsidP="00F13EAD">
            <w:pPr>
              <w:jc w:val="center"/>
              <w:rPr>
                <w:color w:val="000000"/>
                <w:sz w:val="20"/>
                <w:szCs w:val="20"/>
              </w:rPr>
            </w:pPr>
            <w:r>
              <w:rPr>
                <w:color w:val="000000"/>
                <w:sz w:val="20"/>
                <w:szCs w:val="20"/>
              </w:rPr>
              <w:t>60801:001:1450</w:t>
            </w:r>
          </w:p>
        </w:tc>
        <w:tc>
          <w:tcPr>
            <w:tcW w:w="616" w:type="dxa"/>
            <w:shd w:val="clear" w:color="auto" w:fill="auto"/>
            <w:noWrap/>
            <w:vAlign w:val="bottom"/>
            <w:hideMark/>
          </w:tcPr>
          <w:p w14:paraId="79A309FF" w14:textId="77777777" w:rsidR="00E845AA" w:rsidRDefault="00E845AA" w:rsidP="00F13EAD">
            <w:pPr>
              <w:jc w:val="center"/>
              <w:rPr>
                <w:color w:val="000000"/>
                <w:sz w:val="20"/>
                <w:szCs w:val="20"/>
              </w:rPr>
            </w:pPr>
            <w:r>
              <w:rPr>
                <w:color w:val="000000"/>
                <w:sz w:val="20"/>
                <w:szCs w:val="20"/>
              </w:rPr>
              <w:t>61</w:t>
            </w:r>
          </w:p>
        </w:tc>
        <w:tc>
          <w:tcPr>
            <w:tcW w:w="616" w:type="dxa"/>
            <w:shd w:val="clear" w:color="auto" w:fill="auto"/>
            <w:noWrap/>
            <w:vAlign w:val="bottom"/>
            <w:hideMark/>
          </w:tcPr>
          <w:p w14:paraId="7EC37A69" w14:textId="77777777" w:rsidR="00E845AA" w:rsidRDefault="00E845AA" w:rsidP="00F13EAD">
            <w:pPr>
              <w:jc w:val="center"/>
              <w:rPr>
                <w:color w:val="000000"/>
                <w:sz w:val="20"/>
                <w:szCs w:val="20"/>
              </w:rPr>
            </w:pPr>
            <w:r>
              <w:rPr>
                <w:color w:val="000000"/>
                <w:sz w:val="20"/>
                <w:szCs w:val="20"/>
              </w:rPr>
              <w:t>61</w:t>
            </w:r>
          </w:p>
        </w:tc>
        <w:tc>
          <w:tcPr>
            <w:tcW w:w="616" w:type="dxa"/>
            <w:shd w:val="clear" w:color="auto" w:fill="auto"/>
            <w:noWrap/>
            <w:vAlign w:val="bottom"/>
            <w:hideMark/>
          </w:tcPr>
          <w:p w14:paraId="2C3C1B3C" w14:textId="77777777" w:rsidR="00E845AA" w:rsidRDefault="00E845AA" w:rsidP="00F13EAD">
            <w:pPr>
              <w:jc w:val="center"/>
              <w:rPr>
                <w:color w:val="000000"/>
                <w:sz w:val="20"/>
                <w:szCs w:val="20"/>
              </w:rPr>
            </w:pPr>
            <w:r>
              <w:rPr>
                <w:color w:val="000000"/>
                <w:sz w:val="20"/>
                <w:szCs w:val="20"/>
              </w:rPr>
              <w:t>62</w:t>
            </w:r>
          </w:p>
        </w:tc>
        <w:tc>
          <w:tcPr>
            <w:tcW w:w="616" w:type="dxa"/>
            <w:shd w:val="clear" w:color="auto" w:fill="auto"/>
            <w:noWrap/>
            <w:vAlign w:val="bottom"/>
            <w:hideMark/>
          </w:tcPr>
          <w:p w14:paraId="18EDA7D6" w14:textId="77777777" w:rsidR="00E845AA" w:rsidRDefault="00E845AA" w:rsidP="00F13EAD">
            <w:pPr>
              <w:jc w:val="center"/>
              <w:rPr>
                <w:color w:val="000000"/>
                <w:sz w:val="20"/>
                <w:szCs w:val="20"/>
              </w:rPr>
            </w:pPr>
            <w:r>
              <w:rPr>
                <w:color w:val="000000"/>
                <w:sz w:val="20"/>
                <w:szCs w:val="20"/>
              </w:rPr>
              <w:t>50</w:t>
            </w:r>
          </w:p>
        </w:tc>
        <w:tc>
          <w:tcPr>
            <w:tcW w:w="616" w:type="dxa"/>
            <w:shd w:val="clear" w:color="auto" w:fill="auto"/>
            <w:noWrap/>
            <w:vAlign w:val="bottom"/>
            <w:hideMark/>
          </w:tcPr>
          <w:p w14:paraId="704C8AD1" w14:textId="77777777" w:rsidR="00E845AA" w:rsidRDefault="00E845AA" w:rsidP="00F13EAD">
            <w:pPr>
              <w:jc w:val="center"/>
              <w:rPr>
                <w:color w:val="000000"/>
                <w:sz w:val="20"/>
                <w:szCs w:val="20"/>
              </w:rPr>
            </w:pPr>
            <w:r>
              <w:rPr>
                <w:color w:val="000000"/>
                <w:sz w:val="20"/>
                <w:szCs w:val="20"/>
              </w:rPr>
              <w:t>51</w:t>
            </w:r>
          </w:p>
        </w:tc>
        <w:tc>
          <w:tcPr>
            <w:tcW w:w="616" w:type="dxa"/>
            <w:shd w:val="clear" w:color="auto" w:fill="auto"/>
            <w:noWrap/>
            <w:vAlign w:val="bottom"/>
            <w:hideMark/>
          </w:tcPr>
          <w:p w14:paraId="4376581B" w14:textId="77777777" w:rsidR="00E845AA" w:rsidRDefault="00E845AA" w:rsidP="00F13EAD">
            <w:pPr>
              <w:jc w:val="center"/>
              <w:rPr>
                <w:color w:val="000000"/>
                <w:sz w:val="20"/>
                <w:szCs w:val="20"/>
              </w:rPr>
            </w:pPr>
            <w:r>
              <w:rPr>
                <w:color w:val="000000"/>
                <w:sz w:val="20"/>
                <w:szCs w:val="20"/>
              </w:rPr>
              <w:t>51</w:t>
            </w:r>
          </w:p>
        </w:tc>
        <w:tc>
          <w:tcPr>
            <w:tcW w:w="927" w:type="dxa"/>
            <w:shd w:val="clear" w:color="auto" w:fill="auto"/>
            <w:noWrap/>
            <w:vAlign w:val="bottom"/>
            <w:hideMark/>
          </w:tcPr>
          <w:p w14:paraId="2E1ED81B" w14:textId="77777777" w:rsidR="00E845AA" w:rsidRDefault="00E845AA" w:rsidP="00F13EAD">
            <w:pPr>
              <w:jc w:val="center"/>
              <w:rPr>
                <w:color w:val="000000"/>
                <w:sz w:val="20"/>
                <w:szCs w:val="20"/>
              </w:rPr>
            </w:pPr>
            <w:r>
              <w:rPr>
                <w:color w:val="000000"/>
                <w:sz w:val="20"/>
                <w:szCs w:val="20"/>
              </w:rPr>
              <w:t>65</w:t>
            </w:r>
          </w:p>
        </w:tc>
        <w:tc>
          <w:tcPr>
            <w:tcW w:w="1340" w:type="dxa"/>
            <w:shd w:val="clear" w:color="auto" w:fill="auto"/>
            <w:noWrap/>
            <w:vAlign w:val="bottom"/>
            <w:hideMark/>
          </w:tcPr>
          <w:p w14:paraId="7055448B" w14:textId="77777777" w:rsidR="00E845AA" w:rsidRDefault="00E845AA" w:rsidP="00F13EAD">
            <w:pPr>
              <w:jc w:val="center"/>
              <w:rPr>
                <w:color w:val="000000"/>
                <w:sz w:val="20"/>
                <w:szCs w:val="20"/>
              </w:rPr>
            </w:pPr>
            <w:r>
              <w:rPr>
                <w:color w:val="000000"/>
                <w:sz w:val="20"/>
                <w:szCs w:val="20"/>
              </w:rPr>
              <w:t>60</w:t>
            </w:r>
          </w:p>
        </w:tc>
      </w:tr>
    </w:tbl>
    <w:p w14:paraId="5FC08CE4" w14:textId="77777777" w:rsidR="00031105" w:rsidRDefault="00031105" w:rsidP="002A79B5">
      <w:pPr>
        <w:suppressAutoHyphens/>
        <w:spacing w:line="240" w:lineRule="auto"/>
        <w:contextualSpacing/>
        <w:jc w:val="both"/>
        <w:rPr>
          <w:lang w:eastAsia="et-EE"/>
        </w:rPr>
      </w:pPr>
    </w:p>
    <w:p w14:paraId="3A63B170" w14:textId="6455DB17" w:rsidR="00EE14B1" w:rsidRDefault="00EE14B1" w:rsidP="002A79B5">
      <w:pPr>
        <w:suppressAutoHyphens/>
        <w:spacing w:line="240" w:lineRule="auto"/>
        <w:contextualSpacing/>
        <w:jc w:val="both"/>
        <w:rPr>
          <w:lang w:eastAsia="et-EE"/>
        </w:rPr>
      </w:pPr>
      <w:r>
        <w:rPr>
          <w:lang w:eastAsia="et-EE"/>
        </w:rPr>
        <w:t xml:space="preserve">Ehitusaeg võib esile kutsuda siiski lühiajalisi </w:t>
      </w:r>
      <w:r w:rsidRPr="00925866">
        <w:rPr>
          <w:u w:val="single"/>
          <w:lang w:eastAsia="et-EE"/>
        </w:rPr>
        <w:t>mürahäiringuid</w:t>
      </w:r>
      <w:r>
        <w:rPr>
          <w:lang w:eastAsia="et-EE"/>
        </w:rPr>
        <w:t xml:space="preserve"> lähimate elamute juures, kui töid teostatakse õhtusel ja öisel ajal (19.00-7.00-ni). </w:t>
      </w:r>
      <w:r w:rsidRPr="00BD6471">
        <w:rPr>
          <w:lang w:eastAsia="et-EE"/>
        </w:rPr>
        <w:t>Keskkonnaministri 16.12.2016</w:t>
      </w:r>
      <w:r>
        <w:rPr>
          <w:lang w:eastAsia="et-EE"/>
        </w:rPr>
        <w:t>. a</w:t>
      </w:r>
      <w:r w:rsidRPr="00BD6471">
        <w:rPr>
          <w:lang w:eastAsia="et-EE"/>
        </w:rPr>
        <w:t xml:space="preserve"> määrus nr 71</w:t>
      </w:r>
      <w:r>
        <w:rPr>
          <w:lang w:eastAsia="et-EE"/>
        </w:rPr>
        <w:t xml:space="preserve"> </w:t>
      </w:r>
      <w:r w:rsidRPr="00BD6471">
        <w:rPr>
          <w:lang w:eastAsia="et-EE"/>
        </w:rPr>
        <w:t xml:space="preserve">„Välisõhus leviva müra normtasemed ja mürataseme mõõtmise, määramise ja hindamise meetodid“ </w:t>
      </w:r>
      <w:r>
        <w:rPr>
          <w:lang w:eastAsia="et-EE"/>
        </w:rPr>
        <w:t>l</w:t>
      </w:r>
      <w:r w:rsidRPr="00BD6471">
        <w:rPr>
          <w:lang w:eastAsia="et-EE"/>
        </w:rPr>
        <w:t>isa 1</w:t>
      </w:r>
      <w:r>
        <w:rPr>
          <w:lang w:eastAsia="et-EE"/>
        </w:rPr>
        <w:t xml:space="preserve"> alusel tuleb </w:t>
      </w:r>
      <w:r w:rsidRPr="00BD6471">
        <w:rPr>
          <w:lang w:eastAsia="et-EE"/>
        </w:rPr>
        <w:t>ehitusmüra piirväärtusena rakenda</w:t>
      </w:r>
      <w:r>
        <w:rPr>
          <w:lang w:eastAsia="et-EE"/>
        </w:rPr>
        <w:t xml:space="preserve"> ajaperioodil 21.00-7.00 ja vastavas piirkonnas (elamud, II mürakategooria</w:t>
      </w:r>
      <w:r w:rsidR="00C100B0">
        <w:rPr>
          <w:lang w:eastAsia="et-EE"/>
        </w:rPr>
        <w:t xml:space="preserve"> / keskuse maa-alad, III mürakategooria</w:t>
      </w:r>
      <w:r>
        <w:rPr>
          <w:lang w:eastAsia="et-EE"/>
        </w:rPr>
        <w:t xml:space="preserve">) </w:t>
      </w:r>
      <w:r w:rsidRPr="00BD6471">
        <w:rPr>
          <w:lang w:eastAsia="et-EE"/>
        </w:rPr>
        <w:t>45 dB</w:t>
      </w:r>
      <w:r>
        <w:rPr>
          <w:lang w:eastAsia="et-EE"/>
        </w:rPr>
        <w:t>(</w:t>
      </w:r>
      <w:r w:rsidRPr="00BD6471">
        <w:rPr>
          <w:lang w:eastAsia="et-EE"/>
        </w:rPr>
        <w:t>A</w:t>
      </w:r>
      <w:r>
        <w:rPr>
          <w:lang w:eastAsia="et-EE"/>
        </w:rPr>
        <w:t>)</w:t>
      </w:r>
      <w:r w:rsidR="00C100B0">
        <w:rPr>
          <w:lang w:eastAsia="et-EE"/>
        </w:rPr>
        <w:t xml:space="preserve"> / 50 </w:t>
      </w:r>
      <w:r w:rsidR="00C100B0" w:rsidRPr="00BD6471">
        <w:rPr>
          <w:lang w:eastAsia="et-EE"/>
        </w:rPr>
        <w:t>dB</w:t>
      </w:r>
      <w:r w:rsidR="00C100B0">
        <w:rPr>
          <w:lang w:eastAsia="et-EE"/>
        </w:rPr>
        <w:t>(</w:t>
      </w:r>
      <w:r w:rsidR="00C100B0" w:rsidRPr="00BD6471">
        <w:rPr>
          <w:lang w:eastAsia="et-EE"/>
        </w:rPr>
        <w:t>A</w:t>
      </w:r>
      <w:r w:rsidR="00C100B0">
        <w:rPr>
          <w:lang w:eastAsia="et-EE"/>
        </w:rPr>
        <w:t xml:space="preserve">) </w:t>
      </w:r>
      <w:r>
        <w:rPr>
          <w:lang w:eastAsia="et-EE"/>
        </w:rPr>
        <w:t xml:space="preserve">taset. Kehtivate nõuete täitmine on vägagi tõenäoline, kuid teatavaid ja lühiajalisi häiringuid ei saa täielikult välistada. </w:t>
      </w:r>
      <w:r w:rsidRPr="00DA7769">
        <w:rPr>
          <w:lang w:eastAsia="et-EE"/>
        </w:rPr>
        <w:t>Seega tuleb mürarikaste ehitustööde tegemist vältida õhtusel ja öisel ajal (19.00-7.00). Juhul kui ehitustööde korraldamine on siiski vastaval ajaperioodil ja piirkonnas vältimatult vajalik, siis kavandada töökorraldust nii, et mürarikkad tööd ei jääks perioodi 23.00-7.00</w:t>
      </w:r>
      <w:r w:rsidR="00C100B0">
        <w:rPr>
          <w:lang w:eastAsia="et-EE"/>
        </w:rPr>
        <w:t xml:space="preserve"> (impulssmüra 19.00 – 7.00, nt rammimine)</w:t>
      </w:r>
      <w:r w:rsidRPr="00DA7769">
        <w:rPr>
          <w:lang w:eastAsia="et-EE"/>
        </w:rPr>
        <w:t xml:space="preserve">. </w:t>
      </w:r>
      <w:r>
        <w:rPr>
          <w:lang w:eastAsia="et-EE"/>
        </w:rPr>
        <w:t xml:space="preserve">Eelnev suunis tuleneb ka </w:t>
      </w:r>
      <w:r w:rsidRPr="0017424D">
        <w:rPr>
          <w:lang w:eastAsia="et-EE"/>
        </w:rPr>
        <w:t>keskkonnaseadustiku üldosa seaduse § 10</w:t>
      </w:r>
      <w:r>
        <w:rPr>
          <w:lang w:eastAsia="et-EE"/>
        </w:rPr>
        <w:t>, mille alusel</w:t>
      </w:r>
      <w:r w:rsidRPr="0017424D">
        <w:rPr>
          <w:lang w:eastAsia="et-EE"/>
        </w:rPr>
        <w:t xml:space="preserve"> tuleb keskkonnaohtu või olulist keskkonnahäiringut taluda, kui tegevus on vajalik ülekaaluka huvi tõttu, puudub mõistlik alternatiiv ja keskkonnaohu või olulise keskkonnahäiringu vähendamiseks on võetud tarvitusele vajalikud meetmed.</w:t>
      </w:r>
    </w:p>
    <w:p w14:paraId="498CD211" w14:textId="77777777" w:rsidR="00EE14B1" w:rsidRDefault="00EE14B1" w:rsidP="002A79B5">
      <w:pPr>
        <w:suppressAutoHyphens/>
        <w:spacing w:line="240" w:lineRule="auto"/>
        <w:contextualSpacing/>
        <w:jc w:val="both"/>
        <w:rPr>
          <w:lang w:eastAsia="et-EE"/>
        </w:rPr>
      </w:pPr>
    </w:p>
    <w:p w14:paraId="408AA437" w14:textId="79FB1CEF" w:rsidR="00031105" w:rsidRPr="0034592C" w:rsidRDefault="00031105" w:rsidP="002A79B5">
      <w:pPr>
        <w:spacing w:after="0" w:line="240" w:lineRule="auto"/>
        <w:jc w:val="both"/>
        <w:rPr>
          <w:rFonts w:cs="Times New Roman"/>
        </w:rPr>
      </w:pPr>
      <w:r w:rsidRPr="00925866">
        <w:rPr>
          <w:rFonts w:cs="Times New Roman"/>
          <w:bCs/>
          <w:u w:val="single"/>
        </w:rPr>
        <w:t>Vibratsioon</w:t>
      </w:r>
      <w:r w:rsidRPr="009415C9">
        <w:rPr>
          <w:rFonts w:cs="Times New Roman"/>
          <w:bCs/>
        </w:rPr>
        <w:t xml:space="preserve"> - </w:t>
      </w:r>
      <w:r>
        <w:rPr>
          <w:rFonts w:cs="Times New Roman"/>
          <w:bCs/>
        </w:rPr>
        <w:t>s</w:t>
      </w:r>
      <w:r w:rsidRPr="0034592C">
        <w:rPr>
          <w:rFonts w:cs="Times New Roman"/>
        </w:rPr>
        <w:t xml:space="preserve">oovimatu vibratsioon </w:t>
      </w:r>
      <w:r>
        <w:rPr>
          <w:rFonts w:cs="Times New Roman"/>
        </w:rPr>
        <w:t>(</w:t>
      </w:r>
      <w:r w:rsidR="00D71EF7">
        <w:rPr>
          <w:rFonts w:cs="Times New Roman"/>
        </w:rPr>
        <w:t>mehhaaniline</w:t>
      </w:r>
      <w:r>
        <w:rPr>
          <w:rFonts w:cs="Times New Roman"/>
        </w:rPr>
        <w:t xml:space="preserve"> võnkumine) </w:t>
      </w:r>
      <w:r w:rsidRPr="0034592C">
        <w:rPr>
          <w:rFonts w:cs="Times New Roman"/>
        </w:rPr>
        <w:t>võib põhjustada ehitiste, masinate jt tarindite kahjustusi, võimalik on ka purunemine, eriti resonantsi korral. Liiklusest tuleneva vibratsiooni suurust mõjutavad teede olukord (konarliku tee korral suurem vibratsioon), sõidukite kaal (telje koormus), sõidukite kiirus, sõiduki konstruktsioon (pidurite konstruktsioon jne), pinnase tüüp (vetruv pinnas annab vibratsiooni paremini edasi), pinnase kihilisus, aastaajad, hoone</w:t>
      </w:r>
      <w:r>
        <w:rPr>
          <w:rFonts w:cs="Times New Roman"/>
        </w:rPr>
        <w:t>te</w:t>
      </w:r>
      <w:r w:rsidRPr="0034592C">
        <w:rPr>
          <w:rFonts w:cs="Times New Roman"/>
        </w:rPr>
        <w:t xml:space="preserve"> konstruktsioon jne. Üldjuhul vibratsioon väheneb teest kaugenemisega (Hunaidi, 2000</w:t>
      </w:r>
      <w:r>
        <w:rPr>
          <w:rFonts w:cs="Times New Roman"/>
        </w:rPr>
        <w:t xml:space="preserve"> (</w:t>
      </w:r>
      <w:r w:rsidRPr="0059724E">
        <w:rPr>
          <w:rFonts w:cs="Times New Roman"/>
          <w:i/>
        </w:rPr>
        <w:t>Traffic Vibrations in Buildings</w:t>
      </w:r>
      <w:r>
        <w:rPr>
          <w:rFonts w:cs="Times New Roman"/>
        </w:rPr>
        <w:t>)</w:t>
      </w:r>
      <w:r w:rsidRPr="0034592C">
        <w:rPr>
          <w:rFonts w:cs="Times New Roman"/>
        </w:rPr>
        <w:t>).</w:t>
      </w:r>
    </w:p>
    <w:p w14:paraId="21CAA0BB" w14:textId="77777777" w:rsidR="00031105" w:rsidRPr="0034592C" w:rsidRDefault="00031105" w:rsidP="002A79B5">
      <w:pPr>
        <w:spacing w:after="0" w:line="240" w:lineRule="auto"/>
        <w:jc w:val="both"/>
        <w:rPr>
          <w:rFonts w:cs="Times New Roman"/>
        </w:rPr>
      </w:pPr>
    </w:p>
    <w:p w14:paraId="7584FC19" w14:textId="77777777" w:rsidR="00031105" w:rsidRPr="0034592C" w:rsidRDefault="00031105" w:rsidP="002A79B5">
      <w:pPr>
        <w:spacing w:after="0" w:line="240" w:lineRule="auto"/>
        <w:jc w:val="both"/>
        <w:rPr>
          <w:rFonts w:cs="Times New Roman"/>
        </w:rPr>
      </w:pPr>
      <w:r>
        <w:rPr>
          <w:rFonts w:cs="Times New Roman"/>
        </w:rPr>
        <w:t>L</w:t>
      </w:r>
      <w:r w:rsidRPr="0034592C">
        <w:rPr>
          <w:rFonts w:cs="Times New Roman"/>
        </w:rPr>
        <w:t xml:space="preserve">iiklusest tingitud vibratsioonitasemed </w:t>
      </w:r>
      <w:r>
        <w:rPr>
          <w:rFonts w:cs="Times New Roman"/>
        </w:rPr>
        <w:t xml:space="preserve">on </w:t>
      </w:r>
      <w:r w:rsidRPr="0034592C">
        <w:rPr>
          <w:rFonts w:cs="Times New Roman"/>
        </w:rPr>
        <w:t>harva piisavalt kõrged, et olla otseseks hoonete lagunemise põhjustajaks. Hoonetel on enamasti sees pinged, mis tulenevad aluspinnase erinevast liikumisest (vajumised, kerked), niiskusest ning temperatuurikõikumistest. Seetõttu võib liiklusest tingitud vibratsioon hooneid mõjutada seeläbi, et vibratsioon võib soodustada hoone</w:t>
      </w:r>
      <w:r>
        <w:rPr>
          <w:rFonts w:cs="Times New Roman"/>
        </w:rPr>
        <w:t>te</w:t>
      </w:r>
      <w:r w:rsidRPr="0034592C">
        <w:rPr>
          <w:rFonts w:cs="Times New Roman"/>
        </w:rPr>
        <w:t xml:space="preserve"> aluse pinnase liikumisi (vajumisi, kerkeid). Kokkuvõtvalt võib öelda, et on äärmiselt keeruline tekitada liikluse poolt sellist vibratsiooni, mis hooneid otseselt kahjustaks, kuid vibratsioon võib mõjutada hoonete kahjustamist kaudselt</w:t>
      </w:r>
      <w:r>
        <w:rPr>
          <w:rFonts w:cs="Times New Roman"/>
        </w:rPr>
        <w:t>,</w:t>
      </w:r>
      <w:r w:rsidRPr="0034592C">
        <w:rPr>
          <w:rFonts w:cs="Times New Roman"/>
        </w:rPr>
        <w:t xml:space="preserve"> olenevalt pinnase omadustest.</w:t>
      </w:r>
    </w:p>
    <w:p w14:paraId="09C846F1" w14:textId="77777777" w:rsidR="00031105" w:rsidRPr="00031105" w:rsidRDefault="00031105" w:rsidP="002A79B5">
      <w:pPr>
        <w:spacing w:after="0" w:line="240" w:lineRule="auto"/>
        <w:jc w:val="both"/>
        <w:rPr>
          <w:rFonts w:cs="Times New Roman"/>
          <w:szCs w:val="24"/>
        </w:rPr>
      </w:pPr>
    </w:p>
    <w:p w14:paraId="246AD1DF" w14:textId="4A5D4408" w:rsidR="00426A55" w:rsidRDefault="00031105" w:rsidP="002A79B5">
      <w:pPr>
        <w:spacing w:after="0" w:line="240" w:lineRule="auto"/>
        <w:jc w:val="both"/>
        <w:rPr>
          <w:rFonts w:cs="Times New Roman"/>
        </w:rPr>
      </w:pPr>
      <w:r w:rsidRPr="0034592C">
        <w:rPr>
          <w:rFonts w:cs="Times New Roman"/>
        </w:rPr>
        <w:t>Vibratsiooni piirtasemed on kehtestatud sotsiaalministri 17.05.2002</w:t>
      </w:r>
      <w:r>
        <w:rPr>
          <w:rFonts w:cs="Times New Roman"/>
        </w:rPr>
        <w:t>. a</w:t>
      </w:r>
      <w:r w:rsidRPr="0034592C">
        <w:rPr>
          <w:rFonts w:cs="Times New Roman"/>
        </w:rPr>
        <w:t xml:space="preserve"> määrusega nr 78 </w:t>
      </w:r>
      <w:r>
        <w:rPr>
          <w:rFonts w:cs="Times New Roman"/>
        </w:rPr>
        <w:t>„</w:t>
      </w:r>
      <w:r w:rsidRPr="009415C9">
        <w:rPr>
          <w:rFonts w:cs="Times New Roman"/>
        </w:rPr>
        <w:t xml:space="preserve">Vibratsiooni piirväärtused elamutes ja ühiskasutusega hoonetes ning vibratsiooni mõõtmise </w:t>
      </w:r>
      <w:r w:rsidRPr="009415C9">
        <w:rPr>
          <w:rFonts w:cs="Times New Roman"/>
        </w:rPr>
        <w:lastRenderedPageBreak/>
        <w:t>meetodid</w:t>
      </w:r>
      <w:r>
        <w:rPr>
          <w:rFonts w:cs="Times New Roman"/>
        </w:rPr>
        <w:t>“</w:t>
      </w:r>
      <w:r w:rsidRPr="0034592C">
        <w:rPr>
          <w:rFonts w:cs="Times New Roman"/>
        </w:rPr>
        <w:t>. Üldjuhul on kõige rangemad vibratsiooni normid hoonetele (vibratsioon, mis hooneid kahjustada võiks) üle 30 korra kõrgemad tasemest, mis on inimese poolt tajutav. Hooneid kahjustavat vibratsiooni taju</w:t>
      </w:r>
      <w:r>
        <w:rPr>
          <w:rFonts w:cs="Times New Roman"/>
        </w:rPr>
        <w:t>taks</w:t>
      </w:r>
      <w:r w:rsidRPr="0034592C">
        <w:rPr>
          <w:rFonts w:cs="Times New Roman"/>
        </w:rPr>
        <w:t xml:space="preserve"> </w:t>
      </w:r>
      <w:r>
        <w:rPr>
          <w:rFonts w:cs="Times New Roman"/>
        </w:rPr>
        <w:t>juba</w:t>
      </w:r>
      <w:r w:rsidRPr="0034592C">
        <w:rPr>
          <w:rFonts w:cs="Times New Roman"/>
        </w:rPr>
        <w:t xml:space="preserve"> kui väga tugeva</w:t>
      </w:r>
      <w:r w:rsidR="00426A55">
        <w:rPr>
          <w:rFonts w:cs="Times New Roman"/>
        </w:rPr>
        <w:t>t vibratsiooni (Hunaidi, 2000).</w:t>
      </w:r>
    </w:p>
    <w:p w14:paraId="36E7076D" w14:textId="77777777" w:rsidR="00426A55" w:rsidRDefault="00426A55" w:rsidP="002A79B5">
      <w:pPr>
        <w:spacing w:after="0" w:line="240" w:lineRule="auto"/>
        <w:jc w:val="both"/>
        <w:rPr>
          <w:rFonts w:cs="Times New Roman"/>
        </w:rPr>
      </w:pPr>
    </w:p>
    <w:p w14:paraId="2C0DD316" w14:textId="42577230" w:rsidR="00426A55" w:rsidRPr="0087385F" w:rsidRDefault="00426A55" w:rsidP="00426A55">
      <w:pPr>
        <w:spacing w:after="0" w:line="240" w:lineRule="auto"/>
        <w:jc w:val="both"/>
        <w:rPr>
          <w:rFonts w:cs="Times New Roman"/>
        </w:rPr>
      </w:pPr>
      <w:bookmarkStart w:id="37" w:name="_Hlk182477544"/>
      <w:r>
        <w:rPr>
          <w:rFonts w:cs="Times New Roman"/>
        </w:rPr>
        <w:t>Käesoleval juhul võib häiringuid tekkida ehitusperioodist, kus</w:t>
      </w:r>
      <w:r w:rsidRPr="0087385F">
        <w:rPr>
          <w:rFonts w:cs="Times New Roman"/>
        </w:rPr>
        <w:t xml:space="preserve"> </w:t>
      </w:r>
      <w:r>
        <w:rPr>
          <w:rFonts w:cs="Times New Roman"/>
        </w:rPr>
        <w:t>e</w:t>
      </w:r>
      <w:r w:rsidRPr="0087385F">
        <w:rPr>
          <w:rFonts w:cs="Times New Roman"/>
        </w:rPr>
        <w:t>hitusaegset vibratsiooni põhjustab ehitusmasinate</w:t>
      </w:r>
      <w:r>
        <w:rPr>
          <w:rFonts w:cs="Times New Roman"/>
        </w:rPr>
        <w:t>/seadmete</w:t>
      </w:r>
      <w:r w:rsidRPr="0087385F">
        <w:rPr>
          <w:rFonts w:cs="Times New Roman"/>
        </w:rPr>
        <w:t xml:space="preserve"> kasutus.</w:t>
      </w:r>
      <w:r w:rsidRPr="009416CC">
        <w:t xml:space="preserve"> </w:t>
      </w:r>
      <w:r>
        <w:t xml:space="preserve">Seejuures </w:t>
      </w:r>
      <w:r w:rsidRPr="009416CC">
        <w:rPr>
          <w:rFonts w:cs="Times New Roman"/>
        </w:rPr>
        <w:t>tihendajad</w:t>
      </w:r>
      <w:r>
        <w:rPr>
          <w:rFonts w:cs="Times New Roman"/>
        </w:rPr>
        <w:t>, purustid, teerullid jm ning erinevad</w:t>
      </w:r>
      <w:r w:rsidRPr="009416CC">
        <w:rPr>
          <w:rFonts w:cs="Times New Roman"/>
        </w:rPr>
        <w:t xml:space="preserve"> puurimis</w:t>
      </w:r>
      <w:r>
        <w:rPr>
          <w:rFonts w:cs="Times New Roman"/>
        </w:rPr>
        <w:t xml:space="preserve">- või rammimistööd </w:t>
      </w:r>
      <w:r w:rsidRPr="009416CC">
        <w:rPr>
          <w:rFonts w:cs="Times New Roman"/>
        </w:rPr>
        <w:t>põhjustavad enim lühiajaliselt kõrgeid vibratsiooni</w:t>
      </w:r>
      <w:r>
        <w:rPr>
          <w:rFonts w:cs="Times New Roman"/>
        </w:rPr>
        <w:t xml:space="preserve">tasemeid. </w:t>
      </w:r>
      <w:r w:rsidRPr="006E2460">
        <w:rPr>
          <w:rFonts w:cs="Times New Roman"/>
        </w:rPr>
        <w:t xml:space="preserve">Akukon Eesti OÜ (2023) </w:t>
      </w:r>
      <w:r>
        <w:rPr>
          <w:rFonts w:cs="Times New Roman"/>
        </w:rPr>
        <w:t>alusel mõjutavad e</w:t>
      </w:r>
      <w:r w:rsidRPr="009416CC">
        <w:rPr>
          <w:rFonts w:cs="Times New Roman"/>
        </w:rPr>
        <w:t>hitusaegset vibratsiooni suurust paljud tegurid, s</w:t>
      </w:r>
      <w:r>
        <w:rPr>
          <w:rFonts w:cs="Times New Roman"/>
        </w:rPr>
        <w:t>h</w:t>
      </w:r>
      <w:r w:rsidRPr="009416CC">
        <w:rPr>
          <w:rFonts w:cs="Times New Roman"/>
        </w:rPr>
        <w:t xml:space="preserve"> kaugus, hoone vundamendi tüüp, aluspinnas, hoone vundamendi tüüp ja seisukord ning ehitustöö iseloom ja kasutatavad seadmed.</w:t>
      </w:r>
      <w:r w:rsidRPr="0087385F">
        <w:rPr>
          <w:rFonts w:cs="Times New Roman"/>
        </w:rPr>
        <w:t xml:space="preserve"> Kui kasutatakse töökorras ja nõuetele vastavaid ehitusmasinaid, siis</w:t>
      </w:r>
      <w:r>
        <w:rPr>
          <w:rFonts w:cs="Times New Roman"/>
        </w:rPr>
        <w:t xml:space="preserve"> ei ulatu tegevusega kaasnev tuntav vibratsioon töötsoonist oluliselt kaugemale. Siinkohal saab tuua näite tugevat vibratsiooni põhjustavast tegevusest – lubjakivi raimamine hüdrovasaraga. </w:t>
      </w:r>
      <w:r w:rsidRPr="006E2460">
        <w:rPr>
          <w:rFonts w:cs="Times New Roman"/>
        </w:rPr>
        <w:t xml:space="preserve">IB Steiger OÜ (2017) </w:t>
      </w:r>
      <w:r>
        <w:rPr>
          <w:rFonts w:cs="Times New Roman"/>
        </w:rPr>
        <w:t xml:space="preserve">kohaselt (tugineb Väo lubjakivimaardlas läbiviidud hüdrovasara tööga kaasneva võnkekiiruste mõõtmisel) esinevad hüdrovasaraga lubjakivi raimamisel </w:t>
      </w:r>
      <w:r w:rsidRPr="00586E5C">
        <w:rPr>
          <w:rFonts w:cs="Times New Roman"/>
        </w:rPr>
        <w:t>intensiivsed maavõnked vaid löökpunkti vahetus läheduses ning 3 - 4 m kaugusel sumbuvad mitmekordselt. Teatud kaugusel tekib k</w:t>
      </w:r>
      <w:r>
        <w:rPr>
          <w:rFonts w:cs="Times New Roman"/>
        </w:rPr>
        <w:t>üll</w:t>
      </w:r>
      <w:r w:rsidRPr="00586E5C">
        <w:rPr>
          <w:rFonts w:cs="Times New Roman"/>
        </w:rPr>
        <w:t xml:space="preserve"> nn järellainetus, kuid üldine trend on langev ning võnkekiiruse väärtused kustuvad miinimumini ~20 m kaugusel allikast.</w:t>
      </w:r>
      <w:r w:rsidRPr="0087385F">
        <w:rPr>
          <w:rFonts w:cs="Times New Roman"/>
        </w:rPr>
        <w:t xml:space="preserve"> </w:t>
      </w:r>
      <w:r>
        <w:rPr>
          <w:rFonts w:cs="Times New Roman"/>
        </w:rPr>
        <w:t xml:space="preserve">Antud näite puhul oli tegemist hüdrovasara kasutamisega, kuid enamus tee-ehituse käigus kasutatavatest seadmetest põhjustavad sellest tunduvalt väiksemat vibratsiooni. Seega </w:t>
      </w:r>
      <w:r w:rsidRPr="0087385F">
        <w:rPr>
          <w:rFonts w:cs="Times New Roman"/>
        </w:rPr>
        <w:t>ei ole ette näha, et ehitustegevus põhjustaks olulist vibratsiooni, mis võiks nt kahjustada maantee lähedal paiknevaid hooneid</w:t>
      </w:r>
      <w:r>
        <w:rPr>
          <w:rFonts w:cs="Times New Roman"/>
        </w:rPr>
        <w:t xml:space="preserve"> või rajatisi</w:t>
      </w:r>
      <w:r w:rsidRPr="0087385F">
        <w:rPr>
          <w:rFonts w:cs="Times New Roman"/>
        </w:rPr>
        <w:t xml:space="preserve"> ning avaldada olulist ebasoodsat mõju piirkonna elanike heaolule</w:t>
      </w:r>
      <w:r>
        <w:rPr>
          <w:rFonts w:cs="Times New Roman"/>
        </w:rPr>
        <w:t>.</w:t>
      </w:r>
      <w:r w:rsidRPr="0087385F">
        <w:rPr>
          <w:rFonts w:cs="Times New Roman"/>
        </w:rPr>
        <w:t xml:space="preserve"> Siiski on võimalike riskide maandamiseks ja hilisemate vaidluste vältimiseks </w:t>
      </w:r>
      <w:r>
        <w:rPr>
          <w:rFonts w:cs="Times New Roman"/>
        </w:rPr>
        <w:t>soovitatav</w:t>
      </w:r>
      <w:r w:rsidRPr="0087385F">
        <w:rPr>
          <w:rFonts w:cs="Times New Roman"/>
        </w:rPr>
        <w:t xml:space="preserve"> enne ehitustööde algust fikseerida vahetult ehitusalade lähialal (kuni 2</w:t>
      </w:r>
      <w:r>
        <w:rPr>
          <w:rFonts w:cs="Times New Roman"/>
        </w:rPr>
        <w:t>0</w:t>
      </w:r>
      <w:r w:rsidRPr="0087385F">
        <w:rPr>
          <w:rFonts w:cs="Times New Roman"/>
        </w:rPr>
        <w:t xml:space="preserve"> m) paiknevate kinnistute hoonete ja olulisemate rajatiste (nt salvkaevud) tehniline seisukord.</w:t>
      </w:r>
      <w:r>
        <w:rPr>
          <w:rFonts w:cs="Times New Roman"/>
        </w:rPr>
        <w:t xml:space="preserve"> Kuna ehitusaegsed suure vibratsioonitasemega tegevused on üldiselt ka kõrge mürafooniga, siis on ka vibratsiooni võimalike häiringute vähendamiseks asjakohased mürarikaste ehitustöödega seonduvad leevendavad meetmed.</w:t>
      </w:r>
    </w:p>
    <w:bookmarkEnd w:id="37"/>
    <w:p w14:paraId="63B1837A" w14:textId="77777777" w:rsidR="00426A55" w:rsidRDefault="00426A55" w:rsidP="002A79B5">
      <w:pPr>
        <w:spacing w:after="0" w:line="240" w:lineRule="auto"/>
        <w:jc w:val="both"/>
        <w:rPr>
          <w:rFonts w:cs="Times New Roman"/>
        </w:rPr>
      </w:pPr>
    </w:p>
    <w:p w14:paraId="0B20A3C1" w14:textId="77777777" w:rsidR="00031105" w:rsidRDefault="00031105" w:rsidP="002A79B5">
      <w:pPr>
        <w:suppressAutoHyphens/>
        <w:spacing w:line="240" w:lineRule="auto"/>
        <w:contextualSpacing/>
        <w:jc w:val="both"/>
        <w:rPr>
          <w:lang w:eastAsia="et-EE"/>
        </w:rPr>
      </w:pPr>
      <w:r w:rsidRPr="00925866">
        <w:rPr>
          <w:lang w:eastAsia="et-EE"/>
        </w:rPr>
        <w:t xml:space="preserve">Inimeste tervise vaatest on liikluse poolt põhjustatud </w:t>
      </w:r>
      <w:r w:rsidRPr="00925866">
        <w:rPr>
          <w:u w:val="single"/>
          <w:lang w:eastAsia="et-EE"/>
        </w:rPr>
        <w:t>õhukvaliteeti</w:t>
      </w:r>
      <w:r w:rsidRPr="00925866">
        <w:rPr>
          <w:lang w:eastAsia="et-EE"/>
        </w:rPr>
        <w:t xml:space="preserve"> </w:t>
      </w:r>
      <w:r>
        <w:rPr>
          <w:lang w:eastAsia="et-EE"/>
        </w:rPr>
        <w:t>mõjutavate saasteainete osas, suurte liikluskoormustega teedel, oluline tähelepanu pöörata eriti peenetele osakestele (PM</w:t>
      </w:r>
      <w:r w:rsidRPr="00A811E6">
        <w:rPr>
          <w:vertAlign w:val="subscript"/>
          <w:lang w:eastAsia="et-EE"/>
        </w:rPr>
        <w:t>2,5</w:t>
      </w:r>
      <w:r>
        <w:rPr>
          <w:lang w:eastAsia="et-EE"/>
        </w:rPr>
        <w:t>), peenosakestele (PM</w:t>
      </w:r>
      <w:r w:rsidRPr="00A811E6">
        <w:rPr>
          <w:vertAlign w:val="subscript"/>
          <w:lang w:eastAsia="et-EE"/>
        </w:rPr>
        <w:t>10</w:t>
      </w:r>
      <w:r>
        <w:rPr>
          <w:lang w:eastAsia="et-EE"/>
        </w:rPr>
        <w:t>) ja gaasilistele saasteainetele nagu lämmastikdioksiid (NO</w:t>
      </w:r>
      <w:r w:rsidRPr="00A811E6">
        <w:rPr>
          <w:vertAlign w:val="subscript"/>
          <w:lang w:eastAsia="et-EE"/>
        </w:rPr>
        <w:t>2</w:t>
      </w:r>
      <w:r>
        <w:rPr>
          <w:lang w:eastAsia="et-EE"/>
        </w:rPr>
        <w:t>), vääveldioksiid (SO</w:t>
      </w:r>
      <w:r w:rsidRPr="00A811E6">
        <w:rPr>
          <w:vertAlign w:val="subscript"/>
          <w:lang w:eastAsia="et-EE"/>
        </w:rPr>
        <w:t>2</w:t>
      </w:r>
      <w:r>
        <w:rPr>
          <w:lang w:eastAsia="et-EE"/>
        </w:rPr>
        <w:t xml:space="preserve">) ja süsinikmonooksiid (CO). Kõrges kontsentratsioonis pikaajaline kokkupuude nimetatud saasteainetega kahjustab hingamiselundeid ning võib halvimal juhul viia enneaegse surmani. Õhusaaste temaatikat reguleerivad </w:t>
      </w:r>
      <w:r w:rsidRPr="00B63EEB">
        <w:rPr>
          <w:lang w:eastAsia="et-EE"/>
        </w:rPr>
        <w:t>nt RTerS, AÕKS ja</w:t>
      </w:r>
      <w:r>
        <w:rPr>
          <w:lang w:eastAsia="et-EE"/>
        </w:rPr>
        <w:t xml:space="preserve"> keskkonnaministri 27.12.2016 määrusega nr 75 „Õhukvaliteedi piir- ja sihtväärtused, õhukvaliteedi muud piirnormid ning õhukvaliteedi hindamispiirid“.</w:t>
      </w:r>
    </w:p>
    <w:p w14:paraId="7E36E0ED" w14:textId="77777777" w:rsidR="00031105" w:rsidRDefault="00031105" w:rsidP="002A79B5">
      <w:pPr>
        <w:suppressAutoHyphens/>
        <w:spacing w:line="240" w:lineRule="auto"/>
        <w:contextualSpacing/>
        <w:jc w:val="both"/>
        <w:rPr>
          <w:lang w:eastAsia="et-EE"/>
        </w:rPr>
      </w:pPr>
    </w:p>
    <w:p w14:paraId="1A5FDEAF" w14:textId="77777777" w:rsidR="00031105" w:rsidRDefault="00031105" w:rsidP="002A79B5">
      <w:pPr>
        <w:suppressAutoHyphens/>
        <w:spacing w:line="240" w:lineRule="auto"/>
        <w:contextualSpacing/>
        <w:jc w:val="both"/>
        <w:rPr>
          <w:lang w:eastAsia="et-EE"/>
        </w:rPr>
      </w:pPr>
      <w:r>
        <w:rPr>
          <w:lang w:eastAsia="et-EE"/>
        </w:rPr>
        <w:t>OÜ Eesti Keskkonnauuringute Keskus teostas Tallinn-Pärnu-Ikla maantee Topi-Kanama vahelise lõigul 2020. a õhusaaste mõõtmised. Maa-ameti alusel oli antud teelõigul aasta keskmine ööpäevane liiklussagedus 19 048 sõidukit (loendatud 2020 a). 2020. a tehti vahetult maantee ääres õhukvaliteedi pidevmõõtmiseid (perioodidel 31.01.20-02.03.20 ja 04.06.20-06.07.20), kus lisaks gaasiliste saasteainete (NO, NO</w:t>
      </w:r>
      <w:r w:rsidRPr="00A811E6">
        <w:rPr>
          <w:vertAlign w:val="subscript"/>
          <w:lang w:eastAsia="et-EE"/>
        </w:rPr>
        <w:t>2</w:t>
      </w:r>
      <w:r>
        <w:rPr>
          <w:lang w:eastAsia="et-EE"/>
        </w:rPr>
        <w:t>, SO</w:t>
      </w:r>
      <w:r w:rsidRPr="00A811E6">
        <w:rPr>
          <w:vertAlign w:val="subscript"/>
          <w:lang w:eastAsia="et-EE"/>
        </w:rPr>
        <w:t>2</w:t>
      </w:r>
      <w:r>
        <w:rPr>
          <w:lang w:eastAsia="et-EE"/>
        </w:rPr>
        <w:t>, CO) ja tahkete osakeste (PM</w:t>
      </w:r>
      <w:r w:rsidRPr="006E532B">
        <w:rPr>
          <w:vertAlign w:val="subscript"/>
          <w:lang w:eastAsia="et-EE"/>
        </w:rPr>
        <w:t>2,5</w:t>
      </w:r>
      <w:r>
        <w:rPr>
          <w:lang w:eastAsia="et-EE"/>
        </w:rPr>
        <w:t>) automaatmõõtmistele koguti õhust peenosakeste (PM</w:t>
      </w:r>
      <w:r w:rsidRPr="006E532B">
        <w:rPr>
          <w:vertAlign w:val="subscript"/>
          <w:lang w:eastAsia="et-EE"/>
        </w:rPr>
        <w:t>10</w:t>
      </w:r>
      <w:r>
        <w:rPr>
          <w:lang w:eastAsia="et-EE"/>
        </w:rPr>
        <w:t>) ööpäevakeskmised proovid, millelt analüüsiti raskmetallide (As, Cd, Ni, Pb, Cr, Cu, Zn, V) ja süsiniku (EC/OC) sisaldust ning ioonilist (SO</w:t>
      </w:r>
      <w:r w:rsidRPr="006E532B">
        <w:rPr>
          <w:vertAlign w:val="subscript"/>
          <w:lang w:eastAsia="et-EE"/>
        </w:rPr>
        <w:t>4</w:t>
      </w:r>
      <w:r w:rsidRPr="006E532B">
        <w:rPr>
          <w:vertAlign w:val="superscript"/>
          <w:lang w:eastAsia="et-EE"/>
        </w:rPr>
        <w:t>2-</w:t>
      </w:r>
      <w:r>
        <w:rPr>
          <w:lang w:eastAsia="et-EE"/>
        </w:rPr>
        <w:t>, Cl</w:t>
      </w:r>
      <w:r w:rsidRPr="006E532B">
        <w:rPr>
          <w:vertAlign w:val="superscript"/>
          <w:lang w:eastAsia="et-EE"/>
        </w:rPr>
        <w:t>-</w:t>
      </w:r>
      <w:r>
        <w:rPr>
          <w:lang w:eastAsia="et-EE"/>
        </w:rPr>
        <w:t>, Na</w:t>
      </w:r>
      <w:r w:rsidRPr="006E532B">
        <w:rPr>
          <w:vertAlign w:val="superscript"/>
          <w:lang w:eastAsia="et-EE"/>
        </w:rPr>
        <w:t>+</w:t>
      </w:r>
      <w:r>
        <w:rPr>
          <w:lang w:eastAsia="et-EE"/>
        </w:rPr>
        <w:t>, K</w:t>
      </w:r>
      <w:r w:rsidRPr="006E532B">
        <w:rPr>
          <w:vertAlign w:val="superscript"/>
          <w:lang w:eastAsia="et-EE"/>
        </w:rPr>
        <w:t>+</w:t>
      </w:r>
      <w:r>
        <w:rPr>
          <w:lang w:eastAsia="et-EE"/>
        </w:rPr>
        <w:t>, Mg</w:t>
      </w:r>
      <w:r w:rsidRPr="006E532B">
        <w:rPr>
          <w:vertAlign w:val="superscript"/>
          <w:lang w:eastAsia="et-EE"/>
        </w:rPr>
        <w:t>2+</w:t>
      </w:r>
      <w:r>
        <w:rPr>
          <w:lang w:eastAsia="et-EE"/>
        </w:rPr>
        <w:t>, NH</w:t>
      </w:r>
      <w:r w:rsidRPr="006E532B">
        <w:rPr>
          <w:vertAlign w:val="superscript"/>
          <w:lang w:eastAsia="et-EE"/>
        </w:rPr>
        <w:t>4+</w:t>
      </w:r>
      <w:r>
        <w:rPr>
          <w:lang w:eastAsia="et-EE"/>
        </w:rPr>
        <w:t>, Ca</w:t>
      </w:r>
      <w:r w:rsidRPr="006E532B">
        <w:rPr>
          <w:vertAlign w:val="superscript"/>
          <w:lang w:eastAsia="et-EE"/>
        </w:rPr>
        <w:t>2+</w:t>
      </w:r>
      <w:r>
        <w:rPr>
          <w:lang w:eastAsia="et-EE"/>
        </w:rPr>
        <w:t>) koostist. Uuringu kokkuvõttes tõdeti, et õhu saastatuse seisukohalt olid saasteainete kontsentratsioonid mõõtepunktis üldiselt madalad, seda nii gaasiliste saasteainete kui ka raskmetallide, ioonide ja EC/OC osas. Mõõtmistulemuste põhjal võis õhukvaliteedi taseme piirkonnas lugeda heaks, kuna kehtestatud õhukvaliteedi piirväärtuseid ei ohustatud.</w:t>
      </w:r>
    </w:p>
    <w:p w14:paraId="6AEE9957" w14:textId="77777777" w:rsidR="00031105" w:rsidRDefault="00031105" w:rsidP="002A79B5">
      <w:pPr>
        <w:suppressAutoHyphens/>
        <w:spacing w:line="240" w:lineRule="auto"/>
        <w:contextualSpacing/>
        <w:jc w:val="both"/>
        <w:rPr>
          <w:lang w:eastAsia="et-EE"/>
        </w:rPr>
      </w:pPr>
    </w:p>
    <w:p w14:paraId="6129CB3E" w14:textId="36193FF5" w:rsidR="00031105" w:rsidRDefault="00031105" w:rsidP="002A79B5">
      <w:pPr>
        <w:suppressAutoHyphens/>
        <w:spacing w:line="240" w:lineRule="auto"/>
        <w:contextualSpacing/>
        <w:jc w:val="both"/>
        <w:rPr>
          <w:lang w:eastAsia="et-EE"/>
        </w:rPr>
      </w:pPr>
      <w:r>
        <w:rPr>
          <w:lang w:eastAsia="et-EE"/>
        </w:rPr>
        <w:lastRenderedPageBreak/>
        <w:t xml:space="preserve">Seega võib järeldada, et antud </w:t>
      </w:r>
      <w:r w:rsidR="0084347E">
        <w:rPr>
          <w:lang w:eastAsia="et-EE"/>
        </w:rPr>
        <w:t>tugi</w:t>
      </w:r>
      <w:r>
        <w:rPr>
          <w:lang w:eastAsia="et-EE"/>
        </w:rPr>
        <w:t>maantee lõigul (</w:t>
      </w:r>
      <w:r w:rsidR="0084347E">
        <w:t>ptk 2,</w:t>
      </w:r>
      <w:r w:rsidR="0084347E" w:rsidRPr="007A29A6">
        <w:t xml:space="preserve"> 2022. a oli 1769 </w:t>
      </w:r>
      <w:r w:rsidR="00EE3297">
        <w:t>AKÖL</w:t>
      </w:r>
      <w:r w:rsidR="00EE3297" w:rsidRPr="007A29A6">
        <w:t xml:space="preserve"> </w:t>
      </w:r>
      <w:r w:rsidR="0084347E" w:rsidRPr="007A29A6">
        <w:t>ja prognoos 2045. a kasvab see kuni 20%</w:t>
      </w:r>
      <w:r>
        <w:rPr>
          <w:lang w:eastAsia="et-EE"/>
        </w:rPr>
        <w:t>) toimuv liiklus ei põhjustaks piirnevatele elamutele/maakasutajatele õhusaastet, millega kaasneks negatiivne (ebasoodne) mõju.</w:t>
      </w:r>
      <w:r w:rsidR="0084347E">
        <w:rPr>
          <w:lang w:eastAsia="et-EE"/>
        </w:rPr>
        <w:t xml:space="preserve"> Ehitusperioodil siiski häiringuid minimeerida - </w:t>
      </w:r>
      <w:r w:rsidR="0084347E">
        <w:t>vältida tuleb ehitusaegse tolmu levikut majapidamisteni, vajadusel tuleb tolmavaid materjale niisutada (selleks mitte kasutada kemikaalide lahuseid).</w:t>
      </w:r>
    </w:p>
    <w:p w14:paraId="600C1664" w14:textId="77777777" w:rsidR="00031105" w:rsidRDefault="00031105" w:rsidP="002A79B5">
      <w:pPr>
        <w:suppressAutoHyphens/>
        <w:spacing w:line="240" w:lineRule="auto"/>
        <w:contextualSpacing/>
        <w:jc w:val="both"/>
        <w:rPr>
          <w:lang w:eastAsia="et-EE"/>
        </w:rPr>
      </w:pPr>
    </w:p>
    <w:p w14:paraId="56D9B659" w14:textId="2299FBC4" w:rsidR="00757CBE" w:rsidRDefault="0084347E" w:rsidP="002A79B5">
      <w:pPr>
        <w:spacing w:after="240" w:line="240" w:lineRule="auto"/>
        <w:jc w:val="both"/>
      </w:pPr>
      <w:bookmarkStart w:id="38" w:name="_Hlk122451912"/>
      <w:bookmarkEnd w:id="36"/>
      <w:r w:rsidRPr="00925866">
        <w:rPr>
          <w:u w:val="single"/>
        </w:rPr>
        <w:t>V</w:t>
      </w:r>
      <w:r w:rsidR="003435B5" w:rsidRPr="00925866">
        <w:rPr>
          <w:u w:val="single"/>
        </w:rPr>
        <w:t>alguse, soojuse, kiirguse ning lõhna häiringud</w:t>
      </w:r>
      <w:r w:rsidR="003435B5" w:rsidRPr="0074607A">
        <w:t xml:space="preserve"> ei ole käesoleval juhul aktuaalsed</w:t>
      </w:r>
      <w:r w:rsidR="0041490D" w:rsidRPr="0074607A">
        <w:t xml:space="preserve"> (arvestades ka asustuse paiknemist ümbruskonnas, vt ptk 2)</w:t>
      </w:r>
      <w:r>
        <w:t xml:space="preserve"> ning projektides eraldi täiendusi teha ei ole vaja.</w:t>
      </w:r>
      <w:r w:rsidR="003435B5" w:rsidRPr="00AD36D3">
        <w:t xml:space="preserve"> Eelneva puhul on arvestatud ka teiste ja asjakohaste teemavaldkondade teavet, mida sisaldab käesoleva töö ptk </w:t>
      </w:r>
      <w:r w:rsidR="00AD36D3" w:rsidRPr="00AD36D3">
        <w:t>4</w:t>
      </w:r>
      <w:r w:rsidR="003435B5" w:rsidRPr="00AD36D3">
        <w:t>.</w:t>
      </w:r>
      <w:r>
        <w:t xml:space="preserve"> Samuti puuduvad mõjueeldused </w:t>
      </w:r>
      <w:r w:rsidRPr="00925866">
        <w:rPr>
          <w:u w:val="single"/>
        </w:rPr>
        <w:t>kultuuripärandile/ pärandkultuuriobjektidele</w:t>
      </w:r>
      <w:r>
        <w:t xml:space="preserve"> ehk </w:t>
      </w:r>
      <w:bookmarkEnd w:id="38"/>
      <w:r w:rsidR="00732B69">
        <w:rPr>
          <w:bCs/>
        </w:rPr>
        <w:t>kultuurimälestiste</w:t>
      </w:r>
      <w:r>
        <w:rPr>
          <w:bCs/>
        </w:rPr>
        <w:t>le</w:t>
      </w:r>
      <w:r w:rsidR="00732B69">
        <w:rPr>
          <w:bCs/>
        </w:rPr>
        <w:t xml:space="preserve"> ja pärandkultuuriobjektide</w:t>
      </w:r>
      <w:r>
        <w:rPr>
          <w:bCs/>
        </w:rPr>
        <w:t>le</w:t>
      </w:r>
      <w:r w:rsidR="00732B69">
        <w:rPr>
          <w:bCs/>
        </w:rPr>
        <w:t xml:space="preserve"> ei ole näha ette olulist mõju</w:t>
      </w:r>
      <w:r>
        <w:rPr>
          <w:bCs/>
        </w:rPr>
        <w:t xml:space="preserve"> (lähtudes ka ptk 2.2 esitatud taustteabest, mh projektides juba käsitletavate tingimuste osas)</w:t>
      </w:r>
      <w:r w:rsidR="00732B69">
        <w:rPr>
          <w:bCs/>
        </w:rPr>
        <w:t xml:space="preserve">. </w:t>
      </w:r>
      <w:r>
        <w:rPr>
          <w:bCs/>
        </w:rPr>
        <w:t>Seega t</w:t>
      </w:r>
      <w:r w:rsidR="003435B5" w:rsidRPr="00AD36D3">
        <w:t xml:space="preserve">oetudes mh piirkonna omapärale (vt ka ptk 2) ning projekti mahule, ei ole </w:t>
      </w:r>
      <w:r w:rsidR="00712A3C" w:rsidRPr="00AD36D3">
        <w:t xml:space="preserve">käsitletud teemavaldkonna aspektidele </w:t>
      </w:r>
      <w:r w:rsidR="003435B5" w:rsidRPr="00AD36D3">
        <w:t xml:space="preserve">alust ette näha oluliste </w:t>
      </w:r>
      <w:r w:rsidR="00745AE5" w:rsidRPr="00AD36D3">
        <w:t xml:space="preserve">ebasoodsate ehk </w:t>
      </w:r>
      <w:r w:rsidR="003435B5" w:rsidRPr="00AD36D3">
        <w:t>negatiivsete häiringute avaldumist.</w:t>
      </w:r>
    </w:p>
    <w:p w14:paraId="2AC7CFF1" w14:textId="20121A2D" w:rsidR="0084347E" w:rsidRPr="00A177F5" w:rsidRDefault="0084347E" w:rsidP="002A79B5">
      <w:pPr>
        <w:spacing w:after="0" w:line="240" w:lineRule="auto"/>
        <w:jc w:val="both"/>
        <w:rPr>
          <w:b/>
        </w:rPr>
      </w:pPr>
      <w:r w:rsidRPr="00A177F5">
        <w:rPr>
          <w:b/>
        </w:rPr>
        <w:t>Kokkuvõtvalt ei tuvastatud hinnataval projektil olulise negatiivse (ebasoodsa) mõju eelduseid, kuid käsitletud ptk-s esitatu tõttu järgida projekti realiseerimisel järgnevat</w:t>
      </w:r>
      <w:r>
        <w:rPr>
          <w:b/>
        </w:rPr>
        <w:t xml:space="preserve"> (lisa tingimus</w:t>
      </w:r>
      <w:r w:rsidR="00823669">
        <w:rPr>
          <w:b/>
        </w:rPr>
        <w:t>ed</w:t>
      </w:r>
      <w:r>
        <w:rPr>
          <w:b/>
        </w:rPr>
        <w:t xml:space="preserve"> käsitletud projekti)</w:t>
      </w:r>
      <w:r w:rsidRPr="00A177F5">
        <w:rPr>
          <w:b/>
        </w:rPr>
        <w:t>:</w:t>
      </w:r>
    </w:p>
    <w:p w14:paraId="5C76B243" w14:textId="387D8216" w:rsidR="00823669" w:rsidRPr="00823669" w:rsidRDefault="00823669" w:rsidP="002A79B5">
      <w:pPr>
        <w:pStyle w:val="ListParagraph"/>
        <w:numPr>
          <w:ilvl w:val="0"/>
          <w:numId w:val="9"/>
        </w:numPr>
        <w:spacing w:after="240" w:line="240" w:lineRule="auto"/>
        <w:jc w:val="both"/>
        <w:rPr>
          <w:bCs/>
        </w:rPr>
      </w:pPr>
      <w:r w:rsidRPr="00823669">
        <w:rPr>
          <w:bCs/>
        </w:rPr>
        <w:t>Ehitustööde tegemist vältida õhtusel ja öisel ajal (19.00-7.00). Juhul kui ehitustööde korraldamine on siiski vastaval ajaperioodil ja piirkonnas vältimatult vajalik, siis kavandada töökorraldust nii, et mürarikkad tööd ei jääks perioodi 23.00-7.00</w:t>
      </w:r>
      <w:r w:rsidR="00C100B0">
        <w:rPr>
          <w:bCs/>
        </w:rPr>
        <w:t xml:space="preserve"> </w:t>
      </w:r>
      <w:r w:rsidR="00C100B0" w:rsidRPr="00C100B0">
        <w:rPr>
          <w:bCs/>
        </w:rPr>
        <w:t>(impulssmüra 19.00 – 7.00, nt rammimine)</w:t>
      </w:r>
      <w:r w:rsidRPr="00823669">
        <w:rPr>
          <w:bCs/>
        </w:rPr>
        <w:t>. Ehitusmüra piirväärtusena rakenda ajaperioodil 21.00-23.00 ja piirkonnas (elamud, II mürakategooria</w:t>
      </w:r>
      <w:r w:rsidR="00C100B0">
        <w:rPr>
          <w:bCs/>
        </w:rPr>
        <w:t xml:space="preserve"> /</w:t>
      </w:r>
      <w:r w:rsidR="00C100B0" w:rsidRPr="00C100B0">
        <w:rPr>
          <w:bCs/>
        </w:rPr>
        <w:t xml:space="preserve"> keskuse maa-alad, III mürakategooria</w:t>
      </w:r>
      <w:r w:rsidRPr="00823669">
        <w:rPr>
          <w:bCs/>
        </w:rPr>
        <w:t>) 45 dB(A)</w:t>
      </w:r>
      <w:r w:rsidR="00C100B0" w:rsidRPr="00C100B0">
        <w:t xml:space="preserve"> </w:t>
      </w:r>
      <w:r w:rsidR="00C100B0" w:rsidRPr="00C100B0">
        <w:rPr>
          <w:bCs/>
        </w:rPr>
        <w:t xml:space="preserve">/ 50 dB(A) </w:t>
      </w:r>
      <w:r w:rsidRPr="00823669">
        <w:rPr>
          <w:bCs/>
        </w:rPr>
        <w:t>taset</w:t>
      </w:r>
      <w:r>
        <w:rPr>
          <w:bCs/>
        </w:rPr>
        <w:t>.</w:t>
      </w:r>
    </w:p>
    <w:p w14:paraId="4E810C6B" w14:textId="4237F8AB" w:rsidR="0084347E" w:rsidRPr="00CA058D" w:rsidRDefault="00823669" w:rsidP="002A79B5">
      <w:pPr>
        <w:pStyle w:val="ListParagraph"/>
        <w:numPr>
          <w:ilvl w:val="0"/>
          <w:numId w:val="9"/>
        </w:numPr>
        <w:spacing w:after="240" w:line="240" w:lineRule="auto"/>
        <w:jc w:val="both"/>
        <w:rPr>
          <w:bCs/>
        </w:rPr>
      </w:pPr>
      <w:r>
        <w:rPr>
          <w:rFonts w:cs="Times New Roman"/>
        </w:rPr>
        <w:t>E</w:t>
      </w:r>
      <w:r w:rsidRPr="0034592C">
        <w:rPr>
          <w:rFonts w:cs="Times New Roman"/>
        </w:rPr>
        <w:t xml:space="preserve">nne ehitustööde algust fikseerida vahetult </w:t>
      </w:r>
      <w:r>
        <w:rPr>
          <w:rFonts w:cs="Times New Roman"/>
        </w:rPr>
        <w:t>ehitusalade</w:t>
      </w:r>
      <w:r w:rsidRPr="0034592C">
        <w:rPr>
          <w:rFonts w:cs="Times New Roman"/>
        </w:rPr>
        <w:t xml:space="preserve"> lähialal (kuni </w:t>
      </w:r>
      <w:r w:rsidR="00426A55">
        <w:rPr>
          <w:rFonts w:cs="Times New Roman"/>
        </w:rPr>
        <w:t>20</w:t>
      </w:r>
      <w:r w:rsidRPr="0034592C">
        <w:rPr>
          <w:rFonts w:cs="Times New Roman"/>
        </w:rPr>
        <w:t xml:space="preserve"> m) paiknevate kinnistute hoonete ja olulisemate rajatiste (nt salvkaevud) tehniline seisukord</w:t>
      </w:r>
      <w:r w:rsidR="0084347E">
        <w:rPr>
          <w:bCs/>
        </w:rPr>
        <w:t>.</w:t>
      </w:r>
      <w:r w:rsidR="00426A55">
        <w:rPr>
          <w:bCs/>
        </w:rPr>
        <w:t xml:space="preserve"> Ehitusaegse v</w:t>
      </w:r>
      <w:r w:rsidR="00426A55">
        <w:rPr>
          <w:rFonts w:cs="Times New Roman"/>
        </w:rPr>
        <w:t>ibratsiooni (tegevused kõrgema mürafooniga) võimalike häiringute vähendamiseks asjakohane jälgida mürarikaste ehitustöödega seonduvaid leevendavaid meetmeid.</w:t>
      </w:r>
    </w:p>
    <w:p w14:paraId="1F5CFA3F" w14:textId="24393C2C" w:rsidR="00A00C20" w:rsidRPr="0036085A" w:rsidRDefault="00823669" w:rsidP="002A79B5">
      <w:pPr>
        <w:pStyle w:val="ListParagraph"/>
        <w:numPr>
          <w:ilvl w:val="0"/>
          <w:numId w:val="9"/>
        </w:numPr>
        <w:spacing w:after="240" w:line="240" w:lineRule="auto"/>
        <w:ind w:left="714" w:hanging="357"/>
        <w:jc w:val="both"/>
        <w:rPr>
          <w:bCs/>
        </w:rPr>
      </w:pPr>
      <w:r>
        <w:t>Vältida tuleb ehitusaegse tolmu levikut majapidamisteni, vajadusel tuleb tolmavaid materjale niisutada (selleks mitte kasutada kemikaalide lahuseid).</w:t>
      </w:r>
    </w:p>
    <w:p w14:paraId="2109BECE" w14:textId="3C001056" w:rsidR="00DE66E8" w:rsidRPr="00AD36D3" w:rsidRDefault="007978CB" w:rsidP="002A79B5">
      <w:pPr>
        <w:pStyle w:val="Heading2"/>
        <w:spacing w:after="120" w:line="240" w:lineRule="auto"/>
      </w:pPr>
      <w:bookmarkStart w:id="39" w:name="_Toc183510103"/>
      <w:r w:rsidRPr="00AD36D3">
        <w:t>4</w:t>
      </w:r>
      <w:r w:rsidR="00ED10D2" w:rsidRPr="00AD36D3">
        <w:t xml:space="preserve">.11. </w:t>
      </w:r>
      <w:r w:rsidR="00DE66E8" w:rsidRPr="00AD36D3">
        <w:t>Suurõnnetuse, katastroofi ning piiriülesuse aspektid</w:t>
      </w:r>
      <w:bookmarkEnd w:id="39"/>
    </w:p>
    <w:p w14:paraId="1E1A8CDB" w14:textId="7D4FA0FC" w:rsidR="002003BB" w:rsidRPr="00C9664B" w:rsidRDefault="00ED533A" w:rsidP="002A79B5">
      <w:pPr>
        <w:spacing w:before="240" w:after="240" w:line="240" w:lineRule="auto"/>
        <w:jc w:val="both"/>
      </w:pPr>
      <w:r w:rsidRPr="00C9664B">
        <w:t>Kavandatava tegevusega ei kaasne täiendavaid ohtlikke olukordi (suurõnnetusi/katastroofe) ega ka riigipiiriüleseid mõjusid. Tegevus ei lisa täiendavaid ohtusid tavapärasesse keskkonda, arvestades mh ka tegevuse mastaabiga.</w:t>
      </w:r>
    </w:p>
    <w:p w14:paraId="6D192179" w14:textId="24901310" w:rsidR="002003BB" w:rsidRPr="00C9664B" w:rsidRDefault="007978CB" w:rsidP="002A79B5">
      <w:pPr>
        <w:pStyle w:val="Heading2"/>
        <w:numPr>
          <w:ilvl w:val="1"/>
          <w:numId w:val="15"/>
        </w:numPr>
        <w:spacing w:after="120" w:line="240" w:lineRule="auto"/>
        <w:ind w:left="482" w:hanging="482"/>
      </w:pPr>
      <w:r>
        <w:t xml:space="preserve"> </w:t>
      </w:r>
      <w:bookmarkStart w:id="40" w:name="_Toc183510104"/>
      <w:r w:rsidR="002003BB" w:rsidRPr="00C9664B">
        <w:t>KMH algatamise vajalikkus ning seisukohtade küsimise ja seire suunised</w:t>
      </w:r>
      <w:bookmarkEnd w:id="40"/>
    </w:p>
    <w:p w14:paraId="2A268B1F" w14:textId="6A9293F5" w:rsidR="00345A21" w:rsidRDefault="003435B5" w:rsidP="002A79B5">
      <w:pPr>
        <w:spacing w:before="240" w:after="240" w:line="240" w:lineRule="auto"/>
        <w:jc w:val="both"/>
      </w:pPr>
      <w:r w:rsidRPr="00C9664B">
        <w:t xml:space="preserve">Eelhinnang on menetlusetapiks, mille alusel otsustatakse KMH algatamine või algatamata jätmine. </w:t>
      </w:r>
      <w:r w:rsidRPr="00561B47">
        <w:t xml:space="preserve">Lähtudes ptk-s </w:t>
      </w:r>
      <w:r w:rsidR="00CA2C63">
        <w:t xml:space="preserve">3 ning </w:t>
      </w:r>
      <w:r w:rsidR="00C97733" w:rsidRPr="00561B47">
        <w:t>4.1-4.11</w:t>
      </w:r>
      <w:r w:rsidRPr="00561B47">
        <w:t xml:space="preserve"> esitatud infost, ei ole </w:t>
      </w:r>
      <w:r w:rsidR="00A91689" w:rsidRPr="00A91689">
        <w:t xml:space="preserve">Pikasilla silla </w:t>
      </w:r>
      <w:r w:rsidR="00A91689">
        <w:t>lammutamise ja uue silla ehitamise</w:t>
      </w:r>
      <w:r w:rsidRPr="00561B47">
        <w:t xml:space="preserve">ga olulise negatiivse </w:t>
      </w:r>
      <w:r w:rsidR="000D7CB9" w:rsidRPr="00561B47">
        <w:t xml:space="preserve">ehk ebasoodsa </w:t>
      </w:r>
      <w:r w:rsidRPr="00561B47">
        <w:t xml:space="preserve">keskkonnamõju avaldumist ette näha. </w:t>
      </w:r>
      <w:r w:rsidR="00CA2C63">
        <w:t>Projektis juba sätestatud tingim</w:t>
      </w:r>
      <w:r w:rsidR="00345A21">
        <w:t>ustele täiendavalt toonitatakse, et k</w:t>
      </w:r>
      <w:r w:rsidR="00345A21" w:rsidRPr="00AA32CC">
        <w:rPr>
          <w:rFonts w:eastAsia="Times New Roman" w:cs="Times New Roman"/>
          <w:szCs w:val="24"/>
        </w:rPr>
        <w:t xml:space="preserve">avandatava tegevuse elluviimisel on võimalik rakendada ptk-ides </w:t>
      </w:r>
      <w:r w:rsidR="00345A21">
        <w:rPr>
          <w:rFonts w:eastAsia="Times New Roman" w:cs="Times New Roman"/>
          <w:szCs w:val="24"/>
        </w:rPr>
        <w:t>4.4</w:t>
      </w:r>
      <w:r w:rsidR="00345A21" w:rsidRPr="00AA32CC">
        <w:rPr>
          <w:rFonts w:eastAsia="Times New Roman" w:cs="Times New Roman"/>
          <w:szCs w:val="24"/>
        </w:rPr>
        <w:t xml:space="preserve">, </w:t>
      </w:r>
      <w:r w:rsidR="00345A21">
        <w:rPr>
          <w:rFonts w:eastAsia="Times New Roman" w:cs="Times New Roman"/>
          <w:szCs w:val="24"/>
        </w:rPr>
        <w:t>4.7</w:t>
      </w:r>
      <w:r w:rsidR="00B8781C">
        <w:rPr>
          <w:rFonts w:eastAsia="Times New Roman" w:cs="Times New Roman"/>
          <w:szCs w:val="24"/>
        </w:rPr>
        <w:t>,</w:t>
      </w:r>
      <w:r w:rsidR="00345A21" w:rsidRPr="00AA32CC">
        <w:rPr>
          <w:rFonts w:eastAsia="Times New Roman" w:cs="Times New Roman"/>
          <w:szCs w:val="24"/>
        </w:rPr>
        <w:t xml:space="preserve"> </w:t>
      </w:r>
      <w:r w:rsidR="00345A21">
        <w:rPr>
          <w:rFonts w:eastAsia="Times New Roman" w:cs="Times New Roman"/>
          <w:szCs w:val="24"/>
        </w:rPr>
        <w:t>4</w:t>
      </w:r>
      <w:r w:rsidR="00345A21" w:rsidRPr="00AA32CC">
        <w:rPr>
          <w:rFonts w:eastAsia="Times New Roman" w:cs="Times New Roman"/>
          <w:szCs w:val="24"/>
        </w:rPr>
        <w:t>.</w:t>
      </w:r>
      <w:r w:rsidR="00345A21">
        <w:rPr>
          <w:rFonts w:eastAsia="Times New Roman" w:cs="Times New Roman"/>
          <w:szCs w:val="24"/>
        </w:rPr>
        <w:t>9</w:t>
      </w:r>
      <w:r w:rsidR="00345A21" w:rsidRPr="00AA32CC">
        <w:rPr>
          <w:rFonts w:eastAsia="Times New Roman" w:cs="Times New Roman"/>
          <w:szCs w:val="24"/>
        </w:rPr>
        <w:t xml:space="preserve"> </w:t>
      </w:r>
      <w:r w:rsidR="00B8781C">
        <w:rPr>
          <w:rFonts w:eastAsia="Times New Roman" w:cs="Times New Roman"/>
          <w:szCs w:val="24"/>
        </w:rPr>
        <w:t xml:space="preserve">ja 4.10 </w:t>
      </w:r>
      <w:r w:rsidR="00345A21" w:rsidRPr="00AA32CC">
        <w:rPr>
          <w:rFonts w:eastAsia="Times New Roman" w:cs="Times New Roman"/>
          <w:szCs w:val="24"/>
        </w:rPr>
        <w:t>välja toodud tingimusi/suuniseid (eeskätt riskide ilmnemise tõenäosuste maandamiseks) ning tagamaks jätkuvate/tulevaste protsesside efektiivsemat korraldust. Eraldi ja täiendavate seiremeetmete määramist ei peeta siinkohal asjakohaseks</w:t>
      </w:r>
      <w:r w:rsidR="00345A21">
        <w:rPr>
          <w:rFonts w:eastAsia="Times New Roman" w:cs="Times New Roman"/>
          <w:szCs w:val="24"/>
        </w:rPr>
        <w:t>.</w:t>
      </w:r>
    </w:p>
    <w:p w14:paraId="7E229563" w14:textId="5B0222E0" w:rsidR="003435B5" w:rsidRPr="00C9664B" w:rsidRDefault="003435B5" w:rsidP="002A79B5">
      <w:pPr>
        <w:spacing w:before="240" w:after="240" w:line="240" w:lineRule="auto"/>
        <w:jc w:val="both"/>
      </w:pPr>
      <w:r w:rsidRPr="00C9664B">
        <w:rPr>
          <w:b/>
          <w:bCs/>
        </w:rPr>
        <w:lastRenderedPageBreak/>
        <w:t>Eeltoodu alusel asub eelhinnangu teostanud meeskond seisukohale, et KMH protsessi algatamise</w:t>
      </w:r>
      <w:r w:rsidR="00F12F7C" w:rsidRPr="00C9664B">
        <w:rPr>
          <w:b/>
          <w:bCs/>
        </w:rPr>
        <w:t>ks</w:t>
      </w:r>
      <w:r w:rsidRPr="00C9664B">
        <w:rPr>
          <w:b/>
          <w:bCs/>
        </w:rPr>
        <w:t xml:space="preserve"> vajadus puudub. Käesolev dokument on </w:t>
      </w:r>
      <w:r w:rsidR="00E6402E">
        <w:rPr>
          <w:b/>
          <w:bCs/>
        </w:rPr>
        <w:t xml:space="preserve">vastavas projekteerimismenetluses </w:t>
      </w:r>
      <w:r w:rsidRPr="00C9664B">
        <w:rPr>
          <w:b/>
          <w:bCs/>
        </w:rPr>
        <w:t>otsustajale (Transpordiamet) siiski vaid töövahendiks lõplike seisukohtade andmiseks.</w:t>
      </w:r>
      <w:r w:rsidRPr="00C9664B">
        <w:t xml:space="preserve"> Otsustaja saab otsustada ka dokumendi esitatud tingimuste/soovituste</w:t>
      </w:r>
      <w:r w:rsidR="008C5995">
        <w:t xml:space="preserve">/suuniste rakendamise üle, </w:t>
      </w:r>
      <w:r w:rsidR="008C5995" w:rsidRPr="008C5995">
        <w:t>va juhtudel, kus õigusruum ei sätesta teisiti (nt looduskaitselised aspektid (kui need on seatud), seonduvalt liikide ja nende elupaikade soodsuse tagamisega).</w:t>
      </w:r>
    </w:p>
    <w:p w14:paraId="7F3A4721" w14:textId="2526E163" w:rsidR="00B35904" w:rsidRPr="00FF7660" w:rsidRDefault="00F12F7C" w:rsidP="002A79B5">
      <w:pPr>
        <w:spacing w:before="240" w:after="240" w:line="240" w:lineRule="auto"/>
        <w:jc w:val="both"/>
        <w:rPr>
          <w:highlight w:val="yellow"/>
        </w:rPr>
      </w:pPr>
      <w:r w:rsidRPr="00C9664B">
        <w:t xml:space="preserve">Enne KMH algatamise või algatamata jätmise üle otsustamist, tuleb vastava otsuse eelnõu ja eelhinnangu osas küsida seisukohta asjaomastelt asutustelt, nende olemasolul. </w:t>
      </w:r>
      <w:bookmarkStart w:id="41" w:name="_Hlk122356715"/>
      <w:r w:rsidR="000D7CB9" w:rsidRPr="00C9664B">
        <w:t>Projekti koostamisel on juba koostööd tehtud ametkondadega (</w:t>
      </w:r>
      <w:r w:rsidR="008C5995">
        <w:t>mh Keskkonnaamet</w:t>
      </w:r>
      <w:r w:rsidR="00E6402E">
        <w:t xml:space="preserve">, </w:t>
      </w:r>
      <w:r w:rsidR="00E6402E" w:rsidRPr="00E6402E">
        <w:t>Muinsuskaitseamet</w:t>
      </w:r>
      <w:r w:rsidR="00A33AAB">
        <w:t xml:space="preserve"> ning</w:t>
      </w:r>
      <w:r w:rsidR="00E6402E" w:rsidRPr="00E6402E">
        <w:t xml:space="preserve"> Elva vald</w:t>
      </w:r>
      <w:r w:rsidR="00A33AAB">
        <w:t xml:space="preserve"> ja</w:t>
      </w:r>
      <w:r w:rsidR="00E6402E" w:rsidRPr="00E6402E">
        <w:t xml:space="preserve"> Tõrva vald</w:t>
      </w:r>
      <w:r w:rsidR="000D7CB9" w:rsidRPr="00C9664B">
        <w:t xml:space="preserve">), kellede osas võiks kaaluda terminit „asjaomane asutus“. </w:t>
      </w:r>
      <w:r w:rsidR="00B726D5" w:rsidRPr="00C9664B">
        <w:t>Eelhinnangu läbiviimisel ei ilmnenud märkimisväärseid uusi asjaolusid</w:t>
      </w:r>
      <w:r w:rsidR="000D7CB9" w:rsidRPr="00C9664B">
        <w:t>, mis täiendaksid varasema koostööga omandatud teavet</w:t>
      </w:r>
      <w:r w:rsidR="00B726D5" w:rsidRPr="00C9664B">
        <w:t>.</w:t>
      </w:r>
      <w:bookmarkEnd w:id="41"/>
      <w:r w:rsidRPr="00C9664B">
        <w:t xml:space="preserve"> </w:t>
      </w:r>
      <w:r w:rsidR="008C5995" w:rsidRPr="008C5995">
        <w:rPr>
          <w:b/>
        </w:rPr>
        <w:t>E</w:t>
      </w:r>
      <w:r w:rsidR="000D7CB9" w:rsidRPr="008C5995">
        <w:rPr>
          <w:b/>
        </w:rPr>
        <w:t>dasi</w:t>
      </w:r>
      <w:r w:rsidR="008C5995" w:rsidRPr="008C5995">
        <w:rPr>
          <w:b/>
        </w:rPr>
        <w:t>n</w:t>
      </w:r>
      <w:r w:rsidR="000D7CB9" w:rsidRPr="008C5995">
        <w:rPr>
          <w:b/>
        </w:rPr>
        <w:t xml:space="preserve">e </w:t>
      </w:r>
      <w:r w:rsidR="000D7CB9" w:rsidRPr="00C9664B">
        <w:rPr>
          <w:b/>
        </w:rPr>
        <w:t>o</w:t>
      </w:r>
      <w:r w:rsidRPr="00C9664B">
        <w:rPr>
          <w:b/>
          <w:bCs/>
        </w:rPr>
        <w:t xml:space="preserve">tsustusprotsessi täpsem suunamine ja korraldamine </w:t>
      </w:r>
      <w:r w:rsidR="00E6402E">
        <w:rPr>
          <w:b/>
          <w:bCs/>
        </w:rPr>
        <w:t xml:space="preserve">(mh asjaomaste asutuste määratlemine ja kaasamine) </w:t>
      </w:r>
      <w:r w:rsidRPr="00C9664B">
        <w:rPr>
          <w:b/>
          <w:bCs/>
        </w:rPr>
        <w:t>on otsustaja ehk Transpordiameti pädevuses.</w:t>
      </w:r>
      <w:r w:rsidR="00345A21">
        <w:rPr>
          <w:bCs/>
        </w:rPr>
        <w:t xml:space="preserve"> Laekuva tagasiside tulemusi saab otsustaja kajastada lõpliku otsuse teksti formuleerimisel, enne otsuse vastuvõtmist.</w:t>
      </w:r>
      <w:r w:rsidR="00B35904" w:rsidRPr="00FF7660">
        <w:rPr>
          <w:highlight w:val="yellow"/>
        </w:rPr>
        <w:br w:type="page"/>
      </w:r>
    </w:p>
    <w:p w14:paraId="6EF8C93D" w14:textId="5E9B19D1" w:rsidR="004F79B2" w:rsidRPr="00CE2B7F" w:rsidRDefault="004F79B2" w:rsidP="002A79B5">
      <w:pPr>
        <w:pStyle w:val="Heading1"/>
        <w:spacing w:line="240" w:lineRule="auto"/>
      </w:pPr>
      <w:bookmarkStart w:id="42" w:name="_Toc183510105"/>
      <w:r w:rsidRPr="00CE2B7F">
        <w:lastRenderedPageBreak/>
        <w:t>Kokkuvõte</w:t>
      </w:r>
      <w:bookmarkEnd w:id="42"/>
    </w:p>
    <w:p w14:paraId="7A017E21" w14:textId="39F0A2C6" w:rsidR="00B90292" w:rsidRDefault="00CE2B7F" w:rsidP="002A79B5">
      <w:pPr>
        <w:spacing w:line="240" w:lineRule="auto"/>
        <w:jc w:val="both"/>
      </w:pPr>
      <w:r w:rsidRPr="00CE2B7F">
        <w:t xml:space="preserve">Käesoleva eelhinnangu objektiks </w:t>
      </w:r>
      <w:r w:rsidR="00957EF3">
        <w:t xml:space="preserve">on </w:t>
      </w:r>
      <w:r w:rsidR="00B90292" w:rsidRPr="00B90292">
        <w:t xml:space="preserve">Valga ja Tartu maakondade piiril oleva Pikasilla silla põhiprojekt, mille eesmärgiks on olemasoleva silla rekonstrueerimine, st vana silla lammutamine ja uue silla </w:t>
      </w:r>
      <w:r w:rsidR="00A33AAB">
        <w:t xml:space="preserve">(ilma veesiseste sammasteta) </w:t>
      </w:r>
      <w:r w:rsidR="00B90292" w:rsidRPr="00B90292">
        <w:t>ehitamine. Projekti vajaduse on tinginud olemasoleva silla seisund ja muutunud vajadused/perspektiivsed vajadused silla kandevõimele ja üldisele liiklusohutusele.</w:t>
      </w:r>
    </w:p>
    <w:p w14:paraId="03D638DB" w14:textId="412C99CF" w:rsidR="00A33AAB" w:rsidRDefault="00A33AAB" w:rsidP="002A79B5">
      <w:pPr>
        <w:spacing w:before="240" w:after="240" w:line="240" w:lineRule="auto"/>
        <w:jc w:val="both"/>
      </w:pPr>
      <w:r>
        <w:t>P</w:t>
      </w:r>
      <w:r w:rsidR="00B90292" w:rsidRPr="00B90292">
        <w:t>rojekti piirkond asub tundliku keskkonnaga ala</w:t>
      </w:r>
      <w:r w:rsidR="00B8781C">
        <w:t>l ja selle</w:t>
      </w:r>
      <w:r w:rsidR="00B90292" w:rsidRPr="00B90292">
        <w:t xml:space="preserve"> naabruses</w:t>
      </w:r>
      <w:r>
        <w:t xml:space="preserve"> (</w:t>
      </w:r>
      <w:r w:rsidRPr="00A33AAB">
        <w:t>Võrtsjärve linnuala (RAH0000104) ja Võrtsjärve loodusala (RAH0000595)</w:t>
      </w:r>
      <w:r>
        <w:t>)</w:t>
      </w:r>
      <w:r w:rsidR="00B90292" w:rsidRPr="00B90292">
        <w:t>, mistõttu koostat</w:t>
      </w:r>
      <w:r w:rsidR="00B8781C">
        <w:t>i</w:t>
      </w:r>
      <w:r w:rsidR="00B90292" w:rsidRPr="00B90292">
        <w:t xml:space="preserve"> projektiga paralleelselt ka KMH eelhinnang. Eelhinnang jagunes nelja osasse. Ptk 1 ja 2 andsid ülevaate kavandatavast tegevusest ning selle ümbrusest. Ptk 3-s analüüsiti Natura 2000 alade mõjutamise eelduseid (ohte kaitse-eesmärkidele ei tuvastatud). Ptk 4 läbiti muude aspektide kohane mõju eelduste analüüs. </w:t>
      </w:r>
      <w:r w:rsidR="00B90292" w:rsidRPr="00A33AAB">
        <w:rPr>
          <w:b/>
        </w:rPr>
        <w:t>Kokkuvõtvalt</w:t>
      </w:r>
      <w:r w:rsidR="00B90292" w:rsidRPr="00B90292">
        <w:t xml:space="preserve"> – lähtudes ptk 4.12 </w:t>
      </w:r>
      <w:r w:rsidRPr="00561B47">
        <w:t xml:space="preserve">esitatud infost, ei ole </w:t>
      </w:r>
      <w:r w:rsidRPr="00A91689">
        <w:t xml:space="preserve">Pikasilla silla </w:t>
      </w:r>
      <w:r>
        <w:t>lammutamise ja uue silla ehitamise</w:t>
      </w:r>
      <w:r w:rsidRPr="00561B47">
        <w:t xml:space="preserve">ga olulise negatiivse ehk ebasoodsa keskkonnamõju avaldumist ette näha. </w:t>
      </w:r>
      <w:r>
        <w:t>Projektis juba sätestatud tingimustele täiendavalt toonitatakse, et k</w:t>
      </w:r>
      <w:r w:rsidRPr="00AA32CC">
        <w:rPr>
          <w:rFonts w:eastAsia="Times New Roman" w:cs="Times New Roman"/>
          <w:szCs w:val="24"/>
        </w:rPr>
        <w:t xml:space="preserve">avandatava tegevuse elluviimisel on võimalik rakendada ptk-ides </w:t>
      </w:r>
      <w:r>
        <w:rPr>
          <w:rFonts w:eastAsia="Times New Roman" w:cs="Times New Roman"/>
          <w:szCs w:val="24"/>
        </w:rPr>
        <w:t>4.4</w:t>
      </w:r>
      <w:r w:rsidRPr="00AA32CC">
        <w:rPr>
          <w:rFonts w:eastAsia="Times New Roman" w:cs="Times New Roman"/>
          <w:szCs w:val="24"/>
        </w:rPr>
        <w:t xml:space="preserve">, </w:t>
      </w:r>
      <w:r>
        <w:rPr>
          <w:rFonts w:eastAsia="Times New Roman" w:cs="Times New Roman"/>
          <w:szCs w:val="24"/>
        </w:rPr>
        <w:t>4.7,</w:t>
      </w:r>
      <w:r w:rsidRPr="00AA32CC">
        <w:rPr>
          <w:rFonts w:eastAsia="Times New Roman" w:cs="Times New Roman"/>
          <w:szCs w:val="24"/>
        </w:rPr>
        <w:t xml:space="preserve"> </w:t>
      </w:r>
      <w:r>
        <w:rPr>
          <w:rFonts w:eastAsia="Times New Roman" w:cs="Times New Roman"/>
          <w:szCs w:val="24"/>
        </w:rPr>
        <w:t>4</w:t>
      </w:r>
      <w:r w:rsidRPr="00AA32CC">
        <w:rPr>
          <w:rFonts w:eastAsia="Times New Roman" w:cs="Times New Roman"/>
          <w:szCs w:val="24"/>
        </w:rPr>
        <w:t>.</w:t>
      </w:r>
      <w:r>
        <w:rPr>
          <w:rFonts w:eastAsia="Times New Roman" w:cs="Times New Roman"/>
          <w:szCs w:val="24"/>
        </w:rPr>
        <w:t>9</w:t>
      </w:r>
      <w:r w:rsidRPr="00AA32CC">
        <w:rPr>
          <w:rFonts w:eastAsia="Times New Roman" w:cs="Times New Roman"/>
          <w:szCs w:val="24"/>
        </w:rPr>
        <w:t xml:space="preserve"> </w:t>
      </w:r>
      <w:r>
        <w:rPr>
          <w:rFonts w:eastAsia="Times New Roman" w:cs="Times New Roman"/>
          <w:szCs w:val="24"/>
        </w:rPr>
        <w:t xml:space="preserve">ja 4.10 </w:t>
      </w:r>
      <w:r w:rsidRPr="00AA32CC">
        <w:rPr>
          <w:rFonts w:eastAsia="Times New Roman" w:cs="Times New Roman"/>
          <w:szCs w:val="24"/>
        </w:rPr>
        <w:t>välja toodud tingimusi/suuniseid (eeskätt riskide ilmnemise tõenäosuste maandamiseks) ning tagamaks jätkuvate/tulevaste protsesside efektiivsemat korraldust. Eraldi ja täiendavate seiremeetmete määramist ei peeta siinkohal asjakohaseks</w:t>
      </w:r>
      <w:r>
        <w:rPr>
          <w:rFonts w:eastAsia="Times New Roman" w:cs="Times New Roman"/>
          <w:szCs w:val="24"/>
        </w:rPr>
        <w:t>.</w:t>
      </w:r>
    </w:p>
    <w:p w14:paraId="4C4FEEF1" w14:textId="77777777" w:rsidR="00A33AAB" w:rsidRPr="00C9664B" w:rsidRDefault="00A33AAB" w:rsidP="002A79B5">
      <w:pPr>
        <w:spacing w:before="240" w:after="240" w:line="240" w:lineRule="auto"/>
        <w:jc w:val="both"/>
      </w:pPr>
      <w:r w:rsidRPr="00C9664B">
        <w:rPr>
          <w:b/>
          <w:bCs/>
        </w:rPr>
        <w:t xml:space="preserve">Eeltoodu alusel asub eelhinnangu teostanud meeskond seisukohale, et KMH protsessi algatamiseks vajadus puudub. Käesolev dokument on </w:t>
      </w:r>
      <w:r>
        <w:rPr>
          <w:b/>
          <w:bCs/>
        </w:rPr>
        <w:t xml:space="preserve">vastavas projekteerimismenetluses </w:t>
      </w:r>
      <w:r w:rsidRPr="00C9664B">
        <w:rPr>
          <w:b/>
          <w:bCs/>
        </w:rPr>
        <w:t>otsustajale (Transpordiamet) siiski vaid töövahendiks lõplike seisukohtade andmiseks.</w:t>
      </w:r>
      <w:r w:rsidRPr="00C9664B">
        <w:t xml:space="preserve"> Otsustaja saab otsustada ka dokumendi esitatud tingimuste/soovituste</w:t>
      </w:r>
      <w:r>
        <w:t xml:space="preserve">/suuniste rakendamise üle, </w:t>
      </w:r>
      <w:r w:rsidRPr="008C5995">
        <w:t>va juhtudel, kus õigusruum ei sätesta teisiti (nt looduskaitselised aspektid (kui need on seatud), seonduvalt liikide ja nende elupaikade soodsuse tagamisega).</w:t>
      </w:r>
    </w:p>
    <w:p w14:paraId="413FE7B3" w14:textId="318E7509" w:rsidR="00A33AAB" w:rsidRDefault="00A33AAB" w:rsidP="002A79B5">
      <w:pPr>
        <w:spacing w:before="240" w:after="240" w:line="240" w:lineRule="auto"/>
        <w:jc w:val="both"/>
      </w:pPr>
      <w:r w:rsidRPr="00C9664B">
        <w:t>Enne KMH algatamise või algatamata jätmise üle otsustamist, tuleb vastava otsuse eelnõu ja eelhinnangu osas küsida seisukohta asjaomastelt asutustelt, nende olemasolul. Projekti koostamisel on juba koostööd tehtud ametkondadega (</w:t>
      </w:r>
      <w:r>
        <w:t xml:space="preserve">mh Keskkonnaamet, </w:t>
      </w:r>
      <w:r w:rsidRPr="00E6402E">
        <w:t>Muinsuskaitseamet</w:t>
      </w:r>
      <w:r>
        <w:t xml:space="preserve"> ning</w:t>
      </w:r>
      <w:r w:rsidRPr="00E6402E">
        <w:t xml:space="preserve"> Elva vald</w:t>
      </w:r>
      <w:r>
        <w:t xml:space="preserve"> ja</w:t>
      </w:r>
      <w:r w:rsidRPr="00E6402E">
        <w:t xml:space="preserve"> Tõrva vald</w:t>
      </w:r>
      <w:r w:rsidRPr="00C9664B">
        <w:t xml:space="preserve">), kellede osas võiks kaaluda terminit „asjaomane asutus“. Eelhinnangu läbiviimisel ei ilmnenud märkimisväärseid uusi asjaolusid, mis täiendaksid varasema koostööga omandatud teavet. </w:t>
      </w:r>
      <w:r w:rsidRPr="008C5995">
        <w:rPr>
          <w:b/>
        </w:rPr>
        <w:t xml:space="preserve">Edasine </w:t>
      </w:r>
      <w:r w:rsidRPr="00C9664B">
        <w:rPr>
          <w:b/>
        </w:rPr>
        <w:t>o</w:t>
      </w:r>
      <w:r w:rsidRPr="00C9664B">
        <w:rPr>
          <w:b/>
          <w:bCs/>
        </w:rPr>
        <w:t xml:space="preserve">tsustusprotsessi täpsem suunamine ja korraldamine </w:t>
      </w:r>
      <w:r>
        <w:rPr>
          <w:b/>
          <w:bCs/>
        </w:rPr>
        <w:t xml:space="preserve">(mh asjaomaste asutuste määratlemine ja kaasamine) </w:t>
      </w:r>
      <w:r w:rsidRPr="00C9664B">
        <w:rPr>
          <w:b/>
          <w:bCs/>
        </w:rPr>
        <w:t>on otsustaja ehk Transpordiameti pädevuses.</w:t>
      </w:r>
      <w:r>
        <w:rPr>
          <w:bCs/>
        </w:rPr>
        <w:t xml:space="preserve"> Laekuva tagasiside tulemusi saab otsustaja kajastada lõpliku otsuse teksti formuleerimisel, enne otsuse vastuvõtmist.</w:t>
      </w:r>
    </w:p>
    <w:p w14:paraId="63A2F76E" w14:textId="64C58722" w:rsidR="009C135A" w:rsidRPr="009C135A" w:rsidRDefault="009C135A" w:rsidP="002A79B5">
      <w:pPr>
        <w:spacing w:after="0" w:line="240" w:lineRule="auto"/>
        <w:jc w:val="both"/>
        <w:rPr>
          <w:b/>
        </w:rPr>
      </w:pPr>
      <w:r w:rsidRPr="009C135A">
        <w:rPr>
          <w:b/>
        </w:rPr>
        <w:t>Kokkuvõtvas ptk</w:t>
      </w:r>
      <w:r>
        <w:rPr>
          <w:b/>
        </w:rPr>
        <w:t>-s</w:t>
      </w:r>
      <w:r w:rsidRPr="009C135A">
        <w:rPr>
          <w:b/>
        </w:rPr>
        <w:t xml:space="preserve"> esitatakse koondvaade ka projekti tingimustest (eelhinnangu ptk 1 alusel</w:t>
      </w:r>
      <w:r w:rsidR="005166ED">
        <w:rPr>
          <w:b/>
        </w:rPr>
        <w:t xml:space="preserve"> (</w:t>
      </w:r>
      <w:r w:rsidR="00832C3D" w:rsidRPr="00832C3D">
        <w:rPr>
          <w:b/>
        </w:rPr>
        <w:t xml:space="preserve">ei hõlma </w:t>
      </w:r>
      <w:r w:rsidR="00414449">
        <w:rPr>
          <w:b/>
        </w:rPr>
        <w:t xml:space="preserve">silla lammutamise </w:t>
      </w:r>
      <w:r w:rsidR="00832C3D" w:rsidRPr="00832C3D">
        <w:rPr>
          <w:b/>
        </w:rPr>
        <w:t xml:space="preserve">jäätmekäitlust, </w:t>
      </w:r>
      <w:r w:rsidR="00414449">
        <w:rPr>
          <w:b/>
        </w:rPr>
        <w:t>esitatud projektis</w:t>
      </w:r>
      <w:r w:rsidR="00832C3D" w:rsidRPr="00832C3D">
        <w:rPr>
          <w:b/>
        </w:rPr>
        <w:t xml:space="preserve"> eraldi ptk</w:t>
      </w:r>
      <w:r w:rsidR="00414449">
        <w:rPr>
          <w:b/>
        </w:rPr>
        <w:t>-na</w:t>
      </w:r>
      <w:r w:rsidR="005166ED">
        <w:rPr>
          <w:b/>
        </w:rPr>
        <w:t xml:space="preserve">) ning </w:t>
      </w:r>
      <w:r w:rsidR="005166ED" w:rsidRPr="00414449">
        <w:rPr>
          <w:b/>
          <w:u w:val="single"/>
        </w:rPr>
        <w:t xml:space="preserve">eelhinnangu ptk 4.4, 4.7, 4.9 ja 4.10 põhjal </w:t>
      </w:r>
      <w:r w:rsidR="00F13EAD" w:rsidRPr="00414449">
        <w:rPr>
          <w:b/>
          <w:u w:val="single"/>
        </w:rPr>
        <w:t>ptk 1 meetmeid täpsustavad / täiendavad meetmed (alla joonitud)</w:t>
      </w:r>
      <w:r w:rsidRPr="009C135A">
        <w:rPr>
          <w:b/>
        </w:rPr>
        <w:t>):</w:t>
      </w:r>
    </w:p>
    <w:p w14:paraId="1A15A465" w14:textId="77777777" w:rsidR="00B8781C" w:rsidRPr="009F1FAD" w:rsidRDefault="00B8781C" w:rsidP="002A79B5">
      <w:pPr>
        <w:pStyle w:val="ListParagraph"/>
        <w:numPr>
          <w:ilvl w:val="0"/>
          <w:numId w:val="28"/>
        </w:numPr>
        <w:spacing w:after="0" w:line="240" w:lineRule="auto"/>
        <w:jc w:val="both"/>
        <w:rPr>
          <w:i/>
        </w:rPr>
      </w:pPr>
      <w:r w:rsidRPr="0055204A">
        <w:rPr>
          <w:i/>
        </w:rPr>
        <w:t>Välistada töömaa laienemine (sh ehitusmaterjalide ladustamine, sõidukitega sõitmine, nende parkimine jms) hoiuala (sh Natura 2000 ala) maismaa osale. Kui vastava maa kasutamine on vältimatu, Keskkonnaametit teavitada, et selgitada, millistel tingimustel on see võimalik ja kas sellega võib kaasneda oluline keskkonnamõju.</w:t>
      </w:r>
      <w:r w:rsidRPr="009F1FAD">
        <w:t xml:space="preserve"> Märkida välja ja tähistada (postid, lindid vms) Natura 2000 ala piirid, et vältida alasse ehitusmasinate sattumine. Lammialal tagada juurdepääs eelistatult ajutiste maapinnale toetuvate platvormidega (vältida Natura 2000 ala).</w:t>
      </w:r>
    </w:p>
    <w:p w14:paraId="4B506B11" w14:textId="77777777" w:rsidR="00B8781C" w:rsidRPr="0055204A" w:rsidRDefault="00B8781C" w:rsidP="002A79B5">
      <w:pPr>
        <w:pStyle w:val="ListParagraph"/>
        <w:numPr>
          <w:ilvl w:val="0"/>
          <w:numId w:val="28"/>
        </w:numPr>
        <w:spacing w:after="0" w:line="240" w:lineRule="auto"/>
        <w:jc w:val="both"/>
        <w:rPr>
          <w:i/>
        </w:rPr>
      </w:pPr>
      <w:r w:rsidRPr="0055204A">
        <w:rPr>
          <w:i/>
        </w:rPr>
        <w:lastRenderedPageBreak/>
        <w:t>Jõe kaldad, silla all, säilitada vähemalt 1 m laiuselt loodusliku pinnasega, et tagada liikumisvõimalused loomadele.</w:t>
      </w:r>
    </w:p>
    <w:p w14:paraId="5B493CC2" w14:textId="4AB4989F" w:rsidR="00F13EAD" w:rsidRPr="00602FE6" w:rsidRDefault="00B8781C" w:rsidP="0087105B">
      <w:pPr>
        <w:pStyle w:val="ListParagraph"/>
        <w:numPr>
          <w:ilvl w:val="0"/>
          <w:numId w:val="28"/>
        </w:numPr>
        <w:spacing w:after="240" w:line="240" w:lineRule="auto"/>
        <w:jc w:val="both"/>
        <w:rPr>
          <w:bCs/>
          <w:u w:val="single"/>
        </w:rPr>
      </w:pPr>
      <w:r w:rsidRPr="00602FE6">
        <w:rPr>
          <w:i/>
        </w:rPr>
        <w:t>Veesisesed tegevused kavandada madalvee perioodile, üldjuhul suve teine pool. Veesisesed tegevused ei tohi kahjustada jõe elupaiga seisundit. Tööde tegemiseks võib olla vajalik veekeskkonnariskiga tegevuse registreering.</w:t>
      </w:r>
      <w:r w:rsidR="00602FE6" w:rsidRPr="00602FE6">
        <w:t xml:space="preserve"> </w:t>
      </w:r>
      <w:r w:rsidR="00F13EAD" w:rsidRPr="00602FE6">
        <w:rPr>
          <w:bCs/>
          <w:u w:val="single"/>
        </w:rPr>
        <w:t>Kuna sild on tee koosseisus ja Väike Emajõgi on avalikult kasutatav veekogu, siis silla rekonstrueerimine (vähemalt veesiseste sammaste lammutamine) registreerida Keskkonnaametis veekeskkonnariskiga tegevusena.</w:t>
      </w:r>
    </w:p>
    <w:p w14:paraId="0EBB9E54" w14:textId="77777777" w:rsidR="00B8781C" w:rsidRPr="0055204A" w:rsidRDefault="00B8781C" w:rsidP="002A79B5">
      <w:pPr>
        <w:pStyle w:val="ListParagraph"/>
        <w:numPr>
          <w:ilvl w:val="0"/>
          <w:numId w:val="28"/>
        </w:numPr>
        <w:spacing w:after="0" w:line="240" w:lineRule="auto"/>
        <w:jc w:val="both"/>
        <w:rPr>
          <w:i/>
        </w:rPr>
      </w:pPr>
      <w:r w:rsidRPr="0055204A">
        <w:rPr>
          <w:i/>
        </w:rPr>
        <w:t>Silla vahetus läheduses on registreeritud kaitse eesmärgiks olevate linnuliikide elupaigad, mürarikkad tööd (tase ületab oluliselt tavapärast liiklusmüra) kavandada väljapoole antud liikide pesitsusperioodi ajavahemikule 1. august kuni 30. aprill.</w:t>
      </w:r>
      <w:r>
        <w:t xml:space="preserve"> </w:t>
      </w:r>
      <w:r w:rsidRPr="001C1DD3">
        <w:t>Mürarikkad tööd (tase ületab 10 dB tavapärast liiklusmüra) - ehitustööde sh välja tooduna mürarikaste tööde teostamise ajagraafik peab sisalduma ehitustööde organiseerimise kavas</w:t>
      </w:r>
      <w:r>
        <w:t>.</w:t>
      </w:r>
    </w:p>
    <w:p w14:paraId="4EB5A8DF" w14:textId="77777777" w:rsidR="00B8781C" w:rsidRPr="0055204A" w:rsidRDefault="00B8781C" w:rsidP="002A79B5">
      <w:pPr>
        <w:pStyle w:val="ListParagraph"/>
        <w:numPr>
          <w:ilvl w:val="0"/>
          <w:numId w:val="28"/>
        </w:numPr>
        <w:spacing w:after="0" w:line="240" w:lineRule="auto"/>
        <w:jc w:val="both"/>
        <w:rPr>
          <w:i/>
        </w:rPr>
      </w:pPr>
      <w:r w:rsidRPr="0055204A">
        <w:rPr>
          <w:i/>
        </w:rPr>
        <w:t>Kui osutub vajalikuks puude või põõsaste raie, tuleb see kavandada väljapoole tavapärast lindude pesitsusperioodi ajavahemikule 1. august kuni 14. märts. Jõe kalda veekaitsevööndis tuleb raieks taotleda Keskkonnaameti nõusolek.</w:t>
      </w:r>
    </w:p>
    <w:p w14:paraId="2A1C613C" w14:textId="77777777" w:rsidR="00B8781C" w:rsidRPr="00F13EAD" w:rsidRDefault="00B8781C" w:rsidP="002A79B5">
      <w:pPr>
        <w:pStyle w:val="ListParagraph"/>
        <w:numPr>
          <w:ilvl w:val="0"/>
          <w:numId w:val="28"/>
        </w:numPr>
        <w:spacing w:after="0" w:line="240" w:lineRule="auto"/>
        <w:jc w:val="both"/>
        <w:rPr>
          <w:i/>
        </w:rPr>
      </w:pPr>
      <w:r w:rsidRPr="0055204A">
        <w:rPr>
          <w:i/>
        </w:rPr>
        <w:t>Silla piirkonnas elavad nahkhiired võivad suveperioodil varjuda silla konstruktsioonides, mistõttu lammutustööd kavandada ajavahemikku 16. august kuni 30. aprill või kaasata lammutustöödele nahkhiirte ekspert, kes kontrollib enne lammutustöid üle võimalikud varjepaigad.</w:t>
      </w:r>
      <w:r>
        <w:t xml:space="preserve"> </w:t>
      </w:r>
      <w:r w:rsidRPr="001C1DD3">
        <w:t>Põhiprojekti koostamisele on kaasatud nahkhiirte spetsialist, tuvastamaks, kas silla konstruktsioonides pesitseb nahkhiiri ja otsustamaks, kas täiendav</w:t>
      </w:r>
      <w:r>
        <w:t>ad</w:t>
      </w:r>
      <w:r w:rsidRPr="001C1DD3">
        <w:t xml:space="preserve"> uuring j</w:t>
      </w:r>
      <w:r>
        <w:t>m</w:t>
      </w:r>
      <w:r w:rsidRPr="001C1DD3">
        <w:t xml:space="preserve"> </w:t>
      </w:r>
      <w:r>
        <w:t>tegevuste</w:t>
      </w:r>
      <w:r w:rsidRPr="001C1DD3">
        <w:t xml:space="preserve"> kavandamine on vajalik</w:t>
      </w:r>
      <w:r>
        <w:t xml:space="preserve">. </w:t>
      </w:r>
      <w:r w:rsidRPr="001C1DD3">
        <w:t>Kui põhiprojekti tulemusel nahkhiirte eksperdi täiendav kaasamine osutub vajalikuks, tuleb ehitustöövõtjal täiendavalt kaasata varjepaikade kavandamiseks üks järgmistest nahkhiirte ekspertidest: a. https://www.etis.ee/CV/Oliver_Kalda/est; b. https://www.etis.ee/CV/Rauno_Kalda/est; c. https://www.etis.ee/CV/Matti_Masing/est; d. Lauri Lutsar - https://elfond.ee/kontakt</w:t>
      </w:r>
      <w:r>
        <w:t>.</w:t>
      </w:r>
    </w:p>
    <w:p w14:paraId="4B983300" w14:textId="4B762AE2" w:rsidR="00F13EAD" w:rsidRPr="00F13EAD" w:rsidRDefault="00F13EAD" w:rsidP="00F13EAD">
      <w:pPr>
        <w:pStyle w:val="ListParagraph"/>
        <w:numPr>
          <w:ilvl w:val="0"/>
          <w:numId w:val="28"/>
        </w:numPr>
        <w:spacing w:after="240" w:line="240" w:lineRule="auto"/>
        <w:jc w:val="both"/>
        <w:rPr>
          <w:bCs/>
          <w:u w:val="single"/>
        </w:rPr>
      </w:pPr>
      <w:r w:rsidRPr="00F13EAD">
        <w:rPr>
          <w:bCs/>
          <w:u w:val="single"/>
        </w:rPr>
        <w:t>Ehitus- ja lammutustöid sillal teostada perioodil 16.</w:t>
      </w:r>
      <w:r w:rsidR="00602FE6">
        <w:rPr>
          <w:bCs/>
          <w:u w:val="single"/>
        </w:rPr>
        <w:t>08</w:t>
      </w:r>
      <w:r w:rsidRPr="00F13EAD">
        <w:rPr>
          <w:bCs/>
          <w:u w:val="single"/>
        </w:rPr>
        <w:t xml:space="preserve"> kuni 30.</w:t>
      </w:r>
      <w:r w:rsidR="00602FE6">
        <w:rPr>
          <w:bCs/>
          <w:u w:val="single"/>
        </w:rPr>
        <w:t>04</w:t>
      </w:r>
      <w:r w:rsidRPr="00F13EAD">
        <w:rPr>
          <w:bCs/>
          <w:u w:val="single"/>
        </w:rPr>
        <w:t xml:space="preserve"> või kaasata lammutustöödele/ehitustöödele nahkhiirte ekspert (toodud Keskkonnaameti 15.02.2024. a kirjas nr 7-9/24/736-2), kes määrab enne töid tööde täpsed ajalised (kuupäevalised/kellaajalised) piirangud vastavasse tundlikkusse (01.05 kuni 15.08) perioodi.</w:t>
      </w:r>
    </w:p>
    <w:p w14:paraId="1316B386" w14:textId="28E96E54" w:rsidR="00F13EAD" w:rsidRPr="00F13EAD" w:rsidRDefault="00F13EAD" w:rsidP="00F13EAD">
      <w:pPr>
        <w:pStyle w:val="ListParagraph"/>
        <w:numPr>
          <w:ilvl w:val="0"/>
          <w:numId w:val="28"/>
        </w:numPr>
        <w:spacing w:after="0" w:line="240" w:lineRule="auto"/>
        <w:jc w:val="both"/>
        <w:rPr>
          <w:i/>
          <w:u w:val="single"/>
        </w:rPr>
      </w:pPr>
      <w:r w:rsidRPr="00F13EAD">
        <w:rPr>
          <w:bCs/>
          <w:u w:val="single"/>
        </w:rPr>
        <w:t>Liikluse korraldust esialgu mitte muuta. Kuna sillal ja selle ümbruses puuduvad nahkhiirte hukkumise ja aktiivsuse kohta pikaajalised seire andmed eri fenofaasides, tuleks automaatdetektoritega seirata erinevates fenofaasides (kevadrändel 1.05-31.06, sigimisperioodil 1.06-20.07 ja sügisrändel 21.07-20.09) ühe aasta jooksul nahkhiirte esinemissagedust ning igal perioodil peaks min ühel hommikul tund enne päikese tõusu silda ja selle lähiümbrust (min 200 mõlemale poole silda) kontrollima, et teha kindlaks hukkunud isendeid. Teine kontrolldetektor tuleks paigaldada sillast 400-500 m kaugusele võimalikult Väike-Emajõe lähedale enam-vähem samale kõrgusele, mis esimene. Kui sõidukid peaksid nahkhiiri negatiivselt mõjutama (hukkunud isendid, aktiivsuse märgatav vähenemine), siis tuleks hukkumisriski vähendamiseks sillal ja selle ümbruses (min 200 m piki maanteed mõlemal pool sillast) kehtestada liikluspiirang 50 km/h nahkhiirte aktiivsuse perioodil 1.05-20.09. Välja pakutud uuringut tuleks teostada ühe aasta jooksul pärast uue silla valmimist.</w:t>
      </w:r>
    </w:p>
    <w:p w14:paraId="71918B34" w14:textId="1E9F85A1" w:rsidR="00414449" w:rsidRPr="00602FE6" w:rsidRDefault="00B8781C" w:rsidP="00242673">
      <w:pPr>
        <w:pStyle w:val="Default"/>
        <w:numPr>
          <w:ilvl w:val="0"/>
          <w:numId w:val="28"/>
        </w:numPr>
        <w:jc w:val="both"/>
        <w:rPr>
          <w:u w:val="single"/>
        </w:rPr>
      </w:pPr>
      <w:r w:rsidRPr="00BB210D">
        <w:t>Ehitusaegse müra mõju leevendamiseks tuleb mürarikkaid ehitustöid (sh lammutustööd) teostada päevasel ajal.</w:t>
      </w:r>
      <w:r w:rsidR="00602FE6">
        <w:t xml:space="preserve"> </w:t>
      </w:r>
      <w:r w:rsidR="00414449" w:rsidRPr="00602FE6">
        <w:rPr>
          <w:bCs/>
          <w:u w:val="single"/>
        </w:rPr>
        <w:t xml:space="preserve">Ehitustööde tegemist vältida õhtusel ja öisel ajal (19.00-7.00). Juhul kui ehitustööde korraldamine on siiski vastaval ajaperioodil ja piirkonnas vältimatult vajalik, siis kavandada töökorraldust nii, et mürarikkad tööd ei </w:t>
      </w:r>
      <w:r w:rsidR="00414449" w:rsidRPr="00602FE6">
        <w:rPr>
          <w:bCs/>
          <w:u w:val="single"/>
        </w:rPr>
        <w:lastRenderedPageBreak/>
        <w:t>jääks perioodi 23.00-7.00 (impulssmüra 19.00 – 7.00, nt rammimine). Ehitusmüra piirväärtusena rakenda ajaperioodil 21.00-23.00 ja piirkonnas (elamud, II mürakategooria / keskuse maa-alad, III mürakategooria) 45 dB(A)</w:t>
      </w:r>
      <w:r w:rsidR="00414449" w:rsidRPr="00602FE6">
        <w:rPr>
          <w:u w:val="single"/>
        </w:rPr>
        <w:t xml:space="preserve"> </w:t>
      </w:r>
      <w:r w:rsidR="00414449" w:rsidRPr="00602FE6">
        <w:rPr>
          <w:bCs/>
          <w:u w:val="single"/>
        </w:rPr>
        <w:t>/ 50 dB(A) taset.</w:t>
      </w:r>
    </w:p>
    <w:p w14:paraId="7A8DAC1A" w14:textId="28105CB4" w:rsidR="00414449" w:rsidRPr="00414449" w:rsidRDefault="00414449" w:rsidP="002A79B5">
      <w:pPr>
        <w:pStyle w:val="Default"/>
        <w:numPr>
          <w:ilvl w:val="0"/>
          <w:numId w:val="28"/>
        </w:numPr>
        <w:jc w:val="both"/>
        <w:rPr>
          <w:u w:val="single"/>
        </w:rPr>
      </w:pPr>
      <w:r w:rsidRPr="00414449">
        <w:rPr>
          <w:u w:val="single"/>
        </w:rPr>
        <w:t>Enne ehitustööde algust fikseerida vahetult ehitusalade lähialal (kuni 20 m) paiknevate kinnistute hoonete ja olulisemate rajatiste (nt salvkaevud) tehniline seisukord</w:t>
      </w:r>
      <w:r w:rsidRPr="00414449">
        <w:rPr>
          <w:bCs/>
          <w:u w:val="single"/>
        </w:rPr>
        <w:t>. Ehitusaegse v</w:t>
      </w:r>
      <w:r w:rsidRPr="00414449">
        <w:rPr>
          <w:u w:val="single"/>
        </w:rPr>
        <w:t>ibratsiooni (tegevused kõrgema mürafooniga) võimalike häiringute vähendamiseks asjakohane jälgida mürarikaste ehitustöödega seonduvaid leevendavaid meetmeid.</w:t>
      </w:r>
    </w:p>
    <w:p w14:paraId="0E40584D" w14:textId="77777777" w:rsidR="00B8781C" w:rsidRPr="00BB210D" w:rsidRDefault="00B8781C" w:rsidP="002A79B5">
      <w:pPr>
        <w:pStyle w:val="Default"/>
        <w:numPr>
          <w:ilvl w:val="0"/>
          <w:numId w:val="28"/>
        </w:numPr>
        <w:jc w:val="both"/>
      </w:pPr>
      <w:r w:rsidRPr="00BB210D">
        <w:t>Ehitusmasinate ja seadmete tankimis- ja ladustamisplatsid ei tohi paikneda Natura 2000 ala</w:t>
      </w:r>
      <w:r>
        <w:t>l</w:t>
      </w:r>
      <w:r w:rsidRPr="00BB210D">
        <w:t xml:space="preserve"> ning lähimate eluhoonete lähedal. Ehitusaegsed ajutised laod, kütuse jms hoidmise alad rajada jõest kaugemale kui 50 m ning ehitusmasinate parkimine, tankimine ja hooldus korraldada jõest eemal (minimaalselt 10 m), selleks ettevalmistatud asukohas. Kasutatav ehitustehnika peab olema heas tehnilises seisukorras;</w:t>
      </w:r>
    </w:p>
    <w:p w14:paraId="52929B12" w14:textId="1659842E" w:rsidR="00414449" w:rsidRPr="00602FE6" w:rsidRDefault="00B8781C" w:rsidP="007859C0">
      <w:pPr>
        <w:pStyle w:val="Default"/>
        <w:numPr>
          <w:ilvl w:val="0"/>
          <w:numId w:val="28"/>
        </w:numPr>
        <w:jc w:val="both"/>
        <w:rPr>
          <w:u w:val="single"/>
        </w:rPr>
      </w:pPr>
      <w:r w:rsidRPr="00BB210D">
        <w:t>Ehitusaegse õhusaaste (tolm, heitgaasid) liigset mõju ümbritsevatele aladele tuleb vältida õigete töö</w:t>
      </w:r>
      <w:r w:rsidR="00414449">
        <w:t>meetodite ja tööaja valikuga.</w:t>
      </w:r>
      <w:r w:rsidR="00602FE6">
        <w:t xml:space="preserve"> </w:t>
      </w:r>
      <w:bookmarkStart w:id="43" w:name="_GoBack"/>
      <w:bookmarkEnd w:id="43"/>
      <w:r w:rsidR="00414449" w:rsidRPr="00602FE6">
        <w:rPr>
          <w:u w:val="single"/>
        </w:rPr>
        <w:t>Vältida tuleb ehitusaegse tolmu levikut majapidamisteni, vajadusel tuleb tolmavaid materjale niisutada (selleks mitte kasutada kemikaalide lahuseid).</w:t>
      </w:r>
    </w:p>
    <w:p w14:paraId="677F970A" w14:textId="77777777" w:rsidR="00B8781C" w:rsidRPr="00F15269" w:rsidRDefault="00B8781C" w:rsidP="002A79B5">
      <w:pPr>
        <w:pStyle w:val="ListParagraph"/>
        <w:numPr>
          <w:ilvl w:val="0"/>
          <w:numId w:val="28"/>
        </w:numPr>
        <w:spacing w:after="0" w:line="240" w:lineRule="auto"/>
        <w:jc w:val="both"/>
        <w:rPr>
          <w:szCs w:val="24"/>
        </w:rPr>
      </w:pPr>
      <w:r w:rsidRPr="00F15269">
        <w:rPr>
          <w:szCs w:val="24"/>
        </w:rPr>
        <w:t>Valingvihmade korral tuleb tööd veekogus peatada. Ehitustööde planeerimisel ja te</w:t>
      </w:r>
      <w:r>
        <w:rPr>
          <w:szCs w:val="24"/>
        </w:rPr>
        <w:t xml:space="preserve">ostamisel tuleb arvestada Väike </w:t>
      </w:r>
      <w:r w:rsidRPr="00F15269">
        <w:rPr>
          <w:szCs w:val="24"/>
        </w:rPr>
        <w:t>Emajõe veetaseme ja voolukiiruse muutustega ning tutvuda Tõlliste vaatluspunkti arhiiviandmetega (https://www.ilmateenistus.ee/siseveed/ajaloolised-vaatlusandmed/). ETOK (ehitustööde organiseerimise kava) koostamisel ja ehitustööde teostamisel tuleb ehitustöövõtjal arvestada, et aastad on erinevad ja kõrgvee perioode on esinenud ka suvisel ajal</w:t>
      </w:r>
      <w:r>
        <w:rPr>
          <w:szCs w:val="24"/>
        </w:rPr>
        <w:t>.</w:t>
      </w:r>
    </w:p>
    <w:p w14:paraId="24D24961" w14:textId="77777777" w:rsidR="00B8781C" w:rsidRPr="006F3C9B" w:rsidRDefault="00B8781C" w:rsidP="002A79B5">
      <w:pPr>
        <w:pStyle w:val="ListParagraph"/>
        <w:numPr>
          <w:ilvl w:val="0"/>
          <w:numId w:val="28"/>
        </w:numPr>
        <w:spacing w:after="0" w:line="240" w:lineRule="auto"/>
        <w:jc w:val="both"/>
      </w:pPr>
      <w:r w:rsidRPr="006F3C9B">
        <w:t>Ehitustööde planeerimisel ja teostamisel tuleb arvestada hüdroloogiliste piirangutega mh ajutiste rajatiste veekogusse paigutamisel</w:t>
      </w:r>
      <w:r>
        <w:t xml:space="preserve"> (</w:t>
      </w:r>
      <w:r w:rsidRPr="006F3C9B">
        <w:t>väärtused vastavalt Keskkonnaagentuuri arvutustele (10.01.2024 nr 2-5/23/54-2)</w:t>
      </w:r>
      <w:r>
        <w:t>);</w:t>
      </w:r>
    </w:p>
    <w:p w14:paraId="3255D38C" w14:textId="77777777" w:rsidR="00B8781C" w:rsidRPr="00F15269" w:rsidRDefault="00B8781C" w:rsidP="002A79B5">
      <w:pPr>
        <w:pStyle w:val="ListParagraph"/>
        <w:numPr>
          <w:ilvl w:val="1"/>
          <w:numId w:val="28"/>
        </w:numPr>
        <w:spacing w:line="240" w:lineRule="auto"/>
        <w:jc w:val="both"/>
        <w:rPr>
          <w:szCs w:val="24"/>
        </w:rPr>
      </w:pPr>
      <w:r w:rsidRPr="00F15269">
        <w:rPr>
          <w:szCs w:val="24"/>
        </w:rPr>
        <w:t>lubatud veetaset tõsta kuni Q10% vooluhulga (H10% +34,77 abs) tasemeni kuni 1.a perioodi vältel eeldusega, et mõju (paisutuse kõrgus, voolukiirus, heljumi sisaldus) jääb l</w:t>
      </w:r>
      <w:r>
        <w:rPr>
          <w:szCs w:val="24"/>
        </w:rPr>
        <w:t>oodusliku kõikumise vahepeale.</w:t>
      </w:r>
    </w:p>
    <w:p w14:paraId="21A17C60" w14:textId="77777777" w:rsidR="00B8781C" w:rsidRPr="009F1FAD" w:rsidRDefault="00B8781C" w:rsidP="002A79B5">
      <w:pPr>
        <w:pStyle w:val="ListParagraph"/>
        <w:numPr>
          <w:ilvl w:val="1"/>
          <w:numId w:val="28"/>
        </w:numPr>
        <w:spacing w:line="240" w:lineRule="auto"/>
        <w:jc w:val="both"/>
        <w:rPr>
          <w:sz w:val="22"/>
        </w:rPr>
      </w:pPr>
      <w:r w:rsidRPr="00F15269">
        <w:rPr>
          <w:szCs w:val="24"/>
        </w:rPr>
        <w:t>maksimaalne lubatav voolukiirus Hmaks = 0,5 m/s. Kui peaks siiski tekkima erandlik olukord, tuleks tööd vooluveekogus koheselt peatada.</w:t>
      </w:r>
    </w:p>
    <w:p w14:paraId="04A7AF29" w14:textId="67998731" w:rsidR="00F13EAD" w:rsidRPr="00F13EAD" w:rsidRDefault="00414449" w:rsidP="00F13EAD">
      <w:pPr>
        <w:pStyle w:val="ListParagraph"/>
        <w:numPr>
          <w:ilvl w:val="1"/>
          <w:numId w:val="28"/>
        </w:numPr>
        <w:spacing w:after="240" w:line="240" w:lineRule="auto"/>
        <w:jc w:val="both"/>
        <w:rPr>
          <w:bCs/>
          <w:u w:val="single"/>
        </w:rPr>
      </w:pPr>
      <w:r>
        <w:rPr>
          <w:bCs/>
          <w:u w:val="single"/>
        </w:rPr>
        <w:t>v</w:t>
      </w:r>
      <w:r w:rsidR="00F13EAD" w:rsidRPr="00F13EAD">
        <w:rPr>
          <w:bCs/>
          <w:u w:val="single"/>
        </w:rPr>
        <w:t xml:space="preserve">eesiseste sammaste lammutamisel jälgida jõe </w:t>
      </w:r>
      <w:r w:rsidR="00F13EAD" w:rsidRPr="00F13EAD">
        <w:rPr>
          <w:szCs w:val="24"/>
          <w:u w:val="single"/>
        </w:rPr>
        <w:t>maksimaalset lubatavat voolukiirust (Hmaks = 0,5 m/s). Kui tekib erandlik olukord ja voolukiirus suureneb, tuleb tööd vooluveekogus koheselt peatada.</w:t>
      </w:r>
    </w:p>
    <w:p w14:paraId="306E06D5" w14:textId="0423C82D" w:rsidR="00F13EAD" w:rsidRPr="00F13EAD" w:rsidRDefault="00B8781C" w:rsidP="00F13EAD">
      <w:pPr>
        <w:pStyle w:val="ListParagraph"/>
        <w:numPr>
          <w:ilvl w:val="0"/>
          <w:numId w:val="28"/>
        </w:numPr>
        <w:spacing w:after="240" w:line="240" w:lineRule="auto"/>
        <w:jc w:val="both"/>
        <w:rPr>
          <w:bCs/>
          <w:u w:val="single"/>
        </w:rPr>
      </w:pPr>
      <w:r w:rsidRPr="00BD6BCC">
        <w:t>Ehitustöövõtjal tuleb kasutatav ehitustehnoloogia, meetmed keskkonnamõjude vähendamiseks, juurdepääsude ja ehitusplatside asukohad jms täpsustada ja kirjeldada ehitustööde organiseerimise kavas, mis tuleb kooskõlastada Keskkonnaametiga sh tuleb taotleda vajalikud load</w:t>
      </w:r>
      <w:r>
        <w:t>.</w:t>
      </w:r>
      <w:r w:rsidR="00F13EAD">
        <w:t xml:space="preserve"> </w:t>
      </w:r>
      <w:r w:rsidR="00F13EAD" w:rsidRPr="00F13EAD">
        <w:rPr>
          <w:bCs/>
          <w:u w:val="single"/>
        </w:rPr>
        <w:t>Ehitustöövõtja poolt koostatav ehitustööde (senise silla lammutamine / uue silla ehitamine) organiseerimise kava peab hõlmama ka keskkonnajuhtimise tingimusi (projekti järgsed tingimused, juurdepääsude ja ehitusplatside asukohad jms). Ehitustööde ja nende korraldamise keskkonnajuhtimiskava kooskõlastada Keskkonnaametiga (sh tuleb taotleda vajalikud load) enne ehitustööde algust.</w:t>
      </w:r>
    </w:p>
    <w:p w14:paraId="4041AD71" w14:textId="38E4BC3D" w:rsidR="00F13EAD" w:rsidRPr="00F13EAD" w:rsidRDefault="00F13EAD" w:rsidP="00F13EAD">
      <w:pPr>
        <w:pStyle w:val="ListParagraph"/>
        <w:numPr>
          <w:ilvl w:val="0"/>
          <w:numId w:val="28"/>
        </w:numPr>
        <w:spacing w:after="0" w:line="240" w:lineRule="auto"/>
        <w:jc w:val="both"/>
        <w:rPr>
          <w:rFonts w:eastAsia="Times New Roman"/>
        </w:rPr>
      </w:pPr>
      <w:r w:rsidRPr="00F13EAD">
        <w:rPr>
          <w:rFonts w:cs="Times New Roman"/>
          <w:szCs w:val="24"/>
          <w:u w:val="single"/>
        </w:rPr>
        <w:t xml:space="preserve">Uue silla ehitusala tööde piirkonnas peavad olema prügikonteinerid. Jäätmed, mida tulenevalt nende iseloomust konteinerisse ei ladustata, tuleb ladustada selleks määratud ajutisse ladustamiskohta. Materjalid, mida tee rekonstrueerimistööde käigus uuesti ei kasutata, tuleb ehitusalalt ära transportida esimesel võimalusel ning käidelda vastavalt jäätmeseaduses kirjeldatud viisil. Samuti tagada jäätmeseaduses ja keskkonnaministri 21.04.2004 määruses nr 21 „Teatud liiki ja teatud koguses tavajäätmete, mille vastava </w:t>
      </w:r>
      <w:r w:rsidRPr="00F13EAD">
        <w:rPr>
          <w:rFonts w:cs="Times New Roman"/>
          <w:szCs w:val="24"/>
          <w:u w:val="single"/>
        </w:rPr>
        <w:lastRenderedPageBreak/>
        <w:t>käitlemise korral pole jäätmeloa omamine kohustuslik, taaskasutamise või tekkekohas kõrvaldamise nõuded“ toodud nõuete järgimine. Vastavad jäätmekäitluse korralduslikud tingimused esitada hiljemalt ehitusprojektis või ehitaja poolt koostatavas e</w:t>
      </w:r>
      <w:r w:rsidRPr="00F13EAD">
        <w:rPr>
          <w:bCs/>
          <w:u w:val="single"/>
        </w:rPr>
        <w:t>hitustööde ja nende korraldamise keskkonnajuhtimiskavas (kooskõlastada Keskkonnaametiga (sh tuleb taotleda vajalikud load) enne ehitustööde algust).</w:t>
      </w:r>
    </w:p>
    <w:p w14:paraId="549A3323" w14:textId="01E2EDF6" w:rsidR="00B8781C" w:rsidRDefault="00B8781C" w:rsidP="00414449">
      <w:pPr>
        <w:pStyle w:val="ListParagraph"/>
        <w:spacing w:after="0" w:line="240" w:lineRule="auto"/>
        <w:ind w:left="1440"/>
        <w:jc w:val="both"/>
      </w:pPr>
    </w:p>
    <w:p w14:paraId="6AAC5479" w14:textId="77777777" w:rsidR="00AD7E36" w:rsidRDefault="00AD7E36" w:rsidP="002A79B5">
      <w:pPr>
        <w:spacing w:line="240" w:lineRule="auto"/>
        <w:rPr>
          <w:rFonts w:eastAsiaTheme="majorEastAsia" w:cs="Times New Roman"/>
          <w:b/>
          <w:bCs/>
          <w:sz w:val="32"/>
          <w:szCs w:val="32"/>
        </w:rPr>
      </w:pPr>
      <w:r>
        <w:br w:type="page"/>
      </w:r>
    </w:p>
    <w:p w14:paraId="6481E460" w14:textId="7220AD7C" w:rsidR="004F79B2" w:rsidRDefault="004F79B2" w:rsidP="002A79B5">
      <w:pPr>
        <w:pStyle w:val="Heading1"/>
        <w:spacing w:line="240" w:lineRule="auto"/>
      </w:pPr>
      <w:bookmarkStart w:id="44" w:name="_Toc183510106"/>
      <w:r w:rsidRPr="004F79B2">
        <w:lastRenderedPageBreak/>
        <w:t>Kasutatud materjalid</w:t>
      </w:r>
      <w:bookmarkEnd w:id="44"/>
    </w:p>
    <w:p w14:paraId="5BFCA650" w14:textId="701ED2CF" w:rsidR="00151311" w:rsidRPr="00290BB1" w:rsidRDefault="00151311" w:rsidP="002A79B5">
      <w:pPr>
        <w:spacing w:after="0" w:line="240" w:lineRule="auto"/>
        <w:jc w:val="both"/>
        <w:rPr>
          <w:rFonts w:cs="Times New Roman"/>
          <w:szCs w:val="24"/>
        </w:rPr>
      </w:pPr>
      <w:bookmarkStart w:id="45" w:name="_Hlk117864260"/>
      <w:r w:rsidRPr="00290BB1">
        <w:rPr>
          <w:rFonts w:cs="Times New Roman"/>
          <w:szCs w:val="24"/>
        </w:rPr>
        <w:t>Esitatud olulisim materjalide loetelu (arvestades ka varasemas dokumendis esitatud ehk juba teostatud viitamisi nt õigusaktidele jms</w:t>
      </w:r>
      <w:r w:rsidR="00883517">
        <w:rPr>
          <w:rFonts w:cs="Times New Roman"/>
          <w:szCs w:val="24"/>
        </w:rPr>
        <w:t>, mida siinkohal tingimata ei dubleerita</w:t>
      </w:r>
      <w:r w:rsidRPr="00290BB1">
        <w:rPr>
          <w:rFonts w:cs="Times New Roman"/>
          <w:szCs w:val="24"/>
        </w:rPr>
        <w:t>):</w:t>
      </w:r>
    </w:p>
    <w:bookmarkEnd w:id="45"/>
    <w:p w14:paraId="191A695A" w14:textId="16CA401B" w:rsidR="009A6C0F" w:rsidRDefault="009A6C0F" w:rsidP="002A79B5">
      <w:pPr>
        <w:pStyle w:val="ListParagraph"/>
        <w:numPr>
          <w:ilvl w:val="0"/>
          <w:numId w:val="5"/>
        </w:numPr>
        <w:spacing w:line="240" w:lineRule="auto"/>
      </w:pPr>
      <w:r w:rsidRPr="009A6C0F">
        <w:t>Bussipeatuste informatsioon https://web.peatus.ee/ viimati alla laetud 11.10.2024</w:t>
      </w:r>
      <w:r>
        <w:t>.</w:t>
      </w:r>
    </w:p>
    <w:p w14:paraId="1C4BFF90" w14:textId="1A2A3F44" w:rsidR="00995299" w:rsidRDefault="00995299" w:rsidP="002A79B5">
      <w:pPr>
        <w:pStyle w:val="ListParagraph"/>
        <w:numPr>
          <w:ilvl w:val="0"/>
          <w:numId w:val="5"/>
        </w:numPr>
        <w:spacing w:line="240" w:lineRule="auto"/>
        <w:jc w:val="both"/>
      </w:pPr>
      <w:r>
        <w:t>Eelhindamise KSH eelhindamise juhend otsustaja tasandil, sh Natura eelhindamine. Riin Kutsar ja Keskkonnaministeerium, 2018</w:t>
      </w:r>
    </w:p>
    <w:p w14:paraId="43B10F45" w14:textId="5BE5952B" w:rsidR="00CD4D87" w:rsidRDefault="00CD4D87" w:rsidP="002A79B5">
      <w:pPr>
        <w:pStyle w:val="ListParagraph"/>
        <w:numPr>
          <w:ilvl w:val="0"/>
          <w:numId w:val="5"/>
        </w:numPr>
        <w:spacing w:after="0" w:line="240" w:lineRule="auto"/>
        <w:jc w:val="both"/>
      </w:pPr>
      <w:r>
        <w:t xml:space="preserve">EELIS </w:t>
      </w:r>
      <w:r w:rsidRPr="00F36AA9">
        <w:t>(Eesti looduse infosüsteem), Keskkonnaagentuur</w:t>
      </w:r>
      <w:r>
        <w:t xml:space="preserve"> (30</w:t>
      </w:r>
      <w:r w:rsidRPr="003C6600">
        <w:t>.0</w:t>
      </w:r>
      <w:r>
        <w:t>8</w:t>
      </w:r>
      <w:r w:rsidRPr="003C6600">
        <w:t>.2024</w:t>
      </w:r>
      <w:r w:rsidR="0080388A">
        <w:t xml:space="preserve"> ja 11.10.2024</w:t>
      </w:r>
      <w:r>
        <w:t>).</w:t>
      </w:r>
    </w:p>
    <w:p w14:paraId="7AA3AADF" w14:textId="77777777" w:rsidR="00CD4D87" w:rsidRPr="004F79B2" w:rsidRDefault="00CD4D87" w:rsidP="002A79B5">
      <w:pPr>
        <w:pStyle w:val="ListParagraph"/>
        <w:numPr>
          <w:ilvl w:val="0"/>
          <w:numId w:val="5"/>
        </w:numPr>
        <w:spacing w:after="0" w:line="240" w:lineRule="auto"/>
        <w:jc w:val="both"/>
      </w:pPr>
      <w:r>
        <w:t>Eksperthinnang Maanteameti sademevee väljalaskudele võttes aluseks omaseire andmed ja tellitud veeseire uuringud. OÜ Maves, 2019.</w:t>
      </w:r>
    </w:p>
    <w:p w14:paraId="73DF20EC" w14:textId="77777777" w:rsidR="00CD4D87" w:rsidRDefault="00CD4D87" w:rsidP="002A79B5">
      <w:pPr>
        <w:pStyle w:val="ListParagraph"/>
        <w:numPr>
          <w:ilvl w:val="0"/>
          <w:numId w:val="5"/>
        </w:numPr>
        <w:spacing w:after="0" w:line="240" w:lineRule="auto"/>
        <w:jc w:val="both"/>
      </w:pPr>
      <w:r>
        <w:t>Elva valla üldplaneering, 2024.</w:t>
      </w:r>
    </w:p>
    <w:p w14:paraId="50BAD8C2" w14:textId="4D1CEBB8" w:rsidR="00560264" w:rsidRDefault="00560264" w:rsidP="002A79B5">
      <w:pPr>
        <w:pStyle w:val="ListParagraph"/>
        <w:numPr>
          <w:ilvl w:val="0"/>
          <w:numId w:val="5"/>
        </w:numPr>
        <w:spacing w:after="0" w:line="240" w:lineRule="auto"/>
        <w:jc w:val="both"/>
      </w:pPr>
      <w:r>
        <w:t xml:space="preserve">Google maps </w:t>
      </w:r>
      <w:hyperlink r:id="rId22" w:history="1">
        <w:r w:rsidRPr="00200D17">
          <w:rPr>
            <w:rStyle w:val="Hyperlink"/>
          </w:rPr>
          <w:t>https://www.google.ee/maps</w:t>
        </w:r>
      </w:hyperlink>
      <w:r>
        <w:t xml:space="preserve"> viimati alla laetud 14.10.2024.</w:t>
      </w:r>
    </w:p>
    <w:p w14:paraId="51FEFDF0" w14:textId="77777777" w:rsidR="00CD4D87" w:rsidRDefault="00CD4D87" w:rsidP="002A79B5">
      <w:pPr>
        <w:pStyle w:val="ListParagraph"/>
        <w:numPr>
          <w:ilvl w:val="0"/>
          <w:numId w:val="5"/>
        </w:numPr>
        <w:spacing w:after="0" w:line="240" w:lineRule="auto"/>
        <w:jc w:val="both"/>
      </w:pPr>
      <w:r w:rsidRPr="000D12B5">
        <w:t>Ida-Eesti vesikonna veemajanduskava</w:t>
      </w:r>
      <w:r>
        <w:t>d, 2022.</w:t>
      </w:r>
    </w:p>
    <w:p w14:paraId="3E60B1EF" w14:textId="77777777" w:rsidR="00CD4D87" w:rsidRDefault="00CD4D87" w:rsidP="002A79B5">
      <w:pPr>
        <w:pStyle w:val="ListParagraph"/>
        <w:numPr>
          <w:ilvl w:val="0"/>
          <w:numId w:val="5"/>
        </w:numPr>
        <w:spacing w:after="0" w:line="240" w:lineRule="auto"/>
        <w:jc w:val="both"/>
      </w:pPr>
      <w:r>
        <w:t>Liiklussõlmede sademevee kogumise ja osalise puhastamise uuring. AS Maves jt, 2013.</w:t>
      </w:r>
    </w:p>
    <w:p w14:paraId="1E96FE2F" w14:textId="77777777" w:rsidR="00CD4D87" w:rsidRDefault="00CD4D87" w:rsidP="002A79B5">
      <w:pPr>
        <w:pStyle w:val="ListParagraph"/>
        <w:numPr>
          <w:ilvl w:val="0"/>
          <w:numId w:val="5"/>
        </w:numPr>
        <w:spacing w:after="0" w:line="240" w:lineRule="auto"/>
        <w:jc w:val="both"/>
      </w:pPr>
      <w:r>
        <w:t>Maa-ameti geoportaal (</w:t>
      </w:r>
      <w:hyperlink r:id="rId23" w:history="1">
        <w:r w:rsidRPr="00117CEE">
          <w:rPr>
            <w:rStyle w:val="Hyperlink"/>
          </w:rPr>
          <w:t>www.maaamet.ee</w:t>
        </w:r>
      </w:hyperlink>
      <w:r w:rsidRPr="000924F3">
        <w:rPr>
          <w:rStyle w:val="Hyperlink"/>
          <w:color w:val="auto"/>
          <w:u w:val="none"/>
        </w:rPr>
        <w:t>)</w:t>
      </w:r>
      <w:r>
        <w:t>, 2024.</w:t>
      </w:r>
    </w:p>
    <w:p w14:paraId="21A21B2E" w14:textId="77777777" w:rsidR="00CD4D87" w:rsidRDefault="00CD4D87" w:rsidP="002A79B5">
      <w:pPr>
        <w:pStyle w:val="ListParagraph"/>
        <w:numPr>
          <w:ilvl w:val="0"/>
          <w:numId w:val="5"/>
        </w:numPr>
        <w:spacing w:after="0" w:line="240" w:lineRule="auto"/>
        <w:jc w:val="both"/>
      </w:pPr>
      <w:r>
        <w:t>Nahkhiirlaste (</w:t>
      </w:r>
      <w:r w:rsidRPr="00CD4D87">
        <w:rPr>
          <w:i/>
        </w:rPr>
        <w:t>Vespertilionidae</w:t>
      </w:r>
      <w:r>
        <w:t>) kaitse tegevuskava, 2017.</w:t>
      </w:r>
    </w:p>
    <w:p w14:paraId="75A69886" w14:textId="7EE6D72A" w:rsidR="008A128C" w:rsidRDefault="008A128C" w:rsidP="002A79B5">
      <w:pPr>
        <w:pStyle w:val="ListParagraph"/>
        <w:numPr>
          <w:ilvl w:val="0"/>
          <w:numId w:val="5"/>
        </w:numPr>
        <w:spacing w:after="0" w:line="240" w:lineRule="auto"/>
        <w:jc w:val="both"/>
      </w:pPr>
      <w:r>
        <w:t>Pikasilla silla lammutusprojekt. (Töö number: P23017)</w:t>
      </w:r>
      <w:r w:rsidRPr="008A128C">
        <w:t xml:space="preserve"> Selektor Projekt OÜ</w:t>
      </w:r>
      <w:r>
        <w:t>,</w:t>
      </w:r>
      <w:r w:rsidRPr="008A128C">
        <w:t xml:space="preserve"> 08.2024.</w:t>
      </w:r>
    </w:p>
    <w:p w14:paraId="1F45AB3F" w14:textId="33E0A7C7" w:rsidR="00B90292" w:rsidRDefault="00B90292" w:rsidP="002A79B5">
      <w:pPr>
        <w:pStyle w:val="ListParagraph"/>
        <w:numPr>
          <w:ilvl w:val="0"/>
          <w:numId w:val="5"/>
        </w:numPr>
        <w:spacing w:line="240" w:lineRule="auto"/>
      </w:pPr>
      <w:r w:rsidRPr="00B90292">
        <w:t>Pärnu Raba – Lai tn silla keskkonnamõju hindamise eelhinnang. OÜ Hendrikson &amp; Ko, 16.06.2023</w:t>
      </w:r>
      <w:r>
        <w:t>.</w:t>
      </w:r>
    </w:p>
    <w:p w14:paraId="61E07684" w14:textId="32E91813" w:rsidR="009A6C0F" w:rsidRDefault="009A6C0F" w:rsidP="002A79B5">
      <w:pPr>
        <w:pStyle w:val="ListParagraph"/>
        <w:numPr>
          <w:ilvl w:val="0"/>
          <w:numId w:val="5"/>
        </w:numPr>
        <w:spacing w:after="0" w:line="240" w:lineRule="auto"/>
        <w:jc w:val="both"/>
      </w:pPr>
      <w:r w:rsidRPr="009A6C0F">
        <w:t>Riigitee nr 52 Viljandi-Rõngu km 46,845 asuva Pikasilla silla põhiprojekt. Eeluuringud eskiislahenduste koostamiseks</w:t>
      </w:r>
      <w:r>
        <w:t>.</w:t>
      </w:r>
      <w:r w:rsidRPr="009A6C0F">
        <w:t xml:space="preserve"> (Töö number: P23017)</w:t>
      </w:r>
      <w:r>
        <w:t xml:space="preserve"> </w:t>
      </w:r>
      <w:r w:rsidRPr="009A6C0F">
        <w:t>Selektor Projekt OÜ</w:t>
      </w:r>
      <w:r>
        <w:t>, 2024.</w:t>
      </w:r>
    </w:p>
    <w:p w14:paraId="42E8AD12" w14:textId="1604E37F" w:rsidR="00801919" w:rsidRDefault="00801919" w:rsidP="002A79B5">
      <w:pPr>
        <w:pStyle w:val="ListParagraph"/>
        <w:numPr>
          <w:ilvl w:val="0"/>
          <w:numId w:val="5"/>
        </w:numPr>
        <w:spacing w:after="0" w:line="240" w:lineRule="auto"/>
        <w:jc w:val="both"/>
      </w:pPr>
      <w:r>
        <w:t>Tehniline kirjeldus: Riigitee nr 52 Viljandi-Rõngu km 46,845 asuva Pikasilla silla põhiprojekti koostamine</w:t>
      </w:r>
      <w:r w:rsidR="0037356A">
        <w:t>. Selektor Projekt OÜ, 2024.</w:t>
      </w:r>
    </w:p>
    <w:p w14:paraId="62F97FD6" w14:textId="20539E32" w:rsidR="00CD4D87" w:rsidRDefault="00CD4D87" w:rsidP="002A79B5">
      <w:pPr>
        <w:pStyle w:val="ListParagraph"/>
        <w:numPr>
          <w:ilvl w:val="0"/>
          <w:numId w:val="5"/>
        </w:numPr>
        <w:spacing w:after="0" w:line="240" w:lineRule="auto"/>
        <w:jc w:val="both"/>
      </w:pPr>
      <w:r>
        <w:t>Tõrva valla üldplaneering, 2024.</w:t>
      </w:r>
    </w:p>
    <w:p w14:paraId="18AA2390" w14:textId="77777777" w:rsidR="00CD4D87" w:rsidRDefault="00CD4D87" w:rsidP="002A79B5">
      <w:pPr>
        <w:pStyle w:val="ListParagraph"/>
        <w:numPr>
          <w:ilvl w:val="0"/>
          <w:numId w:val="5"/>
        </w:numPr>
        <w:spacing w:after="0" w:line="240" w:lineRule="auto"/>
        <w:jc w:val="both"/>
      </w:pPr>
      <w:r>
        <w:t>Valga maakonnaplaneering 2030+, 2017.</w:t>
      </w:r>
    </w:p>
    <w:p w14:paraId="52231797" w14:textId="77777777" w:rsidR="00CD4D87" w:rsidRDefault="00CD4D87" w:rsidP="002A79B5">
      <w:pPr>
        <w:pStyle w:val="ListParagraph"/>
        <w:numPr>
          <w:ilvl w:val="0"/>
          <w:numId w:val="5"/>
        </w:numPr>
        <w:spacing w:after="0" w:line="240" w:lineRule="auto"/>
        <w:jc w:val="both"/>
      </w:pPr>
      <w:r w:rsidRPr="00CD4D87">
        <w:t>Võrtsjärve hoiuala kaitsekorralduskava. 2024. a versioon, Keskkonnaamet.</w:t>
      </w:r>
    </w:p>
    <w:sectPr w:rsidR="00CD4D87" w:rsidSect="00216730">
      <w:pgSz w:w="11906" w:h="16838"/>
      <w:pgMar w:top="1440" w:right="1440" w:bottom="1440" w:left="1440" w:header="706" w:footer="706"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F8BDE" w16cex:dateUtc="2024-11-01T15:18:00Z"/>
  <w16cex:commentExtensible w16cex:durableId="2ACF8E9E" w16cex:dateUtc="2024-11-01T15:30:00Z"/>
  <w16cex:commentExtensible w16cex:durableId="2AD46863" w16cex:dateUtc="2024-11-05T07:48:00Z"/>
  <w16cex:commentExtensible w16cex:durableId="2AD468D2" w16cex:dateUtc="2024-11-05T07:50:00Z"/>
  <w16cex:commentExtensible w16cex:durableId="2AD32437" w16cex:dateUtc="2024-11-04T08:45:00Z"/>
  <w16cex:commentExtensible w16cex:durableId="2AD324E4" w16cex:dateUtc="2024-11-04T08:48:00Z"/>
  <w16cex:commentExtensible w16cex:durableId="2AD32515" w16cex:dateUtc="2024-11-04T08:48:00Z"/>
  <w16cex:commentExtensible w16cex:durableId="2AD4692F" w16cex:dateUtc="2024-11-05T07:51:00Z"/>
  <w16cex:commentExtensible w16cex:durableId="2AD33218" w16cex:dateUtc="2024-11-04T09:44:00Z"/>
  <w16cex:commentExtensible w16cex:durableId="2AD32747" w16cex:dateUtc="2024-11-04T08:58:00Z"/>
  <w16cex:commentExtensible w16cex:durableId="2AD3279F" w16cex:dateUtc="2024-11-04T08:59:00Z"/>
  <w16cex:commentExtensible w16cex:durableId="2AD32884" w16cex:dateUtc="2024-11-04T09:03:00Z"/>
  <w16cex:commentExtensible w16cex:durableId="2AD32CF7" w16cex:dateUtc="2024-11-04T09:22:00Z"/>
  <w16cex:commentExtensible w16cex:durableId="2AD332A9" w16cex:dateUtc="2024-11-04T09:46:00Z"/>
  <w16cex:commentExtensible w16cex:durableId="2AD33343" w16cex:dateUtc="2024-11-04T09:49:00Z"/>
  <w16cex:commentExtensible w16cex:durableId="2AD33395" w16cex:dateUtc="2024-11-04T09:50:00Z"/>
  <w16cex:commentExtensible w16cex:durableId="2AD3363E" w16cex:dateUtc="2024-11-04T10:02:00Z"/>
  <w16cex:commentExtensible w16cex:durableId="2AD336E3" w16cex:dateUtc="2024-11-04T10:04:00Z"/>
  <w16cex:commentExtensible w16cex:durableId="2AD33776" w16cex:dateUtc="2024-11-04T10:07:00Z"/>
  <w16cex:commentExtensible w16cex:durableId="2AD339C8" w16cex:dateUtc="2024-11-04T10:17:00Z"/>
  <w16cex:commentExtensible w16cex:durableId="2AD33A16" w16cex:dateUtc="2024-11-04T10:18:00Z"/>
  <w16cex:commentExtensible w16cex:durableId="2AD33C3C" w16cex:dateUtc="2024-11-04T10:27:00Z"/>
  <w16cex:commentExtensible w16cex:durableId="2AD33C91" w16cex:dateUtc="2024-11-04T10:29:00Z"/>
  <w16cex:commentExtensible w16cex:durableId="2AD33D0F" w16cex:dateUtc="2024-11-04T10:31:00Z"/>
  <w16cex:commentExtensible w16cex:durableId="2AD33FDD" w16cex:dateUtc="2024-11-04T10:43:00Z"/>
  <w16cex:commentExtensible w16cex:durableId="2AD3414D" w16cex:dateUtc="2024-11-04T10:49:00Z"/>
  <w16cex:commentExtensible w16cex:durableId="2AD341FA" w16cex:dateUtc="2024-11-04T10:52:00Z"/>
  <w16cex:commentExtensible w16cex:durableId="2AD34240" w16cex:dateUtc="2024-11-04T10:53:00Z"/>
  <w16cex:commentExtensible w16cex:durableId="2AD34302" w16cex:dateUtc="2024-11-04T10:56:00Z"/>
  <w16cex:commentExtensible w16cex:durableId="2AD34312" w16cex:dateUtc="2024-11-04T10:56:00Z"/>
  <w16cex:commentExtensible w16cex:durableId="2AD37B3F" w16cex:dateUtc="2024-11-04T14:56:00Z"/>
  <w16cex:commentExtensible w16cex:durableId="2AD382F1" w16cex:dateUtc="2024-11-04T15:29:00Z"/>
  <w16cex:commentExtensible w16cex:durableId="2AD383F6" w16cex:dateUtc="2024-11-04T15:33:00Z"/>
  <w16cex:commentExtensible w16cex:durableId="2AD3867F" w16cex:dateUtc="2024-11-04T15:44:00Z"/>
  <w16cex:commentExtensible w16cex:durableId="2AD388A5" w16cex:dateUtc="2024-11-04T15:53:00Z"/>
  <w16cex:commentExtensible w16cex:durableId="2AD38773" w16cex:dateUtc="2024-11-04T15:48:00Z"/>
  <w16cex:commentExtensible w16cex:durableId="2AD3880A" w16cex:dateUtc="2024-11-04T15:51:00Z"/>
  <w16cex:commentExtensible w16cex:durableId="2AD38959" w16cex:dateUtc="2024-11-04T15:56:00Z"/>
  <w16cex:commentExtensible w16cex:durableId="2AD38B55" w16cex:dateUtc="2024-11-04T16:05:00Z"/>
  <w16cex:commentExtensible w16cex:durableId="2AD38B84" w16cex:dateUtc="2024-11-04T16:05:00Z"/>
  <w16cex:commentExtensible w16cex:durableId="2AD38CCE" w16cex:dateUtc="2024-11-04T16:11:00Z"/>
  <w16cex:commentExtensible w16cex:durableId="2AD38D9B" w16cex:dateUtc="2024-11-04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4BE583" w16cid:durableId="2ACF8BDE"/>
  <w16cid:commentId w16cid:paraId="7A3C4E1F" w16cid:durableId="2ACF8E9E"/>
  <w16cid:commentId w16cid:paraId="19F8EA32" w16cid:durableId="2AD46863"/>
  <w16cid:commentId w16cid:paraId="004F4070" w16cid:durableId="2AD468D2"/>
  <w16cid:commentId w16cid:paraId="4DD8D8B1" w16cid:durableId="2AD32437"/>
  <w16cid:commentId w16cid:paraId="4202CFD6" w16cid:durableId="2AD324E4"/>
  <w16cid:commentId w16cid:paraId="3C40594B" w16cid:durableId="2AD32515"/>
  <w16cid:commentId w16cid:paraId="2E468BD9" w16cid:durableId="2AD4692F"/>
  <w16cid:commentId w16cid:paraId="676F49FB" w16cid:durableId="2AD33218"/>
  <w16cid:commentId w16cid:paraId="5DC0CD8D" w16cid:durableId="2AD32747"/>
  <w16cid:commentId w16cid:paraId="3FD5501D" w16cid:durableId="2AD3279F"/>
  <w16cid:commentId w16cid:paraId="33882E59" w16cid:durableId="2AD32884"/>
  <w16cid:commentId w16cid:paraId="78ABEE01" w16cid:durableId="2AD32CF7"/>
  <w16cid:commentId w16cid:paraId="21E83A11" w16cid:durableId="2AD332A9"/>
  <w16cid:commentId w16cid:paraId="44F6E3EE" w16cid:durableId="2AD33343"/>
  <w16cid:commentId w16cid:paraId="04709C7A" w16cid:durableId="2AD33395"/>
  <w16cid:commentId w16cid:paraId="671931A1" w16cid:durableId="2AD3363E"/>
  <w16cid:commentId w16cid:paraId="301BE924" w16cid:durableId="2AD336E3"/>
  <w16cid:commentId w16cid:paraId="0DDE1514" w16cid:durableId="2AD33776"/>
  <w16cid:commentId w16cid:paraId="6D15D425" w16cid:durableId="2AD339C8"/>
  <w16cid:commentId w16cid:paraId="587B5841" w16cid:durableId="2AD33A16"/>
  <w16cid:commentId w16cid:paraId="45C3C328" w16cid:durableId="2AD33C3C"/>
  <w16cid:commentId w16cid:paraId="7FE0C17F" w16cid:durableId="2AD33C91"/>
  <w16cid:commentId w16cid:paraId="639DE5D3" w16cid:durableId="2AD33D0F"/>
  <w16cid:commentId w16cid:paraId="19A8A48E" w16cid:durableId="2AD33FDD"/>
  <w16cid:commentId w16cid:paraId="0D3B2828" w16cid:durableId="2AD3414D"/>
  <w16cid:commentId w16cid:paraId="2EA0D394" w16cid:durableId="2AD341FA"/>
  <w16cid:commentId w16cid:paraId="5D2E835B" w16cid:durableId="2AD34240"/>
  <w16cid:commentId w16cid:paraId="770F159F" w16cid:durableId="2AD34302"/>
  <w16cid:commentId w16cid:paraId="5DC123FD" w16cid:durableId="2AD34312"/>
  <w16cid:commentId w16cid:paraId="21DA3177" w16cid:durableId="2AD37B3F"/>
  <w16cid:commentId w16cid:paraId="1B10A58A" w16cid:durableId="2AD382F1"/>
  <w16cid:commentId w16cid:paraId="3D6A971B" w16cid:durableId="2AD383F6"/>
  <w16cid:commentId w16cid:paraId="1AA79623" w16cid:durableId="2AD3867F"/>
  <w16cid:commentId w16cid:paraId="1F4907D1" w16cid:durableId="2AD388A5"/>
  <w16cid:commentId w16cid:paraId="4A95D14C" w16cid:durableId="2AD38773"/>
  <w16cid:commentId w16cid:paraId="407C56CE" w16cid:durableId="2AD3880A"/>
  <w16cid:commentId w16cid:paraId="6B3EA6F1" w16cid:durableId="2AD38959"/>
  <w16cid:commentId w16cid:paraId="20384B76" w16cid:durableId="2AD38B55"/>
  <w16cid:commentId w16cid:paraId="2E045EC1" w16cid:durableId="2AD38B84"/>
  <w16cid:commentId w16cid:paraId="04BF16DF" w16cid:durableId="2AD38CCE"/>
  <w16cid:commentId w16cid:paraId="5FFAA3F1" w16cid:durableId="2AD38D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315FE" w14:textId="77777777" w:rsidR="00863134" w:rsidRDefault="00863134" w:rsidP="00B8611E">
      <w:pPr>
        <w:spacing w:after="0" w:line="240" w:lineRule="auto"/>
      </w:pPr>
      <w:r>
        <w:separator/>
      </w:r>
    </w:p>
  </w:endnote>
  <w:endnote w:type="continuationSeparator" w:id="0">
    <w:p w14:paraId="384961A6" w14:textId="77777777" w:rsidR="00863134" w:rsidRDefault="00863134" w:rsidP="00B86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691642"/>
      <w:docPartObj>
        <w:docPartGallery w:val="Page Numbers (Bottom of Page)"/>
        <w:docPartUnique/>
      </w:docPartObj>
    </w:sdtPr>
    <w:sdtEndPr>
      <w:rPr>
        <w:noProof/>
      </w:rPr>
    </w:sdtEndPr>
    <w:sdtContent>
      <w:p w14:paraId="6388A0E1" w14:textId="4E79CD11" w:rsidR="00F13EAD" w:rsidRDefault="00F13EAD">
        <w:pPr>
          <w:pStyle w:val="Footer"/>
          <w:jc w:val="center"/>
        </w:pPr>
        <w:r>
          <w:fldChar w:fldCharType="begin"/>
        </w:r>
        <w:r>
          <w:instrText xml:space="preserve"> PAGE   \* MERGEFORMAT </w:instrText>
        </w:r>
        <w:r>
          <w:fldChar w:fldCharType="separate"/>
        </w:r>
        <w:r w:rsidR="00480B8B">
          <w:rPr>
            <w:noProof/>
          </w:rPr>
          <w:t>44</w:t>
        </w:r>
        <w:r>
          <w:rPr>
            <w:noProof/>
          </w:rPr>
          <w:fldChar w:fldCharType="end"/>
        </w:r>
      </w:p>
    </w:sdtContent>
  </w:sdt>
  <w:p w14:paraId="55884A14" w14:textId="7053F362" w:rsidR="00F13EAD" w:rsidRPr="00ED0AFB" w:rsidRDefault="00F13EAD" w:rsidP="00432D2E">
    <w:pPr>
      <w:jc w:val="center"/>
      <w:rPr>
        <w:sz w:val="16"/>
        <w:szCs w:val="16"/>
      </w:rPr>
    </w:pPr>
    <w:r w:rsidRPr="001C10E1">
      <w:rPr>
        <w:sz w:val="16"/>
        <w:szCs w:val="16"/>
      </w:rPr>
      <w:t>Riigitee nr 52 Viljandi-Rõngu km 46,845 asuva Pikasilla silla põhiprojekti KMH eelhinnang</w:t>
    </w:r>
    <w:r w:rsidRPr="00ED0AFB">
      <w:rPr>
        <w:sz w:val="16"/>
        <w:szCs w:val="16"/>
      </w:rPr>
      <w:t>. Alkranel OÜ,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1D9B8" w14:textId="77777777" w:rsidR="00863134" w:rsidRDefault="00863134" w:rsidP="00B8611E">
      <w:pPr>
        <w:spacing w:after="0" w:line="240" w:lineRule="auto"/>
      </w:pPr>
      <w:r>
        <w:separator/>
      </w:r>
    </w:p>
  </w:footnote>
  <w:footnote w:type="continuationSeparator" w:id="0">
    <w:p w14:paraId="5C69AD79" w14:textId="77777777" w:rsidR="00863134" w:rsidRDefault="00863134" w:rsidP="00B861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A1A1B"/>
    <w:multiLevelType w:val="hybridMultilevel"/>
    <w:tmpl w:val="4752A3A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07DE"/>
    <w:multiLevelType w:val="hybridMultilevel"/>
    <w:tmpl w:val="1490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60736"/>
    <w:multiLevelType w:val="hybridMultilevel"/>
    <w:tmpl w:val="83E2E6A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FE3B2C"/>
    <w:multiLevelType w:val="multilevel"/>
    <w:tmpl w:val="100E296A"/>
    <w:lvl w:ilvl="0">
      <w:start w:val="1"/>
      <w:numFmt w:val="bullet"/>
      <w:lvlText w:val=""/>
      <w:lvlJc w:val="left"/>
      <w:pPr>
        <w:ind w:left="720" w:hanging="360"/>
      </w:pPr>
      <w:rPr>
        <w:rFonts w:ascii="Wingdings" w:hAnsi="Wingdings" w:hint="default"/>
        <w:sz w:val="16"/>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4" w15:restartNumberingAfterBreak="0">
    <w:nsid w:val="07BF6737"/>
    <w:multiLevelType w:val="hybridMultilevel"/>
    <w:tmpl w:val="E2D0D3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8000591"/>
    <w:multiLevelType w:val="hybridMultilevel"/>
    <w:tmpl w:val="85AED838"/>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0B514AD7"/>
    <w:multiLevelType w:val="hybridMultilevel"/>
    <w:tmpl w:val="90F6DA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9F645A"/>
    <w:multiLevelType w:val="hybridMultilevel"/>
    <w:tmpl w:val="15F499A2"/>
    <w:lvl w:ilvl="0" w:tplc="0425000D">
      <w:start w:val="1"/>
      <w:numFmt w:val="bullet"/>
      <w:lvlText w:val=""/>
      <w:lvlJc w:val="left"/>
      <w:pPr>
        <w:ind w:left="720" w:hanging="360"/>
      </w:pPr>
      <w:rPr>
        <w:rFonts w:ascii="Wingdings" w:hAnsi="Wingdings" w:hint="default"/>
        <w:color w:val="7030A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E120659"/>
    <w:multiLevelType w:val="hybridMultilevel"/>
    <w:tmpl w:val="4752A3A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00B26DC"/>
    <w:multiLevelType w:val="hybridMultilevel"/>
    <w:tmpl w:val="F92A5926"/>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2847F78"/>
    <w:multiLevelType w:val="hybridMultilevel"/>
    <w:tmpl w:val="EE22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DD510C"/>
    <w:multiLevelType w:val="hybridMultilevel"/>
    <w:tmpl w:val="990CD79C"/>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161D7A32"/>
    <w:multiLevelType w:val="hybridMultilevel"/>
    <w:tmpl w:val="BF7467B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7F728A"/>
    <w:multiLevelType w:val="hybridMultilevel"/>
    <w:tmpl w:val="260CF70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224213"/>
    <w:multiLevelType w:val="hybridMultilevel"/>
    <w:tmpl w:val="9A2E8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80792"/>
    <w:multiLevelType w:val="hybridMultilevel"/>
    <w:tmpl w:val="4752A3A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77D2053"/>
    <w:multiLevelType w:val="hybridMultilevel"/>
    <w:tmpl w:val="82C8AD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2A9021CE"/>
    <w:multiLevelType w:val="hybridMultilevel"/>
    <w:tmpl w:val="9C90CE4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D340A1"/>
    <w:multiLevelType w:val="hybridMultilevel"/>
    <w:tmpl w:val="222C6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C04CB"/>
    <w:multiLevelType w:val="hybridMultilevel"/>
    <w:tmpl w:val="25CC655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37766771"/>
    <w:multiLevelType w:val="hybridMultilevel"/>
    <w:tmpl w:val="5322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5843FC"/>
    <w:multiLevelType w:val="hybridMultilevel"/>
    <w:tmpl w:val="4752A3A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264F94"/>
    <w:multiLevelType w:val="hybridMultilevel"/>
    <w:tmpl w:val="4752A3A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591C31"/>
    <w:multiLevelType w:val="multilevel"/>
    <w:tmpl w:val="40FA3078"/>
    <w:lvl w:ilvl="0">
      <w:start w:val="1"/>
      <w:numFmt w:val="decimal"/>
      <w:lvlText w:val="%1."/>
      <w:lvlJc w:val="left"/>
      <w:pPr>
        <w:ind w:left="444"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04" w:hanging="720"/>
      </w:pPr>
      <w:rPr>
        <w:rFonts w:hint="default"/>
      </w:rPr>
    </w:lvl>
    <w:lvl w:ilvl="3">
      <w:start w:val="1"/>
      <w:numFmt w:val="decimal"/>
      <w:isLgl/>
      <w:lvlText w:val="%1.%2.%3.%4."/>
      <w:lvlJc w:val="left"/>
      <w:pPr>
        <w:ind w:left="804" w:hanging="720"/>
      </w:pPr>
      <w:rPr>
        <w:rFonts w:hint="default"/>
      </w:rPr>
    </w:lvl>
    <w:lvl w:ilvl="4">
      <w:start w:val="1"/>
      <w:numFmt w:val="decimal"/>
      <w:isLgl/>
      <w:lvlText w:val="%1.%2.%3.%4.%5."/>
      <w:lvlJc w:val="left"/>
      <w:pPr>
        <w:ind w:left="1164" w:hanging="1080"/>
      </w:pPr>
      <w:rPr>
        <w:rFonts w:hint="default"/>
      </w:rPr>
    </w:lvl>
    <w:lvl w:ilvl="5">
      <w:start w:val="1"/>
      <w:numFmt w:val="decimal"/>
      <w:isLgl/>
      <w:lvlText w:val="%1.%2.%3.%4.%5.%6."/>
      <w:lvlJc w:val="left"/>
      <w:pPr>
        <w:ind w:left="1164" w:hanging="1080"/>
      </w:pPr>
      <w:rPr>
        <w:rFonts w:hint="default"/>
      </w:rPr>
    </w:lvl>
    <w:lvl w:ilvl="6">
      <w:start w:val="1"/>
      <w:numFmt w:val="decimal"/>
      <w:isLgl/>
      <w:lvlText w:val="%1.%2.%3.%4.%5.%6.%7."/>
      <w:lvlJc w:val="left"/>
      <w:pPr>
        <w:ind w:left="1524" w:hanging="1440"/>
      </w:pPr>
      <w:rPr>
        <w:rFonts w:hint="default"/>
      </w:rPr>
    </w:lvl>
    <w:lvl w:ilvl="7">
      <w:start w:val="1"/>
      <w:numFmt w:val="decimal"/>
      <w:isLgl/>
      <w:lvlText w:val="%1.%2.%3.%4.%5.%6.%7.%8."/>
      <w:lvlJc w:val="left"/>
      <w:pPr>
        <w:ind w:left="1524" w:hanging="1440"/>
      </w:pPr>
      <w:rPr>
        <w:rFonts w:hint="default"/>
      </w:rPr>
    </w:lvl>
    <w:lvl w:ilvl="8">
      <w:start w:val="1"/>
      <w:numFmt w:val="decimal"/>
      <w:isLgl/>
      <w:lvlText w:val="%1.%2.%3.%4.%5.%6.%7.%8.%9."/>
      <w:lvlJc w:val="left"/>
      <w:pPr>
        <w:ind w:left="1884" w:hanging="1800"/>
      </w:pPr>
      <w:rPr>
        <w:rFonts w:hint="default"/>
      </w:rPr>
    </w:lvl>
  </w:abstractNum>
  <w:abstractNum w:abstractNumId="24" w15:restartNumberingAfterBreak="0">
    <w:nsid w:val="40F773B2"/>
    <w:multiLevelType w:val="hybridMultilevel"/>
    <w:tmpl w:val="7890A26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52426BEA"/>
    <w:multiLevelType w:val="hybridMultilevel"/>
    <w:tmpl w:val="74E6274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553B7D07"/>
    <w:multiLevelType w:val="hybridMultilevel"/>
    <w:tmpl w:val="7D745D7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561D6049"/>
    <w:multiLevelType w:val="hybridMultilevel"/>
    <w:tmpl w:val="C9F2F4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7035310"/>
    <w:multiLevelType w:val="multilevel"/>
    <w:tmpl w:val="B538AB0E"/>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86042E"/>
    <w:multiLevelType w:val="hybridMultilevel"/>
    <w:tmpl w:val="72FEE2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C66F6"/>
    <w:multiLevelType w:val="hybridMultilevel"/>
    <w:tmpl w:val="8D86C4C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5E687F58"/>
    <w:multiLevelType w:val="hybridMultilevel"/>
    <w:tmpl w:val="52CCC39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62E827C4"/>
    <w:multiLevelType w:val="hybridMultilevel"/>
    <w:tmpl w:val="7D2C75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6B7D6136"/>
    <w:multiLevelType w:val="hybridMultilevel"/>
    <w:tmpl w:val="4752A3A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F73658E"/>
    <w:multiLevelType w:val="hybridMultilevel"/>
    <w:tmpl w:val="67A829EA"/>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B83B6C"/>
    <w:multiLevelType w:val="hybridMultilevel"/>
    <w:tmpl w:val="D032C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5536EE"/>
    <w:multiLevelType w:val="hybridMultilevel"/>
    <w:tmpl w:val="1C2874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7" w15:restartNumberingAfterBreak="0">
    <w:nsid w:val="7A7707F3"/>
    <w:multiLevelType w:val="hybridMultilevel"/>
    <w:tmpl w:val="E8EE866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351E47"/>
    <w:multiLevelType w:val="hybridMultilevel"/>
    <w:tmpl w:val="EB40797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2"/>
  </w:num>
  <w:num w:numId="4">
    <w:abstractNumId w:val="3"/>
  </w:num>
  <w:num w:numId="5">
    <w:abstractNumId w:val="1"/>
  </w:num>
  <w:num w:numId="6">
    <w:abstractNumId w:val="14"/>
  </w:num>
  <w:num w:numId="7">
    <w:abstractNumId w:val="6"/>
  </w:num>
  <w:num w:numId="8">
    <w:abstractNumId w:val="29"/>
  </w:num>
  <w:num w:numId="9">
    <w:abstractNumId w:val="30"/>
  </w:num>
  <w:num w:numId="10">
    <w:abstractNumId w:val="34"/>
  </w:num>
  <w:num w:numId="11">
    <w:abstractNumId w:val="20"/>
  </w:num>
  <w:num w:numId="12">
    <w:abstractNumId w:val="23"/>
  </w:num>
  <w:num w:numId="13">
    <w:abstractNumId w:val="21"/>
  </w:num>
  <w:num w:numId="14">
    <w:abstractNumId w:val="13"/>
  </w:num>
  <w:num w:numId="15">
    <w:abstractNumId w:val="28"/>
  </w:num>
  <w:num w:numId="16">
    <w:abstractNumId w:val="35"/>
  </w:num>
  <w:num w:numId="17">
    <w:abstractNumId w:val="18"/>
  </w:num>
  <w:num w:numId="18">
    <w:abstractNumId w:val="10"/>
  </w:num>
  <w:num w:numId="19">
    <w:abstractNumId w:val="33"/>
  </w:num>
  <w:num w:numId="20">
    <w:abstractNumId w:val="8"/>
  </w:num>
  <w:num w:numId="21">
    <w:abstractNumId w:val="38"/>
  </w:num>
  <w:num w:numId="22">
    <w:abstractNumId w:val="15"/>
  </w:num>
  <w:num w:numId="23">
    <w:abstractNumId w:val="17"/>
  </w:num>
  <w:num w:numId="24">
    <w:abstractNumId w:val="37"/>
  </w:num>
  <w:num w:numId="25">
    <w:abstractNumId w:val="22"/>
  </w:num>
  <w:num w:numId="26">
    <w:abstractNumId w:val="25"/>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9"/>
  </w:num>
  <w:num w:numId="30">
    <w:abstractNumId w:val="31"/>
  </w:num>
  <w:num w:numId="31">
    <w:abstractNumId w:val="32"/>
  </w:num>
  <w:num w:numId="32">
    <w:abstractNumId w:val="16"/>
  </w:num>
  <w:num w:numId="33">
    <w:abstractNumId w:val="26"/>
  </w:num>
  <w:num w:numId="34">
    <w:abstractNumId w:val="11"/>
  </w:num>
  <w:num w:numId="35">
    <w:abstractNumId w:val="7"/>
  </w:num>
  <w:num w:numId="36">
    <w:abstractNumId w:val="4"/>
  </w:num>
  <w:num w:numId="37">
    <w:abstractNumId w:val="0"/>
  </w:num>
  <w:num w:numId="38">
    <w:abstractNumId w:val="24"/>
  </w:num>
  <w:num w:numId="39">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11E"/>
    <w:rsid w:val="00001F1F"/>
    <w:rsid w:val="00005027"/>
    <w:rsid w:val="000052A0"/>
    <w:rsid w:val="00005599"/>
    <w:rsid w:val="00006EDF"/>
    <w:rsid w:val="00011089"/>
    <w:rsid w:val="00011F2C"/>
    <w:rsid w:val="00012010"/>
    <w:rsid w:val="000123BE"/>
    <w:rsid w:val="000128FD"/>
    <w:rsid w:val="0001593D"/>
    <w:rsid w:val="0001646E"/>
    <w:rsid w:val="00016CEB"/>
    <w:rsid w:val="00022078"/>
    <w:rsid w:val="00025A1A"/>
    <w:rsid w:val="000270FB"/>
    <w:rsid w:val="00027B3A"/>
    <w:rsid w:val="000300AF"/>
    <w:rsid w:val="00031105"/>
    <w:rsid w:val="00031A3C"/>
    <w:rsid w:val="00034394"/>
    <w:rsid w:val="00034624"/>
    <w:rsid w:val="000374F5"/>
    <w:rsid w:val="00040073"/>
    <w:rsid w:val="0004102D"/>
    <w:rsid w:val="00041903"/>
    <w:rsid w:val="0004201B"/>
    <w:rsid w:val="00043A4B"/>
    <w:rsid w:val="00046017"/>
    <w:rsid w:val="000460FA"/>
    <w:rsid w:val="000539A5"/>
    <w:rsid w:val="0005429A"/>
    <w:rsid w:val="0005573D"/>
    <w:rsid w:val="00055A3F"/>
    <w:rsid w:val="00057F41"/>
    <w:rsid w:val="00062C70"/>
    <w:rsid w:val="00063ED0"/>
    <w:rsid w:val="00064DEB"/>
    <w:rsid w:val="00066015"/>
    <w:rsid w:val="00067F4E"/>
    <w:rsid w:val="00072AD4"/>
    <w:rsid w:val="00077BBC"/>
    <w:rsid w:val="0008076C"/>
    <w:rsid w:val="00080801"/>
    <w:rsid w:val="00080D1F"/>
    <w:rsid w:val="00081164"/>
    <w:rsid w:val="00082A42"/>
    <w:rsid w:val="00082D8F"/>
    <w:rsid w:val="000834CC"/>
    <w:rsid w:val="00085A37"/>
    <w:rsid w:val="000867F2"/>
    <w:rsid w:val="00086C25"/>
    <w:rsid w:val="00090D3B"/>
    <w:rsid w:val="000924F3"/>
    <w:rsid w:val="000933A2"/>
    <w:rsid w:val="000948CE"/>
    <w:rsid w:val="0009565C"/>
    <w:rsid w:val="000958AA"/>
    <w:rsid w:val="00095E58"/>
    <w:rsid w:val="00095FF5"/>
    <w:rsid w:val="00096B0A"/>
    <w:rsid w:val="000A2296"/>
    <w:rsid w:val="000A489C"/>
    <w:rsid w:val="000B0C7E"/>
    <w:rsid w:val="000B0E18"/>
    <w:rsid w:val="000B1ECE"/>
    <w:rsid w:val="000B2268"/>
    <w:rsid w:val="000B2BB4"/>
    <w:rsid w:val="000B3CE4"/>
    <w:rsid w:val="000B43B3"/>
    <w:rsid w:val="000C0030"/>
    <w:rsid w:val="000C63CB"/>
    <w:rsid w:val="000C7B76"/>
    <w:rsid w:val="000D0668"/>
    <w:rsid w:val="000D12B5"/>
    <w:rsid w:val="000D2E27"/>
    <w:rsid w:val="000D32BC"/>
    <w:rsid w:val="000D4F40"/>
    <w:rsid w:val="000D546A"/>
    <w:rsid w:val="000D6012"/>
    <w:rsid w:val="000D7576"/>
    <w:rsid w:val="000D7CB9"/>
    <w:rsid w:val="000E0378"/>
    <w:rsid w:val="000E1197"/>
    <w:rsid w:val="000E3BC9"/>
    <w:rsid w:val="000E48F0"/>
    <w:rsid w:val="000E59BF"/>
    <w:rsid w:val="000E74F7"/>
    <w:rsid w:val="000E7EEA"/>
    <w:rsid w:val="000F1149"/>
    <w:rsid w:val="000F4292"/>
    <w:rsid w:val="000F50E2"/>
    <w:rsid w:val="00100691"/>
    <w:rsid w:val="00100CB3"/>
    <w:rsid w:val="001020CD"/>
    <w:rsid w:val="00102385"/>
    <w:rsid w:val="00103BD9"/>
    <w:rsid w:val="00104474"/>
    <w:rsid w:val="0010548C"/>
    <w:rsid w:val="00106492"/>
    <w:rsid w:val="00110133"/>
    <w:rsid w:val="00110B28"/>
    <w:rsid w:val="00112BBD"/>
    <w:rsid w:val="001162F9"/>
    <w:rsid w:val="001173DF"/>
    <w:rsid w:val="001209A2"/>
    <w:rsid w:val="0012334B"/>
    <w:rsid w:val="00124A66"/>
    <w:rsid w:val="001250DA"/>
    <w:rsid w:val="00127343"/>
    <w:rsid w:val="001301C5"/>
    <w:rsid w:val="001304B3"/>
    <w:rsid w:val="0013105B"/>
    <w:rsid w:val="001311E1"/>
    <w:rsid w:val="00131396"/>
    <w:rsid w:val="00134DA5"/>
    <w:rsid w:val="00140273"/>
    <w:rsid w:val="001412CD"/>
    <w:rsid w:val="001429C8"/>
    <w:rsid w:val="00143264"/>
    <w:rsid w:val="00143B53"/>
    <w:rsid w:val="00146378"/>
    <w:rsid w:val="0014733A"/>
    <w:rsid w:val="00151311"/>
    <w:rsid w:val="00151536"/>
    <w:rsid w:val="0015529C"/>
    <w:rsid w:val="00156B7A"/>
    <w:rsid w:val="00163855"/>
    <w:rsid w:val="00165BB5"/>
    <w:rsid w:val="00166CB0"/>
    <w:rsid w:val="00167732"/>
    <w:rsid w:val="00172B77"/>
    <w:rsid w:val="00172D34"/>
    <w:rsid w:val="00172FC2"/>
    <w:rsid w:val="00173C23"/>
    <w:rsid w:val="001775B3"/>
    <w:rsid w:val="0018516E"/>
    <w:rsid w:val="00185A8B"/>
    <w:rsid w:val="00191BFD"/>
    <w:rsid w:val="00193604"/>
    <w:rsid w:val="001A3A72"/>
    <w:rsid w:val="001A42FC"/>
    <w:rsid w:val="001A5DCE"/>
    <w:rsid w:val="001A6D8A"/>
    <w:rsid w:val="001A71AB"/>
    <w:rsid w:val="001A71B3"/>
    <w:rsid w:val="001B1DFA"/>
    <w:rsid w:val="001B20DC"/>
    <w:rsid w:val="001B57E6"/>
    <w:rsid w:val="001C10E1"/>
    <w:rsid w:val="001C1B34"/>
    <w:rsid w:val="001C1DD3"/>
    <w:rsid w:val="001C2470"/>
    <w:rsid w:val="001C2BB4"/>
    <w:rsid w:val="001C3DF0"/>
    <w:rsid w:val="001C7CC6"/>
    <w:rsid w:val="001D145D"/>
    <w:rsid w:val="001D24F1"/>
    <w:rsid w:val="001D2BDB"/>
    <w:rsid w:val="001D3BAE"/>
    <w:rsid w:val="001D4B28"/>
    <w:rsid w:val="001D56F0"/>
    <w:rsid w:val="001E06D2"/>
    <w:rsid w:val="001E2AD4"/>
    <w:rsid w:val="001E3C15"/>
    <w:rsid w:val="001E4DB5"/>
    <w:rsid w:val="001E6E88"/>
    <w:rsid w:val="001F259D"/>
    <w:rsid w:val="001F285A"/>
    <w:rsid w:val="001F3429"/>
    <w:rsid w:val="001F3D72"/>
    <w:rsid w:val="001F447B"/>
    <w:rsid w:val="001F5FF5"/>
    <w:rsid w:val="001F7959"/>
    <w:rsid w:val="002002BE"/>
    <w:rsid w:val="00200389"/>
    <w:rsid w:val="002003BB"/>
    <w:rsid w:val="00200EAC"/>
    <w:rsid w:val="00205A5C"/>
    <w:rsid w:val="00211BC4"/>
    <w:rsid w:val="00213AE1"/>
    <w:rsid w:val="00216730"/>
    <w:rsid w:val="00217863"/>
    <w:rsid w:val="00220A58"/>
    <w:rsid w:val="002211BD"/>
    <w:rsid w:val="00221BBF"/>
    <w:rsid w:val="00223B48"/>
    <w:rsid w:val="002254BA"/>
    <w:rsid w:val="00225B15"/>
    <w:rsid w:val="002263E4"/>
    <w:rsid w:val="00227709"/>
    <w:rsid w:val="002318D0"/>
    <w:rsid w:val="00233FC8"/>
    <w:rsid w:val="00237F59"/>
    <w:rsid w:val="0024214A"/>
    <w:rsid w:val="002465ED"/>
    <w:rsid w:val="00250453"/>
    <w:rsid w:val="00252B85"/>
    <w:rsid w:val="00253EB3"/>
    <w:rsid w:val="002546C0"/>
    <w:rsid w:val="0025515B"/>
    <w:rsid w:val="00255CFA"/>
    <w:rsid w:val="002568B6"/>
    <w:rsid w:val="00257A38"/>
    <w:rsid w:val="002606F2"/>
    <w:rsid w:val="00260F43"/>
    <w:rsid w:val="00267EDE"/>
    <w:rsid w:val="0027100F"/>
    <w:rsid w:val="002739F3"/>
    <w:rsid w:val="00276142"/>
    <w:rsid w:val="0028098B"/>
    <w:rsid w:val="00280C69"/>
    <w:rsid w:val="002822DF"/>
    <w:rsid w:val="00282B9D"/>
    <w:rsid w:val="00283C08"/>
    <w:rsid w:val="00284C59"/>
    <w:rsid w:val="00290C1D"/>
    <w:rsid w:val="002916FF"/>
    <w:rsid w:val="0029287F"/>
    <w:rsid w:val="00294B5E"/>
    <w:rsid w:val="0029522F"/>
    <w:rsid w:val="002959C9"/>
    <w:rsid w:val="002A1C8C"/>
    <w:rsid w:val="002A3787"/>
    <w:rsid w:val="002A4909"/>
    <w:rsid w:val="002A51EB"/>
    <w:rsid w:val="002A79B5"/>
    <w:rsid w:val="002B20BC"/>
    <w:rsid w:val="002B6601"/>
    <w:rsid w:val="002B7BE9"/>
    <w:rsid w:val="002C1D84"/>
    <w:rsid w:val="002C2709"/>
    <w:rsid w:val="002C2DC1"/>
    <w:rsid w:val="002C47F9"/>
    <w:rsid w:val="002C6A94"/>
    <w:rsid w:val="002D373C"/>
    <w:rsid w:val="002D410C"/>
    <w:rsid w:val="002E18A3"/>
    <w:rsid w:val="002E38F6"/>
    <w:rsid w:val="002E4256"/>
    <w:rsid w:val="002E47A5"/>
    <w:rsid w:val="002E5947"/>
    <w:rsid w:val="002E5962"/>
    <w:rsid w:val="002E6EEA"/>
    <w:rsid w:val="002F01E9"/>
    <w:rsid w:val="002F15F3"/>
    <w:rsid w:val="002F1770"/>
    <w:rsid w:val="002F22E8"/>
    <w:rsid w:val="002F29C6"/>
    <w:rsid w:val="002F3E99"/>
    <w:rsid w:val="002F5077"/>
    <w:rsid w:val="002F5B20"/>
    <w:rsid w:val="002F706E"/>
    <w:rsid w:val="002F7CFE"/>
    <w:rsid w:val="002F7E3B"/>
    <w:rsid w:val="00300C3F"/>
    <w:rsid w:val="00301112"/>
    <w:rsid w:val="0030155F"/>
    <w:rsid w:val="00301BF4"/>
    <w:rsid w:val="00304777"/>
    <w:rsid w:val="003108DE"/>
    <w:rsid w:val="00310D03"/>
    <w:rsid w:val="00311037"/>
    <w:rsid w:val="0031342F"/>
    <w:rsid w:val="003145F3"/>
    <w:rsid w:val="00314C1B"/>
    <w:rsid w:val="003152DD"/>
    <w:rsid w:val="003169AD"/>
    <w:rsid w:val="00317303"/>
    <w:rsid w:val="00320A91"/>
    <w:rsid w:val="003226A8"/>
    <w:rsid w:val="0032279F"/>
    <w:rsid w:val="00323399"/>
    <w:rsid w:val="003264F7"/>
    <w:rsid w:val="00327FB1"/>
    <w:rsid w:val="00330ABC"/>
    <w:rsid w:val="003313E7"/>
    <w:rsid w:val="0033272E"/>
    <w:rsid w:val="003334A8"/>
    <w:rsid w:val="00333BDB"/>
    <w:rsid w:val="0033443A"/>
    <w:rsid w:val="00336218"/>
    <w:rsid w:val="00337511"/>
    <w:rsid w:val="00341D29"/>
    <w:rsid w:val="00342918"/>
    <w:rsid w:val="00342B19"/>
    <w:rsid w:val="003435B5"/>
    <w:rsid w:val="00345703"/>
    <w:rsid w:val="00345A21"/>
    <w:rsid w:val="00346CCF"/>
    <w:rsid w:val="00352930"/>
    <w:rsid w:val="00355454"/>
    <w:rsid w:val="00355C40"/>
    <w:rsid w:val="003560AD"/>
    <w:rsid w:val="00356B27"/>
    <w:rsid w:val="0036085A"/>
    <w:rsid w:val="00361B30"/>
    <w:rsid w:val="003636CA"/>
    <w:rsid w:val="003648CF"/>
    <w:rsid w:val="00366E8F"/>
    <w:rsid w:val="0036710A"/>
    <w:rsid w:val="0036733E"/>
    <w:rsid w:val="00371AC1"/>
    <w:rsid w:val="00372AA5"/>
    <w:rsid w:val="0037356A"/>
    <w:rsid w:val="0037469D"/>
    <w:rsid w:val="003756A1"/>
    <w:rsid w:val="003758D1"/>
    <w:rsid w:val="00376560"/>
    <w:rsid w:val="00376DD8"/>
    <w:rsid w:val="0038116A"/>
    <w:rsid w:val="00381291"/>
    <w:rsid w:val="003816F7"/>
    <w:rsid w:val="00381DA0"/>
    <w:rsid w:val="00384B6D"/>
    <w:rsid w:val="003858DB"/>
    <w:rsid w:val="003860D8"/>
    <w:rsid w:val="00387594"/>
    <w:rsid w:val="00387990"/>
    <w:rsid w:val="00390C21"/>
    <w:rsid w:val="00392010"/>
    <w:rsid w:val="00392301"/>
    <w:rsid w:val="00392D9E"/>
    <w:rsid w:val="003A1978"/>
    <w:rsid w:val="003A21B8"/>
    <w:rsid w:val="003A48A5"/>
    <w:rsid w:val="003A4D06"/>
    <w:rsid w:val="003B0B42"/>
    <w:rsid w:val="003B0F34"/>
    <w:rsid w:val="003B2D17"/>
    <w:rsid w:val="003B4CEA"/>
    <w:rsid w:val="003B55FB"/>
    <w:rsid w:val="003B6012"/>
    <w:rsid w:val="003B65CC"/>
    <w:rsid w:val="003C2267"/>
    <w:rsid w:val="003C22DC"/>
    <w:rsid w:val="003C3116"/>
    <w:rsid w:val="003C6600"/>
    <w:rsid w:val="003C6DCB"/>
    <w:rsid w:val="003C72AC"/>
    <w:rsid w:val="003C7CC0"/>
    <w:rsid w:val="003D1754"/>
    <w:rsid w:val="003D6C1E"/>
    <w:rsid w:val="003D7ECA"/>
    <w:rsid w:val="003E59CA"/>
    <w:rsid w:val="003E6423"/>
    <w:rsid w:val="003F09FE"/>
    <w:rsid w:val="003F2AD8"/>
    <w:rsid w:val="003F2EE0"/>
    <w:rsid w:val="003F62A0"/>
    <w:rsid w:val="003F64AF"/>
    <w:rsid w:val="003F7691"/>
    <w:rsid w:val="00400DEC"/>
    <w:rsid w:val="004045C3"/>
    <w:rsid w:val="00407F93"/>
    <w:rsid w:val="00413A4A"/>
    <w:rsid w:val="00413F99"/>
    <w:rsid w:val="0041411F"/>
    <w:rsid w:val="00414449"/>
    <w:rsid w:val="0041490D"/>
    <w:rsid w:val="00415520"/>
    <w:rsid w:val="004169BA"/>
    <w:rsid w:val="0041733C"/>
    <w:rsid w:val="004177FE"/>
    <w:rsid w:val="004178EE"/>
    <w:rsid w:val="00420289"/>
    <w:rsid w:val="00421D1C"/>
    <w:rsid w:val="004235DF"/>
    <w:rsid w:val="004241D1"/>
    <w:rsid w:val="00424259"/>
    <w:rsid w:val="004252CE"/>
    <w:rsid w:val="00425F19"/>
    <w:rsid w:val="00426A55"/>
    <w:rsid w:val="00426B27"/>
    <w:rsid w:val="004319F2"/>
    <w:rsid w:val="00431E13"/>
    <w:rsid w:val="00432D2E"/>
    <w:rsid w:val="00433F6F"/>
    <w:rsid w:val="00441E9A"/>
    <w:rsid w:val="004439C6"/>
    <w:rsid w:val="004460C5"/>
    <w:rsid w:val="00447346"/>
    <w:rsid w:val="00447FF4"/>
    <w:rsid w:val="0045090F"/>
    <w:rsid w:val="00453414"/>
    <w:rsid w:val="00453507"/>
    <w:rsid w:val="00453EEB"/>
    <w:rsid w:val="00454E5E"/>
    <w:rsid w:val="00457258"/>
    <w:rsid w:val="00461D62"/>
    <w:rsid w:val="00462236"/>
    <w:rsid w:val="004641FF"/>
    <w:rsid w:val="00466D38"/>
    <w:rsid w:val="004671EF"/>
    <w:rsid w:val="00470693"/>
    <w:rsid w:val="00471A2C"/>
    <w:rsid w:val="00471F81"/>
    <w:rsid w:val="0047283A"/>
    <w:rsid w:val="004742A2"/>
    <w:rsid w:val="00477271"/>
    <w:rsid w:val="0047761C"/>
    <w:rsid w:val="00480B8B"/>
    <w:rsid w:val="00481D22"/>
    <w:rsid w:val="00481FDD"/>
    <w:rsid w:val="00486CB8"/>
    <w:rsid w:val="00491309"/>
    <w:rsid w:val="004917EE"/>
    <w:rsid w:val="0049284D"/>
    <w:rsid w:val="004929EF"/>
    <w:rsid w:val="00497926"/>
    <w:rsid w:val="00497AB9"/>
    <w:rsid w:val="00497D1E"/>
    <w:rsid w:val="004A031A"/>
    <w:rsid w:val="004A033B"/>
    <w:rsid w:val="004A22FE"/>
    <w:rsid w:val="004A35C4"/>
    <w:rsid w:val="004A4933"/>
    <w:rsid w:val="004A7511"/>
    <w:rsid w:val="004A75F1"/>
    <w:rsid w:val="004A7EBE"/>
    <w:rsid w:val="004B0016"/>
    <w:rsid w:val="004B11DF"/>
    <w:rsid w:val="004B18E4"/>
    <w:rsid w:val="004B263C"/>
    <w:rsid w:val="004B2CE0"/>
    <w:rsid w:val="004B3E59"/>
    <w:rsid w:val="004B68C1"/>
    <w:rsid w:val="004B7D2B"/>
    <w:rsid w:val="004C2931"/>
    <w:rsid w:val="004C293E"/>
    <w:rsid w:val="004D1188"/>
    <w:rsid w:val="004D16E3"/>
    <w:rsid w:val="004D1B15"/>
    <w:rsid w:val="004D318F"/>
    <w:rsid w:val="004D426F"/>
    <w:rsid w:val="004D6A3D"/>
    <w:rsid w:val="004E4828"/>
    <w:rsid w:val="004E5466"/>
    <w:rsid w:val="004E5C43"/>
    <w:rsid w:val="004E6AD6"/>
    <w:rsid w:val="004E7598"/>
    <w:rsid w:val="004F0185"/>
    <w:rsid w:val="004F403E"/>
    <w:rsid w:val="004F65FD"/>
    <w:rsid w:val="004F6E1C"/>
    <w:rsid w:val="004F79B2"/>
    <w:rsid w:val="005020F9"/>
    <w:rsid w:val="00502ABB"/>
    <w:rsid w:val="0050544A"/>
    <w:rsid w:val="005068D0"/>
    <w:rsid w:val="005075FE"/>
    <w:rsid w:val="005123F4"/>
    <w:rsid w:val="0051311D"/>
    <w:rsid w:val="00514B18"/>
    <w:rsid w:val="0051639E"/>
    <w:rsid w:val="0051653C"/>
    <w:rsid w:val="005166ED"/>
    <w:rsid w:val="00516B0B"/>
    <w:rsid w:val="0052170E"/>
    <w:rsid w:val="00522EE0"/>
    <w:rsid w:val="00522F13"/>
    <w:rsid w:val="00523F9C"/>
    <w:rsid w:val="00524C5C"/>
    <w:rsid w:val="005254E3"/>
    <w:rsid w:val="00526B26"/>
    <w:rsid w:val="00526E19"/>
    <w:rsid w:val="00533742"/>
    <w:rsid w:val="005349CE"/>
    <w:rsid w:val="00536E15"/>
    <w:rsid w:val="00540B9A"/>
    <w:rsid w:val="005461F5"/>
    <w:rsid w:val="00546DAB"/>
    <w:rsid w:val="0054702E"/>
    <w:rsid w:val="00547C06"/>
    <w:rsid w:val="0055204A"/>
    <w:rsid w:val="00552B82"/>
    <w:rsid w:val="00554DFD"/>
    <w:rsid w:val="005555EB"/>
    <w:rsid w:val="0055695B"/>
    <w:rsid w:val="00556E84"/>
    <w:rsid w:val="00560264"/>
    <w:rsid w:val="00561B47"/>
    <w:rsid w:val="005629D6"/>
    <w:rsid w:val="00564A56"/>
    <w:rsid w:val="00565216"/>
    <w:rsid w:val="00565ACF"/>
    <w:rsid w:val="00567B79"/>
    <w:rsid w:val="00570B4A"/>
    <w:rsid w:val="005717D6"/>
    <w:rsid w:val="00572465"/>
    <w:rsid w:val="00572E0F"/>
    <w:rsid w:val="00573034"/>
    <w:rsid w:val="0057519A"/>
    <w:rsid w:val="0058099E"/>
    <w:rsid w:val="005814BB"/>
    <w:rsid w:val="00583BE9"/>
    <w:rsid w:val="005846EC"/>
    <w:rsid w:val="00585862"/>
    <w:rsid w:val="00585CAE"/>
    <w:rsid w:val="005866B7"/>
    <w:rsid w:val="00590481"/>
    <w:rsid w:val="005905B3"/>
    <w:rsid w:val="005944E9"/>
    <w:rsid w:val="00596ABC"/>
    <w:rsid w:val="00596B41"/>
    <w:rsid w:val="00597950"/>
    <w:rsid w:val="005A0DC9"/>
    <w:rsid w:val="005A2F3A"/>
    <w:rsid w:val="005A727E"/>
    <w:rsid w:val="005B05DC"/>
    <w:rsid w:val="005B3D19"/>
    <w:rsid w:val="005B5FDF"/>
    <w:rsid w:val="005B6CC6"/>
    <w:rsid w:val="005B718A"/>
    <w:rsid w:val="005C08E5"/>
    <w:rsid w:val="005C3541"/>
    <w:rsid w:val="005C41B2"/>
    <w:rsid w:val="005C56F2"/>
    <w:rsid w:val="005D04F0"/>
    <w:rsid w:val="005D13AB"/>
    <w:rsid w:val="005D4279"/>
    <w:rsid w:val="005D47AD"/>
    <w:rsid w:val="005D4E34"/>
    <w:rsid w:val="005D5608"/>
    <w:rsid w:val="005E0C85"/>
    <w:rsid w:val="005E165E"/>
    <w:rsid w:val="005E278F"/>
    <w:rsid w:val="005E2B8F"/>
    <w:rsid w:val="005E3370"/>
    <w:rsid w:val="005E562D"/>
    <w:rsid w:val="005E7B10"/>
    <w:rsid w:val="005F1067"/>
    <w:rsid w:val="005F19A2"/>
    <w:rsid w:val="005F40E3"/>
    <w:rsid w:val="005F52AA"/>
    <w:rsid w:val="005F6873"/>
    <w:rsid w:val="005F6EDF"/>
    <w:rsid w:val="00601562"/>
    <w:rsid w:val="0060183C"/>
    <w:rsid w:val="00601F5C"/>
    <w:rsid w:val="00602FE6"/>
    <w:rsid w:val="006114C9"/>
    <w:rsid w:val="00614A44"/>
    <w:rsid w:val="00614E8F"/>
    <w:rsid w:val="00615C98"/>
    <w:rsid w:val="00615CCB"/>
    <w:rsid w:val="00616839"/>
    <w:rsid w:val="00620224"/>
    <w:rsid w:val="00620D18"/>
    <w:rsid w:val="00624479"/>
    <w:rsid w:val="0062609C"/>
    <w:rsid w:val="006263F9"/>
    <w:rsid w:val="006300E4"/>
    <w:rsid w:val="00632E9F"/>
    <w:rsid w:val="0063491A"/>
    <w:rsid w:val="00637009"/>
    <w:rsid w:val="00641688"/>
    <w:rsid w:val="00642B4C"/>
    <w:rsid w:val="006437CB"/>
    <w:rsid w:val="00643CE4"/>
    <w:rsid w:val="006448C8"/>
    <w:rsid w:val="00644F2B"/>
    <w:rsid w:val="006462B0"/>
    <w:rsid w:val="006472DF"/>
    <w:rsid w:val="0064758D"/>
    <w:rsid w:val="0065259D"/>
    <w:rsid w:val="00653A90"/>
    <w:rsid w:val="006579F8"/>
    <w:rsid w:val="00660391"/>
    <w:rsid w:val="00661699"/>
    <w:rsid w:val="0066427E"/>
    <w:rsid w:val="00664C3D"/>
    <w:rsid w:val="00665ADE"/>
    <w:rsid w:val="00665C7A"/>
    <w:rsid w:val="006672A8"/>
    <w:rsid w:val="00667925"/>
    <w:rsid w:val="00672444"/>
    <w:rsid w:val="006857C0"/>
    <w:rsid w:val="00687AA0"/>
    <w:rsid w:val="00693DE1"/>
    <w:rsid w:val="00694643"/>
    <w:rsid w:val="006967A5"/>
    <w:rsid w:val="00696D58"/>
    <w:rsid w:val="006A5F29"/>
    <w:rsid w:val="006A6923"/>
    <w:rsid w:val="006B02C3"/>
    <w:rsid w:val="006B107C"/>
    <w:rsid w:val="006B27F4"/>
    <w:rsid w:val="006B38F3"/>
    <w:rsid w:val="006B39D2"/>
    <w:rsid w:val="006B4354"/>
    <w:rsid w:val="006B4D52"/>
    <w:rsid w:val="006B53E9"/>
    <w:rsid w:val="006C1423"/>
    <w:rsid w:val="006C192B"/>
    <w:rsid w:val="006C3006"/>
    <w:rsid w:val="006C6D1B"/>
    <w:rsid w:val="006C772B"/>
    <w:rsid w:val="006D2371"/>
    <w:rsid w:val="006D5501"/>
    <w:rsid w:val="006E288A"/>
    <w:rsid w:val="006E3173"/>
    <w:rsid w:val="006E37D5"/>
    <w:rsid w:val="006E48C3"/>
    <w:rsid w:val="006E6128"/>
    <w:rsid w:val="006E74CC"/>
    <w:rsid w:val="006F144B"/>
    <w:rsid w:val="006F1BB2"/>
    <w:rsid w:val="006F1C24"/>
    <w:rsid w:val="006F3788"/>
    <w:rsid w:val="006F7083"/>
    <w:rsid w:val="00701DE9"/>
    <w:rsid w:val="0070228F"/>
    <w:rsid w:val="0070633E"/>
    <w:rsid w:val="00710280"/>
    <w:rsid w:val="00711261"/>
    <w:rsid w:val="007120CE"/>
    <w:rsid w:val="0071241E"/>
    <w:rsid w:val="00712A3C"/>
    <w:rsid w:val="0071392E"/>
    <w:rsid w:val="0071437D"/>
    <w:rsid w:val="00715957"/>
    <w:rsid w:val="007233E1"/>
    <w:rsid w:val="007244DF"/>
    <w:rsid w:val="00724C5E"/>
    <w:rsid w:val="00726289"/>
    <w:rsid w:val="00726E0C"/>
    <w:rsid w:val="0073099D"/>
    <w:rsid w:val="007312A3"/>
    <w:rsid w:val="00732B69"/>
    <w:rsid w:val="00733088"/>
    <w:rsid w:val="00735083"/>
    <w:rsid w:val="00735D07"/>
    <w:rsid w:val="00736F4B"/>
    <w:rsid w:val="00737038"/>
    <w:rsid w:val="0074178F"/>
    <w:rsid w:val="00741F5B"/>
    <w:rsid w:val="00743640"/>
    <w:rsid w:val="00744296"/>
    <w:rsid w:val="00745AE5"/>
    <w:rsid w:val="0074607A"/>
    <w:rsid w:val="00746C35"/>
    <w:rsid w:val="00746CD9"/>
    <w:rsid w:val="007506D0"/>
    <w:rsid w:val="007521F2"/>
    <w:rsid w:val="007552CB"/>
    <w:rsid w:val="00755F49"/>
    <w:rsid w:val="007561CA"/>
    <w:rsid w:val="007572CB"/>
    <w:rsid w:val="00757CBE"/>
    <w:rsid w:val="007611C5"/>
    <w:rsid w:val="007637C3"/>
    <w:rsid w:val="00764A4B"/>
    <w:rsid w:val="00774125"/>
    <w:rsid w:val="007764B0"/>
    <w:rsid w:val="0078132E"/>
    <w:rsid w:val="007846B3"/>
    <w:rsid w:val="007876B6"/>
    <w:rsid w:val="0079218C"/>
    <w:rsid w:val="00793E92"/>
    <w:rsid w:val="007947CF"/>
    <w:rsid w:val="0079734A"/>
    <w:rsid w:val="007978CB"/>
    <w:rsid w:val="007A29A6"/>
    <w:rsid w:val="007A4714"/>
    <w:rsid w:val="007A5751"/>
    <w:rsid w:val="007A58EF"/>
    <w:rsid w:val="007A659D"/>
    <w:rsid w:val="007B0420"/>
    <w:rsid w:val="007B0AF5"/>
    <w:rsid w:val="007B1825"/>
    <w:rsid w:val="007B2022"/>
    <w:rsid w:val="007B25BC"/>
    <w:rsid w:val="007B2ECF"/>
    <w:rsid w:val="007B3DAF"/>
    <w:rsid w:val="007B5BAD"/>
    <w:rsid w:val="007B5EAA"/>
    <w:rsid w:val="007B60F6"/>
    <w:rsid w:val="007B6488"/>
    <w:rsid w:val="007B7A25"/>
    <w:rsid w:val="007C102D"/>
    <w:rsid w:val="007C15B4"/>
    <w:rsid w:val="007C1EDC"/>
    <w:rsid w:val="007C366F"/>
    <w:rsid w:val="007C6866"/>
    <w:rsid w:val="007C72DF"/>
    <w:rsid w:val="007D2507"/>
    <w:rsid w:val="007D2CD8"/>
    <w:rsid w:val="007D403E"/>
    <w:rsid w:val="007D4364"/>
    <w:rsid w:val="007D64BB"/>
    <w:rsid w:val="007D68D4"/>
    <w:rsid w:val="007D7141"/>
    <w:rsid w:val="007E0311"/>
    <w:rsid w:val="007E3CBC"/>
    <w:rsid w:val="007E4DF3"/>
    <w:rsid w:val="007E6F2F"/>
    <w:rsid w:val="007E77DF"/>
    <w:rsid w:val="007F0207"/>
    <w:rsid w:val="007F086C"/>
    <w:rsid w:val="007F3826"/>
    <w:rsid w:val="00800C38"/>
    <w:rsid w:val="00801919"/>
    <w:rsid w:val="0080230F"/>
    <w:rsid w:val="008030FE"/>
    <w:rsid w:val="00803537"/>
    <w:rsid w:val="0080388A"/>
    <w:rsid w:val="00804C71"/>
    <w:rsid w:val="008075B4"/>
    <w:rsid w:val="00810A1B"/>
    <w:rsid w:val="00810EDA"/>
    <w:rsid w:val="00810EFC"/>
    <w:rsid w:val="00811616"/>
    <w:rsid w:val="00811F66"/>
    <w:rsid w:val="00813AC6"/>
    <w:rsid w:val="00814A09"/>
    <w:rsid w:val="00816E97"/>
    <w:rsid w:val="00817E73"/>
    <w:rsid w:val="00823669"/>
    <w:rsid w:val="00823D53"/>
    <w:rsid w:val="008246F3"/>
    <w:rsid w:val="00825300"/>
    <w:rsid w:val="008270C1"/>
    <w:rsid w:val="008303C8"/>
    <w:rsid w:val="008325AB"/>
    <w:rsid w:val="00832C3D"/>
    <w:rsid w:val="00833CAC"/>
    <w:rsid w:val="00833FDE"/>
    <w:rsid w:val="00834E72"/>
    <w:rsid w:val="00837A2D"/>
    <w:rsid w:val="008423C7"/>
    <w:rsid w:val="0084347E"/>
    <w:rsid w:val="0084426E"/>
    <w:rsid w:val="00844A38"/>
    <w:rsid w:val="00844A54"/>
    <w:rsid w:val="00844B30"/>
    <w:rsid w:val="00851AD9"/>
    <w:rsid w:val="00851FA0"/>
    <w:rsid w:val="00853999"/>
    <w:rsid w:val="00854277"/>
    <w:rsid w:val="008569AD"/>
    <w:rsid w:val="00862D6C"/>
    <w:rsid w:val="00863134"/>
    <w:rsid w:val="0086359B"/>
    <w:rsid w:val="00863A23"/>
    <w:rsid w:val="008705E9"/>
    <w:rsid w:val="00872B16"/>
    <w:rsid w:val="00872D0E"/>
    <w:rsid w:val="008732AE"/>
    <w:rsid w:val="0087673E"/>
    <w:rsid w:val="00877D13"/>
    <w:rsid w:val="008807F7"/>
    <w:rsid w:val="00881950"/>
    <w:rsid w:val="00883517"/>
    <w:rsid w:val="008869BE"/>
    <w:rsid w:val="00886BA6"/>
    <w:rsid w:val="00887627"/>
    <w:rsid w:val="00892055"/>
    <w:rsid w:val="0089326C"/>
    <w:rsid w:val="0089355F"/>
    <w:rsid w:val="00896654"/>
    <w:rsid w:val="008A128C"/>
    <w:rsid w:val="008A31C6"/>
    <w:rsid w:val="008A7C60"/>
    <w:rsid w:val="008B1C85"/>
    <w:rsid w:val="008C0E72"/>
    <w:rsid w:val="008C41CA"/>
    <w:rsid w:val="008C5995"/>
    <w:rsid w:val="008C5B9E"/>
    <w:rsid w:val="008C5EB5"/>
    <w:rsid w:val="008C655B"/>
    <w:rsid w:val="008D066C"/>
    <w:rsid w:val="008D17B6"/>
    <w:rsid w:val="008D1E78"/>
    <w:rsid w:val="008D45CF"/>
    <w:rsid w:val="008D7988"/>
    <w:rsid w:val="008D7C1C"/>
    <w:rsid w:val="008E113C"/>
    <w:rsid w:val="008E23A8"/>
    <w:rsid w:val="008E518F"/>
    <w:rsid w:val="008E525B"/>
    <w:rsid w:val="008E54E7"/>
    <w:rsid w:val="008E6FCC"/>
    <w:rsid w:val="008F1960"/>
    <w:rsid w:val="008F2F07"/>
    <w:rsid w:val="008F3590"/>
    <w:rsid w:val="008F4B40"/>
    <w:rsid w:val="00900894"/>
    <w:rsid w:val="009037AB"/>
    <w:rsid w:val="00906E32"/>
    <w:rsid w:val="009074A8"/>
    <w:rsid w:val="00910256"/>
    <w:rsid w:val="00911D7B"/>
    <w:rsid w:val="00911F57"/>
    <w:rsid w:val="009122A2"/>
    <w:rsid w:val="009127C4"/>
    <w:rsid w:val="00912D72"/>
    <w:rsid w:val="009130CC"/>
    <w:rsid w:val="00913B7C"/>
    <w:rsid w:val="009160F5"/>
    <w:rsid w:val="009166FE"/>
    <w:rsid w:val="00917593"/>
    <w:rsid w:val="009228AA"/>
    <w:rsid w:val="009230C2"/>
    <w:rsid w:val="00925866"/>
    <w:rsid w:val="00930571"/>
    <w:rsid w:val="00930FEB"/>
    <w:rsid w:val="00931A7B"/>
    <w:rsid w:val="00931AF1"/>
    <w:rsid w:val="0093250B"/>
    <w:rsid w:val="00940199"/>
    <w:rsid w:val="00941B58"/>
    <w:rsid w:val="0094493F"/>
    <w:rsid w:val="0094585E"/>
    <w:rsid w:val="009462D1"/>
    <w:rsid w:val="009507AF"/>
    <w:rsid w:val="009526E1"/>
    <w:rsid w:val="00953390"/>
    <w:rsid w:val="009535E1"/>
    <w:rsid w:val="00953624"/>
    <w:rsid w:val="00953C6C"/>
    <w:rsid w:val="00953F7C"/>
    <w:rsid w:val="00955693"/>
    <w:rsid w:val="00956A39"/>
    <w:rsid w:val="00957025"/>
    <w:rsid w:val="009570BA"/>
    <w:rsid w:val="00957C25"/>
    <w:rsid w:val="00957EF3"/>
    <w:rsid w:val="00961616"/>
    <w:rsid w:val="009620E8"/>
    <w:rsid w:val="00962316"/>
    <w:rsid w:val="0096247D"/>
    <w:rsid w:val="009629C3"/>
    <w:rsid w:val="00964DCD"/>
    <w:rsid w:val="009660E1"/>
    <w:rsid w:val="00967FB7"/>
    <w:rsid w:val="00970152"/>
    <w:rsid w:val="00971EDA"/>
    <w:rsid w:val="00973056"/>
    <w:rsid w:val="00973AEF"/>
    <w:rsid w:val="00976D26"/>
    <w:rsid w:val="00976FB8"/>
    <w:rsid w:val="009803F3"/>
    <w:rsid w:val="00980FC4"/>
    <w:rsid w:val="0098164C"/>
    <w:rsid w:val="009826AC"/>
    <w:rsid w:val="00982AD3"/>
    <w:rsid w:val="0098582B"/>
    <w:rsid w:val="0098771D"/>
    <w:rsid w:val="00987C35"/>
    <w:rsid w:val="00991559"/>
    <w:rsid w:val="0099176F"/>
    <w:rsid w:val="00995299"/>
    <w:rsid w:val="00997307"/>
    <w:rsid w:val="0099789D"/>
    <w:rsid w:val="009979D1"/>
    <w:rsid w:val="009A0784"/>
    <w:rsid w:val="009A0932"/>
    <w:rsid w:val="009A19C8"/>
    <w:rsid w:val="009A57B6"/>
    <w:rsid w:val="009A6089"/>
    <w:rsid w:val="009A61F7"/>
    <w:rsid w:val="009A637F"/>
    <w:rsid w:val="009A6C0F"/>
    <w:rsid w:val="009B2128"/>
    <w:rsid w:val="009B3780"/>
    <w:rsid w:val="009B4EA6"/>
    <w:rsid w:val="009B5AAA"/>
    <w:rsid w:val="009B6ADF"/>
    <w:rsid w:val="009B725E"/>
    <w:rsid w:val="009C0864"/>
    <w:rsid w:val="009C135A"/>
    <w:rsid w:val="009C5112"/>
    <w:rsid w:val="009D0318"/>
    <w:rsid w:val="009D16A8"/>
    <w:rsid w:val="009D20C2"/>
    <w:rsid w:val="009D3335"/>
    <w:rsid w:val="009D3DE6"/>
    <w:rsid w:val="009D5B3D"/>
    <w:rsid w:val="009D76CE"/>
    <w:rsid w:val="009E060B"/>
    <w:rsid w:val="009E1297"/>
    <w:rsid w:val="009E533E"/>
    <w:rsid w:val="009E5D9E"/>
    <w:rsid w:val="009E5F74"/>
    <w:rsid w:val="009F1FAD"/>
    <w:rsid w:val="009F2A8C"/>
    <w:rsid w:val="009F5BAF"/>
    <w:rsid w:val="009F5BBA"/>
    <w:rsid w:val="009F6DB1"/>
    <w:rsid w:val="009F7519"/>
    <w:rsid w:val="00A00C20"/>
    <w:rsid w:val="00A01BF6"/>
    <w:rsid w:val="00A02760"/>
    <w:rsid w:val="00A0511B"/>
    <w:rsid w:val="00A054C0"/>
    <w:rsid w:val="00A059EE"/>
    <w:rsid w:val="00A05C13"/>
    <w:rsid w:val="00A10DF4"/>
    <w:rsid w:val="00A1141C"/>
    <w:rsid w:val="00A11569"/>
    <w:rsid w:val="00A156B9"/>
    <w:rsid w:val="00A16335"/>
    <w:rsid w:val="00A177F5"/>
    <w:rsid w:val="00A202E8"/>
    <w:rsid w:val="00A21A0A"/>
    <w:rsid w:val="00A22E0C"/>
    <w:rsid w:val="00A25100"/>
    <w:rsid w:val="00A25901"/>
    <w:rsid w:val="00A26209"/>
    <w:rsid w:val="00A30603"/>
    <w:rsid w:val="00A32269"/>
    <w:rsid w:val="00A32514"/>
    <w:rsid w:val="00A33554"/>
    <w:rsid w:val="00A33770"/>
    <w:rsid w:val="00A33AAB"/>
    <w:rsid w:val="00A34B6D"/>
    <w:rsid w:val="00A34BB2"/>
    <w:rsid w:val="00A34C56"/>
    <w:rsid w:val="00A35B9D"/>
    <w:rsid w:val="00A37BFE"/>
    <w:rsid w:val="00A40B0E"/>
    <w:rsid w:val="00A41AC0"/>
    <w:rsid w:val="00A426CF"/>
    <w:rsid w:val="00A4408B"/>
    <w:rsid w:val="00A45E4F"/>
    <w:rsid w:val="00A479C7"/>
    <w:rsid w:val="00A54235"/>
    <w:rsid w:val="00A55828"/>
    <w:rsid w:val="00A55F45"/>
    <w:rsid w:val="00A60059"/>
    <w:rsid w:val="00A613BE"/>
    <w:rsid w:val="00A620FA"/>
    <w:rsid w:val="00A6321B"/>
    <w:rsid w:val="00A639ED"/>
    <w:rsid w:val="00A64583"/>
    <w:rsid w:val="00A655C3"/>
    <w:rsid w:val="00A7016A"/>
    <w:rsid w:val="00A701DB"/>
    <w:rsid w:val="00A7245F"/>
    <w:rsid w:val="00A72877"/>
    <w:rsid w:val="00A740B8"/>
    <w:rsid w:val="00A75278"/>
    <w:rsid w:val="00A7615A"/>
    <w:rsid w:val="00A76225"/>
    <w:rsid w:val="00A762C8"/>
    <w:rsid w:val="00A80DF6"/>
    <w:rsid w:val="00A80F1D"/>
    <w:rsid w:val="00A83067"/>
    <w:rsid w:val="00A9050E"/>
    <w:rsid w:val="00A91689"/>
    <w:rsid w:val="00A94129"/>
    <w:rsid w:val="00A953DE"/>
    <w:rsid w:val="00A963E0"/>
    <w:rsid w:val="00A96D75"/>
    <w:rsid w:val="00A97D08"/>
    <w:rsid w:val="00AA0B47"/>
    <w:rsid w:val="00AA2F98"/>
    <w:rsid w:val="00AA3C7A"/>
    <w:rsid w:val="00AA498E"/>
    <w:rsid w:val="00AA60FC"/>
    <w:rsid w:val="00AA7357"/>
    <w:rsid w:val="00AA770E"/>
    <w:rsid w:val="00AB446D"/>
    <w:rsid w:val="00AB57DA"/>
    <w:rsid w:val="00AB66C2"/>
    <w:rsid w:val="00AB7C9E"/>
    <w:rsid w:val="00AC083D"/>
    <w:rsid w:val="00AC0DB3"/>
    <w:rsid w:val="00AC12AE"/>
    <w:rsid w:val="00AC6348"/>
    <w:rsid w:val="00AC7797"/>
    <w:rsid w:val="00AC78F2"/>
    <w:rsid w:val="00AD1240"/>
    <w:rsid w:val="00AD1B9C"/>
    <w:rsid w:val="00AD299E"/>
    <w:rsid w:val="00AD36D3"/>
    <w:rsid w:val="00AD4AE9"/>
    <w:rsid w:val="00AD51A4"/>
    <w:rsid w:val="00AD5BC9"/>
    <w:rsid w:val="00AD7E36"/>
    <w:rsid w:val="00AE00DB"/>
    <w:rsid w:val="00AE30DC"/>
    <w:rsid w:val="00AE3B32"/>
    <w:rsid w:val="00AE4039"/>
    <w:rsid w:val="00AE5366"/>
    <w:rsid w:val="00AE62B6"/>
    <w:rsid w:val="00AE6D95"/>
    <w:rsid w:val="00AF331F"/>
    <w:rsid w:val="00AF5165"/>
    <w:rsid w:val="00AF529A"/>
    <w:rsid w:val="00AF6E5B"/>
    <w:rsid w:val="00B03DD6"/>
    <w:rsid w:val="00B042DF"/>
    <w:rsid w:val="00B0513A"/>
    <w:rsid w:val="00B060A6"/>
    <w:rsid w:val="00B06477"/>
    <w:rsid w:val="00B12055"/>
    <w:rsid w:val="00B12F11"/>
    <w:rsid w:val="00B146C0"/>
    <w:rsid w:val="00B15C49"/>
    <w:rsid w:val="00B16CA7"/>
    <w:rsid w:val="00B1706A"/>
    <w:rsid w:val="00B24CFB"/>
    <w:rsid w:val="00B24F02"/>
    <w:rsid w:val="00B25313"/>
    <w:rsid w:val="00B26402"/>
    <w:rsid w:val="00B30AE2"/>
    <w:rsid w:val="00B325CC"/>
    <w:rsid w:val="00B32D5A"/>
    <w:rsid w:val="00B35403"/>
    <w:rsid w:val="00B3585D"/>
    <w:rsid w:val="00B35904"/>
    <w:rsid w:val="00B4422E"/>
    <w:rsid w:val="00B54A9E"/>
    <w:rsid w:val="00B55C3B"/>
    <w:rsid w:val="00B57BC1"/>
    <w:rsid w:val="00B60212"/>
    <w:rsid w:val="00B613CF"/>
    <w:rsid w:val="00B614BA"/>
    <w:rsid w:val="00B70235"/>
    <w:rsid w:val="00B726D5"/>
    <w:rsid w:val="00B74DF8"/>
    <w:rsid w:val="00B75AEE"/>
    <w:rsid w:val="00B77601"/>
    <w:rsid w:val="00B816C2"/>
    <w:rsid w:val="00B849DF"/>
    <w:rsid w:val="00B84AA3"/>
    <w:rsid w:val="00B8611E"/>
    <w:rsid w:val="00B8781C"/>
    <w:rsid w:val="00B90292"/>
    <w:rsid w:val="00B90E09"/>
    <w:rsid w:val="00B913E0"/>
    <w:rsid w:val="00B922A7"/>
    <w:rsid w:val="00B93EA8"/>
    <w:rsid w:val="00BA0083"/>
    <w:rsid w:val="00BA1F7E"/>
    <w:rsid w:val="00BA7ADA"/>
    <w:rsid w:val="00BB1076"/>
    <w:rsid w:val="00BB174C"/>
    <w:rsid w:val="00BB210D"/>
    <w:rsid w:val="00BB3756"/>
    <w:rsid w:val="00BB63FB"/>
    <w:rsid w:val="00BB7A2A"/>
    <w:rsid w:val="00BC032B"/>
    <w:rsid w:val="00BC0AB8"/>
    <w:rsid w:val="00BC3100"/>
    <w:rsid w:val="00BC394E"/>
    <w:rsid w:val="00BC5879"/>
    <w:rsid w:val="00BC65A2"/>
    <w:rsid w:val="00BC70CE"/>
    <w:rsid w:val="00BD3582"/>
    <w:rsid w:val="00BD6BCC"/>
    <w:rsid w:val="00BD6C3A"/>
    <w:rsid w:val="00BD7BC9"/>
    <w:rsid w:val="00BD7C6F"/>
    <w:rsid w:val="00BE1F3C"/>
    <w:rsid w:val="00BE248C"/>
    <w:rsid w:val="00BE355B"/>
    <w:rsid w:val="00BE3580"/>
    <w:rsid w:val="00BE7F94"/>
    <w:rsid w:val="00BF25E9"/>
    <w:rsid w:val="00BF5458"/>
    <w:rsid w:val="00C01236"/>
    <w:rsid w:val="00C01B96"/>
    <w:rsid w:val="00C0491F"/>
    <w:rsid w:val="00C057C3"/>
    <w:rsid w:val="00C05FB5"/>
    <w:rsid w:val="00C06B76"/>
    <w:rsid w:val="00C100B0"/>
    <w:rsid w:val="00C10E73"/>
    <w:rsid w:val="00C12A39"/>
    <w:rsid w:val="00C12E31"/>
    <w:rsid w:val="00C14046"/>
    <w:rsid w:val="00C14CF3"/>
    <w:rsid w:val="00C177BE"/>
    <w:rsid w:val="00C203E1"/>
    <w:rsid w:val="00C222DE"/>
    <w:rsid w:val="00C23138"/>
    <w:rsid w:val="00C242CE"/>
    <w:rsid w:val="00C242F4"/>
    <w:rsid w:val="00C257AB"/>
    <w:rsid w:val="00C2711A"/>
    <w:rsid w:val="00C34AAA"/>
    <w:rsid w:val="00C36C70"/>
    <w:rsid w:val="00C379E9"/>
    <w:rsid w:val="00C40466"/>
    <w:rsid w:val="00C40B21"/>
    <w:rsid w:val="00C4173B"/>
    <w:rsid w:val="00C42CC1"/>
    <w:rsid w:val="00C45C76"/>
    <w:rsid w:val="00C462D6"/>
    <w:rsid w:val="00C500B8"/>
    <w:rsid w:val="00C5011C"/>
    <w:rsid w:val="00C52739"/>
    <w:rsid w:val="00C536B4"/>
    <w:rsid w:val="00C54BA4"/>
    <w:rsid w:val="00C5602D"/>
    <w:rsid w:val="00C56252"/>
    <w:rsid w:val="00C56E49"/>
    <w:rsid w:val="00C576AE"/>
    <w:rsid w:val="00C615C9"/>
    <w:rsid w:val="00C63B9D"/>
    <w:rsid w:val="00C67375"/>
    <w:rsid w:val="00C6797E"/>
    <w:rsid w:val="00C7162C"/>
    <w:rsid w:val="00C723D6"/>
    <w:rsid w:val="00C7648C"/>
    <w:rsid w:val="00C8053E"/>
    <w:rsid w:val="00C819C8"/>
    <w:rsid w:val="00C84038"/>
    <w:rsid w:val="00C84B5B"/>
    <w:rsid w:val="00C862CB"/>
    <w:rsid w:val="00C92F00"/>
    <w:rsid w:val="00C95A13"/>
    <w:rsid w:val="00C9664B"/>
    <w:rsid w:val="00C967AD"/>
    <w:rsid w:val="00C97733"/>
    <w:rsid w:val="00CA058D"/>
    <w:rsid w:val="00CA09F2"/>
    <w:rsid w:val="00CA0D12"/>
    <w:rsid w:val="00CA1A6D"/>
    <w:rsid w:val="00CA2C63"/>
    <w:rsid w:val="00CA3471"/>
    <w:rsid w:val="00CA3AEF"/>
    <w:rsid w:val="00CA3E95"/>
    <w:rsid w:val="00CA65D1"/>
    <w:rsid w:val="00CA6EF4"/>
    <w:rsid w:val="00CA7749"/>
    <w:rsid w:val="00CB1140"/>
    <w:rsid w:val="00CB3D00"/>
    <w:rsid w:val="00CB7941"/>
    <w:rsid w:val="00CC038D"/>
    <w:rsid w:val="00CC08A5"/>
    <w:rsid w:val="00CC1484"/>
    <w:rsid w:val="00CC18F4"/>
    <w:rsid w:val="00CC521D"/>
    <w:rsid w:val="00CC729E"/>
    <w:rsid w:val="00CC7DE2"/>
    <w:rsid w:val="00CD02D9"/>
    <w:rsid w:val="00CD1D7A"/>
    <w:rsid w:val="00CD302C"/>
    <w:rsid w:val="00CD3914"/>
    <w:rsid w:val="00CD4D87"/>
    <w:rsid w:val="00CD64C8"/>
    <w:rsid w:val="00CD784B"/>
    <w:rsid w:val="00CE14BC"/>
    <w:rsid w:val="00CE1BB1"/>
    <w:rsid w:val="00CE2B7F"/>
    <w:rsid w:val="00CE44B7"/>
    <w:rsid w:val="00CE5F13"/>
    <w:rsid w:val="00CE69F0"/>
    <w:rsid w:val="00CF13BF"/>
    <w:rsid w:val="00CF2B1E"/>
    <w:rsid w:val="00CF3F01"/>
    <w:rsid w:val="00CF4AF2"/>
    <w:rsid w:val="00CF5C9F"/>
    <w:rsid w:val="00CF5D25"/>
    <w:rsid w:val="00CF6C98"/>
    <w:rsid w:val="00CF75B0"/>
    <w:rsid w:val="00CF7C4B"/>
    <w:rsid w:val="00D00499"/>
    <w:rsid w:val="00D00DA6"/>
    <w:rsid w:val="00D03500"/>
    <w:rsid w:val="00D0513E"/>
    <w:rsid w:val="00D0549C"/>
    <w:rsid w:val="00D05F71"/>
    <w:rsid w:val="00D12248"/>
    <w:rsid w:val="00D12C4C"/>
    <w:rsid w:val="00D1345A"/>
    <w:rsid w:val="00D15DD3"/>
    <w:rsid w:val="00D172A8"/>
    <w:rsid w:val="00D178E7"/>
    <w:rsid w:val="00D179FA"/>
    <w:rsid w:val="00D21208"/>
    <w:rsid w:val="00D31052"/>
    <w:rsid w:val="00D3247B"/>
    <w:rsid w:val="00D34739"/>
    <w:rsid w:val="00D35D6E"/>
    <w:rsid w:val="00D3641D"/>
    <w:rsid w:val="00D37EDD"/>
    <w:rsid w:val="00D41289"/>
    <w:rsid w:val="00D4176A"/>
    <w:rsid w:val="00D44105"/>
    <w:rsid w:val="00D50CA2"/>
    <w:rsid w:val="00D52336"/>
    <w:rsid w:val="00D53565"/>
    <w:rsid w:val="00D610C4"/>
    <w:rsid w:val="00D61BD4"/>
    <w:rsid w:val="00D6289E"/>
    <w:rsid w:val="00D62EDC"/>
    <w:rsid w:val="00D63D51"/>
    <w:rsid w:val="00D6471E"/>
    <w:rsid w:val="00D647F8"/>
    <w:rsid w:val="00D70098"/>
    <w:rsid w:val="00D71A18"/>
    <w:rsid w:val="00D71EF7"/>
    <w:rsid w:val="00D72131"/>
    <w:rsid w:val="00D74AA5"/>
    <w:rsid w:val="00D77BB7"/>
    <w:rsid w:val="00D83001"/>
    <w:rsid w:val="00D8577B"/>
    <w:rsid w:val="00D85940"/>
    <w:rsid w:val="00D8662B"/>
    <w:rsid w:val="00D9702F"/>
    <w:rsid w:val="00D971CA"/>
    <w:rsid w:val="00D97ACF"/>
    <w:rsid w:val="00D97BEC"/>
    <w:rsid w:val="00DA034C"/>
    <w:rsid w:val="00DA0A75"/>
    <w:rsid w:val="00DA3273"/>
    <w:rsid w:val="00DA4756"/>
    <w:rsid w:val="00DA5302"/>
    <w:rsid w:val="00DA5D13"/>
    <w:rsid w:val="00DA62BC"/>
    <w:rsid w:val="00DA654C"/>
    <w:rsid w:val="00DA7769"/>
    <w:rsid w:val="00DB17ED"/>
    <w:rsid w:val="00DB2556"/>
    <w:rsid w:val="00DB27BC"/>
    <w:rsid w:val="00DB3C01"/>
    <w:rsid w:val="00DB4A56"/>
    <w:rsid w:val="00DC069C"/>
    <w:rsid w:val="00DC0BA4"/>
    <w:rsid w:val="00DC0E30"/>
    <w:rsid w:val="00DC235C"/>
    <w:rsid w:val="00DC4F1E"/>
    <w:rsid w:val="00DC59FC"/>
    <w:rsid w:val="00DC63C4"/>
    <w:rsid w:val="00DC7E2E"/>
    <w:rsid w:val="00DD13C0"/>
    <w:rsid w:val="00DD2ACF"/>
    <w:rsid w:val="00DD2B76"/>
    <w:rsid w:val="00DD46F0"/>
    <w:rsid w:val="00DD5181"/>
    <w:rsid w:val="00DD533A"/>
    <w:rsid w:val="00DD5D41"/>
    <w:rsid w:val="00DE12EA"/>
    <w:rsid w:val="00DE20CC"/>
    <w:rsid w:val="00DE66E8"/>
    <w:rsid w:val="00DE7430"/>
    <w:rsid w:val="00DF05CE"/>
    <w:rsid w:val="00DF0D87"/>
    <w:rsid w:val="00DF31DF"/>
    <w:rsid w:val="00E0018C"/>
    <w:rsid w:val="00E0161D"/>
    <w:rsid w:val="00E05F44"/>
    <w:rsid w:val="00E07ED9"/>
    <w:rsid w:val="00E10CEF"/>
    <w:rsid w:val="00E2774C"/>
    <w:rsid w:val="00E31170"/>
    <w:rsid w:val="00E32935"/>
    <w:rsid w:val="00E35BE6"/>
    <w:rsid w:val="00E35CE4"/>
    <w:rsid w:val="00E373D4"/>
    <w:rsid w:val="00E3771A"/>
    <w:rsid w:val="00E37B34"/>
    <w:rsid w:val="00E42054"/>
    <w:rsid w:val="00E45066"/>
    <w:rsid w:val="00E46296"/>
    <w:rsid w:val="00E46F78"/>
    <w:rsid w:val="00E47876"/>
    <w:rsid w:val="00E4793A"/>
    <w:rsid w:val="00E51DF5"/>
    <w:rsid w:val="00E52DE9"/>
    <w:rsid w:val="00E5396F"/>
    <w:rsid w:val="00E5468D"/>
    <w:rsid w:val="00E60AE5"/>
    <w:rsid w:val="00E6402E"/>
    <w:rsid w:val="00E64302"/>
    <w:rsid w:val="00E6507C"/>
    <w:rsid w:val="00E66994"/>
    <w:rsid w:val="00E70217"/>
    <w:rsid w:val="00E715EB"/>
    <w:rsid w:val="00E74BBD"/>
    <w:rsid w:val="00E752E0"/>
    <w:rsid w:val="00E75D44"/>
    <w:rsid w:val="00E80A1C"/>
    <w:rsid w:val="00E80DF5"/>
    <w:rsid w:val="00E83BB4"/>
    <w:rsid w:val="00E845AA"/>
    <w:rsid w:val="00E84961"/>
    <w:rsid w:val="00E851FC"/>
    <w:rsid w:val="00E907B3"/>
    <w:rsid w:val="00E912A9"/>
    <w:rsid w:val="00E93CB3"/>
    <w:rsid w:val="00E951F1"/>
    <w:rsid w:val="00E95459"/>
    <w:rsid w:val="00E95CBD"/>
    <w:rsid w:val="00E95D83"/>
    <w:rsid w:val="00EA2AA8"/>
    <w:rsid w:val="00EA2E38"/>
    <w:rsid w:val="00EA35D8"/>
    <w:rsid w:val="00EA416F"/>
    <w:rsid w:val="00EA60AE"/>
    <w:rsid w:val="00EA6243"/>
    <w:rsid w:val="00EA6AA0"/>
    <w:rsid w:val="00EA7195"/>
    <w:rsid w:val="00EB0233"/>
    <w:rsid w:val="00EB118E"/>
    <w:rsid w:val="00EB16AA"/>
    <w:rsid w:val="00EB2C28"/>
    <w:rsid w:val="00EB3312"/>
    <w:rsid w:val="00EB4776"/>
    <w:rsid w:val="00EB52FA"/>
    <w:rsid w:val="00EB79DC"/>
    <w:rsid w:val="00EB7BBD"/>
    <w:rsid w:val="00EC00DD"/>
    <w:rsid w:val="00EC675B"/>
    <w:rsid w:val="00EC692C"/>
    <w:rsid w:val="00EC7AF9"/>
    <w:rsid w:val="00EC7CB6"/>
    <w:rsid w:val="00ED027B"/>
    <w:rsid w:val="00ED033D"/>
    <w:rsid w:val="00ED0AFB"/>
    <w:rsid w:val="00ED10D2"/>
    <w:rsid w:val="00ED21B8"/>
    <w:rsid w:val="00ED3082"/>
    <w:rsid w:val="00ED533A"/>
    <w:rsid w:val="00ED620B"/>
    <w:rsid w:val="00ED6D2A"/>
    <w:rsid w:val="00EE0257"/>
    <w:rsid w:val="00EE14B1"/>
    <w:rsid w:val="00EE2CAF"/>
    <w:rsid w:val="00EE3297"/>
    <w:rsid w:val="00EE4A37"/>
    <w:rsid w:val="00EE4C8E"/>
    <w:rsid w:val="00EE5A9B"/>
    <w:rsid w:val="00EE6A12"/>
    <w:rsid w:val="00EE7AD5"/>
    <w:rsid w:val="00EE7F79"/>
    <w:rsid w:val="00EF52A1"/>
    <w:rsid w:val="00EF5D4F"/>
    <w:rsid w:val="00F00143"/>
    <w:rsid w:val="00F01BE0"/>
    <w:rsid w:val="00F051F9"/>
    <w:rsid w:val="00F054CD"/>
    <w:rsid w:val="00F068E3"/>
    <w:rsid w:val="00F06F50"/>
    <w:rsid w:val="00F100ED"/>
    <w:rsid w:val="00F12F7C"/>
    <w:rsid w:val="00F13EAD"/>
    <w:rsid w:val="00F1449D"/>
    <w:rsid w:val="00F15269"/>
    <w:rsid w:val="00F213CA"/>
    <w:rsid w:val="00F22353"/>
    <w:rsid w:val="00F2371C"/>
    <w:rsid w:val="00F2401F"/>
    <w:rsid w:val="00F24CD2"/>
    <w:rsid w:val="00F303F2"/>
    <w:rsid w:val="00F319DC"/>
    <w:rsid w:val="00F331ED"/>
    <w:rsid w:val="00F33711"/>
    <w:rsid w:val="00F3424C"/>
    <w:rsid w:val="00F367C2"/>
    <w:rsid w:val="00F36A3C"/>
    <w:rsid w:val="00F36AA9"/>
    <w:rsid w:val="00F402AD"/>
    <w:rsid w:val="00F43C1E"/>
    <w:rsid w:val="00F44B4E"/>
    <w:rsid w:val="00F46750"/>
    <w:rsid w:val="00F47FB3"/>
    <w:rsid w:val="00F5042C"/>
    <w:rsid w:val="00F57CDD"/>
    <w:rsid w:val="00F6187D"/>
    <w:rsid w:val="00F619E8"/>
    <w:rsid w:val="00F627A7"/>
    <w:rsid w:val="00F63519"/>
    <w:rsid w:val="00F63ED7"/>
    <w:rsid w:val="00F64399"/>
    <w:rsid w:val="00F65609"/>
    <w:rsid w:val="00F67F0A"/>
    <w:rsid w:val="00F700FA"/>
    <w:rsid w:val="00F707B3"/>
    <w:rsid w:val="00F7175C"/>
    <w:rsid w:val="00F720ED"/>
    <w:rsid w:val="00F72E80"/>
    <w:rsid w:val="00F73FCB"/>
    <w:rsid w:val="00F74A46"/>
    <w:rsid w:val="00F75969"/>
    <w:rsid w:val="00F80241"/>
    <w:rsid w:val="00F814AF"/>
    <w:rsid w:val="00F837E3"/>
    <w:rsid w:val="00F852D8"/>
    <w:rsid w:val="00F85578"/>
    <w:rsid w:val="00F86635"/>
    <w:rsid w:val="00F90A9C"/>
    <w:rsid w:val="00F922B8"/>
    <w:rsid w:val="00F927A5"/>
    <w:rsid w:val="00F92A85"/>
    <w:rsid w:val="00F94A38"/>
    <w:rsid w:val="00F95530"/>
    <w:rsid w:val="00F964F0"/>
    <w:rsid w:val="00FA0FCD"/>
    <w:rsid w:val="00FA67C1"/>
    <w:rsid w:val="00FB3243"/>
    <w:rsid w:val="00FB5291"/>
    <w:rsid w:val="00FB6A01"/>
    <w:rsid w:val="00FB77C4"/>
    <w:rsid w:val="00FC04AB"/>
    <w:rsid w:val="00FC38FB"/>
    <w:rsid w:val="00FC512A"/>
    <w:rsid w:val="00FC64D6"/>
    <w:rsid w:val="00FC695F"/>
    <w:rsid w:val="00FC75BF"/>
    <w:rsid w:val="00FD14E5"/>
    <w:rsid w:val="00FD61B9"/>
    <w:rsid w:val="00FD7B12"/>
    <w:rsid w:val="00FD7B92"/>
    <w:rsid w:val="00FE0D5E"/>
    <w:rsid w:val="00FE2C7C"/>
    <w:rsid w:val="00FE43B8"/>
    <w:rsid w:val="00FE44AC"/>
    <w:rsid w:val="00FE4E10"/>
    <w:rsid w:val="00FE5F1D"/>
    <w:rsid w:val="00FE647A"/>
    <w:rsid w:val="00FE6517"/>
    <w:rsid w:val="00FE6B33"/>
    <w:rsid w:val="00FE6E27"/>
    <w:rsid w:val="00FE72EE"/>
    <w:rsid w:val="00FF4264"/>
    <w:rsid w:val="00FF4CEF"/>
    <w:rsid w:val="00FF7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3CBE16"/>
  <w15:docId w15:val="{492972E4-B0D2-48C1-8252-007B9014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784"/>
    <w:rPr>
      <w:rFonts w:ascii="Times New Roman" w:hAnsi="Times New Roman"/>
      <w:sz w:val="24"/>
      <w:lang w:val="et-EE"/>
    </w:rPr>
  </w:style>
  <w:style w:type="paragraph" w:styleId="Heading1">
    <w:name w:val="heading 1"/>
    <w:basedOn w:val="Normal"/>
    <w:next w:val="Normal"/>
    <w:link w:val="Heading1Char"/>
    <w:uiPriority w:val="9"/>
    <w:qFormat/>
    <w:rsid w:val="00F33711"/>
    <w:pPr>
      <w:keepNext/>
      <w:keepLines/>
      <w:spacing w:before="240" w:after="320"/>
      <w:jc w:val="both"/>
      <w:outlineLvl w:val="0"/>
    </w:pPr>
    <w:rPr>
      <w:rFonts w:eastAsiaTheme="majorEastAsia" w:cs="Times New Roman"/>
      <w:b/>
      <w:bCs/>
      <w:sz w:val="32"/>
      <w:szCs w:val="32"/>
    </w:rPr>
  </w:style>
  <w:style w:type="paragraph" w:styleId="Heading2">
    <w:name w:val="heading 2"/>
    <w:basedOn w:val="Heading1"/>
    <w:next w:val="Normal"/>
    <w:link w:val="Heading2Char"/>
    <w:uiPriority w:val="9"/>
    <w:unhideWhenUsed/>
    <w:qFormat/>
    <w:rsid w:val="00143B53"/>
    <w:pPr>
      <w:outlineLvl w:val="1"/>
    </w:pPr>
    <w:rPr>
      <w:sz w:val="24"/>
      <w:szCs w:val="24"/>
    </w:rPr>
  </w:style>
  <w:style w:type="paragraph" w:styleId="Heading3">
    <w:name w:val="heading 3"/>
    <w:basedOn w:val="Normal"/>
    <w:next w:val="Normal"/>
    <w:link w:val="Heading3Char"/>
    <w:uiPriority w:val="9"/>
    <w:semiHidden/>
    <w:unhideWhenUsed/>
    <w:qFormat/>
    <w:rsid w:val="001B1DFA"/>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1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11E"/>
    <w:rPr>
      <w:rFonts w:ascii="Times New Roman" w:hAnsi="Times New Roman"/>
      <w:sz w:val="24"/>
      <w:lang w:val="et-EE"/>
    </w:rPr>
  </w:style>
  <w:style w:type="paragraph" w:styleId="Footer">
    <w:name w:val="footer"/>
    <w:basedOn w:val="Normal"/>
    <w:link w:val="FooterChar"/>
    <w:uiPriority w:val="99"/>
    <w:unhideWhenUsed/>
    <w:rsid w:val="00B861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11E"/>
    <w:rPr>
      <w:rFonts w:ascii="Times New Roman" w:hAnsi="Times New Roman"/>
      <w:sz w:val="24"/>
      <w:lang w:val="et-EE"/>
    </w:rPr>
  </w:style>
  <w:style w:type="paragraph" w:styleId="Title">
    <w:name w:val="Title"/>
    <w:basedOn w:val="Normal"/>
    <w:next w:val="Normal"/>
    <w:link w:val="TitleChar"/>
    <w:uiPriority w:val="10"/>
    <w:qFormat/>
    <w:rsid w:val="00B861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11E"/>
    <w:rPr>
      <w:rFonts w:asciiTheme="majorHAnsi" w:eastAsiaTheme="majorEastAsia" w:hAnsiTheme="majorHAnsi" w:cstheme="majorBidi"/>
      <w:spacing w:val="-10"/>
      <w:kern w:val="28"/>
      <w:sz w:val="56"/>
      <w:szCs w:val="56"/>
      <w:lang w:val="et-EE"/>
    </w:rPr>
  </w:style>
  <w:style w:type="paragraph" w:styleId="ListParagraph">
    <w:name w:val="List Paragraph"/>
    <w:basedOn w:val="Normal"/>
    <w:link w:val="ListParagraphChar"/>
    <w:uiPriority w:val="34"/>
    <w:qFormat/>
    <w:rsid w:val="00EC692C"/>
    <w:pPr>
      <w:ind w:left="720"/>
      <w:contextualSpacing/>
    </w:pPr>
  </w:style>
  <w:style w:type="character" w:customStyle="1" w:styleId="Heading1Char">
    <w:name w:val="Heading 1 Char"/>
    <w:basedOn w:val="DefaultParagraphFont"/>
    <w:link w:val="Heading1"/>
    <w:uiPriority w:val="9"/>
    <w:rsid w:val="00F33711"/>
    <w:rPr>
      <w:rFonts w:ascii="Times New Roman" w:eastAsiaTheme="majorEastAsia" w:hAnsi="Times New Roman" w:cs="Times New Roman"/>
      <w:b/>
      <w:bCs/>
      <w:sz w:val="32"/>
      <w:szCs w:val="32"/>
      <w:lang w:val="et-EE"/>
    </w:rPr>
  </w:style>
  <w:style w:type="paragraph" w:styleId="Caption">
    <w:name w:val="caption"/>
    <w:basedOn w:val="Normal"/>
    <w:next w:val="Normal"/>
    <w:uiPriority w:val="35"/>
    <w:unhideWhenUsed/>
    <w:qFormat/>
    <w:rsid w:val="00A76225"/>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rsid w:val="006B39D2"/>
    <w:rPr>
      <w:sz w:val="16"/>
      <w:szCs w:val="16"/>
    </w:rPr>
  </w:style>
  <w:style w:type="paragraph" w:styleId="CommentText">
    <w:name w:val="annotation text"/>
    <w:basedOn w:val="Normal"/>
    <w:link w:val="CommentTextChar"/>
    <w:uiPriority w:val="99"/>
    <w:unhideWhenUsed/>
    <w:rsid w:val="006B39D2"/>
    <w:pPr>
      <w:spacing w:line="240" w:lineRule="auto"/>
    </w:pPr>
    <w:rPr>
      <w:sz w:val="20"/>
      <w:szCs w:val="20"/>
    </w:rPr>
  </w:style>
  <w:style w:type="character" w:customStyle="1" w:styleId="CommentTextChar">
    <w:name w:val="Comment Text Char"/>
    <w:basedOn w:val="DefaultParagraphFont"/>
    <w:link w:val="CommentText"/>
    <w:uiPriority w:val="99"/>
    <w:rsid w:val="006B39D2"/>
    <w:rPr>
      <w:rFonts w:ascii="Times New Roman" w:hAnsi="Times New Roman"/>
      <w:sz w:val="20"/>
      <w:szCs w:val="20"/>
      <w:lang w:val="et-EE"/>
    </w:rPr>
  </w:style>
  <w:style w:type="paragraph" w:styleId="CommentSubject">
    <w:name w:val="annotation subject"/>
    <w:basedOn w:val="CommentText"/>
    <w:next w:val="CommentText"/>
    <w:link w:val="CommentSubjectChar"/>
    <w:uiPriority w:val="99"/>
    <w:semiHidden/>
    <w:unhideWhenUsed/>
    <w:rsid w:val="006B39D2"/>
    <w:rPr>
      <w:b/>
      <w:bCs/>
    </w:rPr>
  </w:style>
  <w:style w:type="character" w:customStyle="1" w:styleId="CommentSubjectChar">
    <w:name w:val="Comment Subject Char"/>
    <w:basedOn w:val="CommentTextChar"/>
    <w:link w:val="CommentSubject"/>
    <w:uiPriority w:val="99"/>
    <w:semiHidden/>
    <w:rsid w:val="006B39D2"/>
    <w:rPr>
      <w:rFonts w:ascii="Times New Roman" w:hAnsi="Times New Roman"/>
      <w:b/>
      <w:bCs/>
      <w:sz w:val="20"/>
      <w:szCs w:val="20"/>
      <w:lang w:val="et-EE"/>
    </w:rPr>
  </w:style>
  <w:style w:type="table" w:styleId="TableGrid">
    <w:name w:val="Table Grid"/>
    <w:basedOn w:val="TableNormal"/>
    <w:uiPriority w:val="39"/>
    <w:rsid w:val="00F92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43B53"/>
    <w:rPr>
      <w:rFonts w:ascii="Times New Roman" w:eastAsiaTheme="majorEastAsia" w:hAnsi="Times New Roman" w:cs="Times New Roman"/>
      <w:b/>
      <w:bCs/>
      <w:sz w:val="24"/>
      <w:szCs w:val="24"/>
      <w:lang w:val="et-EE"/>
    </w:rPr>
  </w:style>
  <w:style w:type="paragraph" w:styleId="BalloonText">
    <w:name w:val="Balloon Text"/>
    <w:basedOn w:val="Normal"/>
    <w:link w:val="BalloonTextChar"/>
    <w:uiPriority w:val="99"/>
    <w:semiHidden/>
    <w:unhideWhenUsed/>
    <w:rsid w:val="009A5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7B6"/>
    <w:rPr>
      <w:rFonts w:ascii="Segoe UI" w:hAnsi="Segoe UI" w:cs="Segoe UI"/>
      <w:sz w:val="18"/>
      <w:szCs w:val="18"/>
      <w:lang w:val="et-EE"/>
    </w:rPr>
  </w:style>
  <w:style w:type="paragraph" w:styleId="TOC1">
    <w:name w:val="toc 1"/>
    <w:basedOn w:val="Normal"/>
    <w:next w:val="Normal"/>
    <w:autoRedefine/>
    <w:uiPriority w:val="39"/>
    <w:unhideWhenUsed/>
    <w:rsid w:val="00A1141C"/>
    <w:pPr>
      <w:spacing w:after="100"/>
    </w:pPr>
  </w:style>
  <w:style w:type="paragraph" w:styleId="TOC2">
    <w:name w:val="toc 2"/>
    <w:basedOn w:val="Normal"/>
    <w:next w:val="Normal"/>
    <w:autoRedefine/>
    <w:uiPriority w:val="39"/>
    <w:unhideWhenUsed/>
    <w:rsid w:val="003313E7"/>
    <w:pPr>
      <w:tabs>
        <w:tab w:val="left" w:pos="880"/>
        <w:tab w:val="right" w:leader="dot" w:pos="9016"/>
      </w:tabs>
      <w:spacing w:after="120" w:line="240" w:lineRule="auto"/>
      <w:ind w:left="240"/>
      <w:jc w:val="both"/>
    </w:pPr>
  </w:style>
  <w:style w:type="character" w:styleId="Hyperlink">
    <w:name w:val="Hyperlink"/>
    <w:basedOn w:val="DefaultParagraphFont"/>
    <w:uiPriority w:val="99"/>
    <w:unhideWhenUsed/>
    <w:rsid w:val="00A1141C"/>
    <w:rPr>
      <w:color w:val="0563C1" w:themeColor="hyperlink"/>
      <w:u w:val="single"/>
    </w:rPr>
  </w:style>
  <w:style w:type="character" w:customStyle="1" w:styleId="Heading3Char">
    <w:name w:val="Heading 3 Char"/>
    <w:basedOn w:val="DefaultParagraphFont"/>
    <w:link w:val="Heading3"/>
    <w:uiPriority w:val="9"/>
    <w:semiHidden/>
    <w:rsid w:val="001B1DFA"/>
    <w:rPr>
      <w:rFonts w:asciiTheme="majorHAnsi" w:eastAsiaTheme="majorEastAsia" w:hAnsiTheme="majorHAnsi" w:cstheme="majorBidi"/>
      <w:color w:val="1F3763" w:themeColor="accent1" w:themeShade="7F"/>
      <w:sz w:val="24"/>
      <w:szCs w:val="24"/>
      <w:lang w:val="et-EE"/>
    </w:rPr>
  </w:style>
  <w:style w:type="paragraph" w:styleId="FootnoteText">
    <w:name w:val="footnote text"/>
    <w:basedOn w:val="Normal"/>
    <w:link w:val="FootnoteTextChar"/>
    <w:uiPriority w:val="99"/>
    <w:semiHidden/>
    <w:unhideWhenUsed/>
    <w:rsid w:val="008932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326C"/>
    <w:rPr>
      <w:rFonts w:ascii="Times New Roman" w:hAnsi="Times New Roman"/>
      <w:sz w:val="20"/>
      <w:szCs w:val="20"/>
      <w:lang w:val="et-EE"/>
    </w:rPr>
  </w:style>
  <w:style w:type="character" w:styleId="FootnoteReference">
    <w:name w:val="footnote reference"/>
    <w:basedOn w:val="DefaultParagraphFont"/>
    <w:uiPriority w:val="99"/>
    <w:semiHidden/>
    <w:unhideWhenUsed/>
    <w:rsid w:val="0089326C"/>
    <w:rPr>
      <w:vertAlign w:val="superscript"/>
    </w:rPr>
  </w:style>
  <w:style w:type="paragraph" w:styleId="Revision">
    <w:name w:val="Revision"/>
    <w:hidden/>
    <w:uiPriority w:val="99"/>
    <w:semiHidden/>
    <w:rsid w:val="009A61F7"/>
    <w:pPr>
      <w:spacing w:after="0" w:line="240" w:lineRule="auto"/>
    </w:pPr>
    <w:rPr>
      <w:rFonts w:ascii="Times New Roman" w:hAnsi="Times New Roman"/>
      <w:sz w:val="24"/>
      <w:lang w:val="et-EE"/>
    </w:rPr>
  </w:style>
  <w:style w:type="paragraph" w:styleId="NormalWeb">
    <w:name w:val="Normal (Web)"/>
    <w:basedOn w:val="Normal"/>
    <w:uiPriority w:val="99"/>
    <w:semiHidden/>
    <w:unhideWhenUsed/>
    <w:rsid w:val="007F0207"/>
    <w:pPr>
      <w:spacing w:before="100" w:beforeAutospacing="1" w:after="100" w:afterAutospacing="1" w:line="240" w:lineRule="auto"/>
    </w:pPr>
    <w:rPr>
      <w:rFonts w:eastAsia="Times New Roman" w:cs="Times New Roman"/>
      <w:szCs w:val="24"/>
      <w:lang w:val="en-US"/>
    </w:rPr>
  </w:style>
  <w:style w:type="character" w:customStyle="1" w:styleId="mm">
    <w:name w:val="mm"/>
    <w:basedOn w:val="DefaultParagraphFont"/>
    <w:rsid w:val="007F0207"/>
  </w:style>
  <w:style w:type="paragraph" w:customStyle="1" w:styleId="pf0">
    <w:name w:val="pf0"/>
    <w:basedOn w:val="Normal"/>
    <w:rsid w:val="009D3335"/>
    <w:pPr>
      <w:spacing w:before="100" w:beforeAutospacing="1" w:after="100" w:afterAutospacing="1" w:line="240" w:lineRule="auto"/>
    </w:pPr>
    <w:rPr>
      <w:rFonts w:eastAsia="Times New Roman" w:cs="Times New Roman"/>
      <w:szCs w:val="24"/>
      <w:lang w:val="en-US"/>
    </w:rPr>
  </w:style>
  <w:style w:type="character" w:customStyle="1" w:styleId="cf01">
    <w:name w:val="cf01"/>
    <w:basedOn w:val="DefaultParagraphFont"/>
    <w:rsid w:val="009D3335"/>
    <w:rPr>
      <w:rFonts w:ascii="Segoe UI" w:hAnsi="Segoe UI" w:cs="Segoe UI" w:hint="default"/>
      <w:sz w:val="18"/>
      <w:szCs w:val="18"/>
    </w:rPr>
  </w:style>
  <w:style w:type="character" w:customStyle="1" w:styleId="cf11">
    <w:name w:val="cf11"/>
    <w:basedOn w:val="DefaultParagraphFont"/>
    <w:rsid w:val="009D3335"/>
    <w:rPr>
      <w:rFonts w:ascii="Segoe UI" w:hAnsi="Segoe UI" w:cs="Segoe UI" w:hint="default"/>
      <w:i/>
      <w:iCs/>
      <w:sz w:val="18"/>
      <w:szCs w:val="18"/>
    </w:rPr>
  </w:style>
  <w:style w:type="paragraph" w:styleId="PlainText">
    <w:name w:val="Plain Text"/>
    <w:basedOn w:val="Normal"/>
    <w:link w:val="PlainTextChar"/>
    <w:uiPriority w:val="99"/>
    <w:semiHidden/>
    <w:unhideWhenUsed/>
    <w:rsid w:val="00735D0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35D07"/>
    <w:rPr>
      <w:rFonts w:ascii="Consolas" w:hAnsi="Consolas"/>
      <w:sz w:val="21"/>
      <w:szCs w:val="21"/>
      <w:lang w:val="et-EE"/>
    </w:rPr>
  </w:style>
  <w:style w:type="paragraph" w:customStyle="1" w:styleId="Default">
    <w:name w:val="Default"/>
    <w:rsid w:val="00BB210D"/>
    <w:pPr>
      <w:autoSpaceDE w:val="0"/>
      <w:autoSpaceDN w:val="0"/>
      <w:adjustRightInd w:val="0"/>
      <w:spacing w:after="0" w:line="240" w:lineRule="auto"/>
    </w:pPr>
    <w:rPr>
      <w:rFonts w:ascii="Times New Roman" w:eastAsiaTheme="minorEastAsia" w:hAnsi="Times New Roman" w:cs="Times New Roman"/>
      <w:color w:val="000000"/>
      <w:sz w:val="24"/>
      <w:szCs w:val="24"/>
      <w:lang w:val="et-EE" w:eastAsia="zh-CN"/>
    </w:rPr>
  </w:style>
  <w:style w:type="character" w:customStyle="1" w:styleId="ListParagraphChar">
    <w:name w:val="List Paragraph Char"/>
    <w:link w:val="ListParagraph"/>
    <w:uiPriority w:val="34"/>
    <w:locked/>
    <w:rsid w:val="002F5B20"/>
    <w:rPr>
      <w:rFonts w:ascii="Times New Roman" w:hAnsi="Times New Roman"/>
      <w:sz w:val="24"/>
      <w:lang w:val="et-EE"/>
    </w:rPr>
  </w:style>
  <w:style w:type="character" w:customStyle="1" w:styleId="Lahendamatamainimine1">
    <w:name w:val="Lahendamata mainimine1"/>
    <w:basedOn w:val="DefaultParagraphFont"/>
    <w:uiPriority w:val="99"/>
    <w:semiHidden/>
    <w:unhideWhenUsed/>
    <w:rsid w:val="00292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0567">
      <w:bodyDiv w:val="1"/>
      <w:marLeft w:val="0"/>
      <w:marRight w:val="0"/>
      <w:marTop w:val="0"/>
      <w:marBottom w:val="0"/>
      <w:divBdr>
        <w:top w:val="none" w:sz="0" w:space="0" w:color="auto"/>
        <w:left w:val="none" w:sz="0" w:space="0" w:color="auto"/>
        <w:bottom w:val="none" w:sz="0" w:space="0" w:color="auto"/>
        <w:right w:val="none" w:sz="0" w:space="0" w:color="auto"/>
      </w:divBdr>
    </w:div>
    <w:div w:id="91636423">
      <w:bodyDiv w:val="1"/>
      <w:marLeft w:val="0"/>
      <w:marRight w:val="0"/>
      <w:marTop w:val="0"/>
      <w:marBottom w:val="0"/>
      <w:divBdr>
        <w:top w:val="none" w:sz="0" w:space="0" w:color="auto"/>
        <w:left w:val="none" w:sz="0" w:space="0" w:color="auto"/>
        <w:bottom w:val="none" w:sz="0" w:space="0" w:color="auto"/>
        <w:right w:val="none" w:sz="0" w:space="0" w:color="auto"/>
      </w:divBdr>
    </w:div>
    <w:div w:id="113795909">
      <w:bodyDiv w:val="1"/>
      <w:marLeft w:val="0"/>
      <w:marRight w:val="0"/>
      <w:marTop w:val="0"/>
      <w:marBottom w:val="0"/>
      <w:divBdr>
        <w:top w:val="none" w:sz="0" w:space="0" w:color="auto"/>
        <w:left w:val="none" w:sz="0" w:space="0" w:color="auto"/>
        <w:bottom w:val="none" w:sz="0" w:space="0" w:color="auto"/>
        <w:right w:val="none" w:sz="0" w:space="0" w:color="auto"/>
      </w:divBdr>
    </w:div>
    <w:div w:id="421026775">
      <w:bodyDiv w:val="1"/>
      <w:marLeft w:val="0"/>
      <w:marRight w:val="0"/>
      <w:marTop w:val="0"/>
      <w:marBottom w:val="0"/>
      <w:divBdr>
        <w:top w:val="none" w:sz="0" w:space="0" w:color="auto"/>
        <w:left w:val="none" w:sz="0" w:space="0" w:color="auto"/>
        <w:bottom w:val="none" w:sz="0" w:space="0" w:color="auto"/>
        <w:right w:val="none" w:sz="0" w:space="0" w:color="auto"/>
      </w:divBdr>
    </w:div>
    <w:div w:id="436370311">
      <w:bodyDiv w:val="1"/>
      <w:marLeft w:val="0"/>
      <w:marRight w:val="0"/>
      <w:marTop w:val="0"/>
      <w:marBottom w:val="0"/>
      <w:divBdr>
        <w:top w:val="none" w:sz="0" w:space="0" w:color="auto"/>
        <w:left w:val="none" w:sz="0" w:space="0" w:color="auto"/>
        <w:bottom w:val="none" w:sz="0" w:space="0" w:color="auto"/>
        <w:right w:val="none" w:sz="0" w:space="0" w:color="auto"/>
      </w:divBdr>
    </w:div>
    <w:div w:id="623509926">
      <w:bodyDiv w:val="1"/>
      <w:marLeft w:val="0"/>
      <w:marRight w:val="0"/>
      <w:marTop w:val="0"/>
      <w:marBottom w:val="0"/>
      <w:divBdr>
        <w:top w:val="none" w:sz="0" w:space="0" w:color="auto"/>
        <w:left w:val="none" w:sz="0" w:space="0" w:color="auto"/>
        <w:bottom w:val="none" w:sz="0" w:space="0" w:color="auto"/>
        <w:right w:val="none" w:sz="0" w:space="0" w:color="auto"/>
      </w:divBdr>
    </w:div>
    <w:div w:id="695080927">
      <w:bodyDiv w:val="1"/>
      <w:marLeft w:val="0"/>
      <w:marRight w:val="0"/>
      <w:marTop w:val="0"/>
      <w:marBottom w:val="0"/>
      <w:divBdr>
        <w:top w:val="none" w:sz="0" w:space="0" w:color="auto"/>
        <w:left w:val="none" w:sz="0" w:space="0" w:color="auto"/>
        <w:bottom w:val="none" w:sz="0" w:space="0" w:color="auto"/>
        <w:right w:val="none" w:sz="0" w:space="0" w:color="auto"/>
      </w:divBdr>
    </w:div>
    <w:div w:id="1038629024">
      <w:bodyDiv w:val="1"/>
      <w:marLeft w:val="0"/>
      <w:marRight w:val="0"/>
      <w:marTop w:val="0"/>
      <w:marBottom w:val="0"/>
      <w:divBdr>
        <w:top w:val="none" w:sz="0" w:space="0" w:color="auto"/>
        <w:left w:val="none" w:sz="0" w:space="0" w:color="auto"/>
        <w:bottom w:val="none" w:sz="0" w:space="0" w:color="auto"/>
        <w:right w:val="none" w:sz="0" w:space="0" w:color="auto"/>
      </w:divBdr>
    </w:div>
    <w:div w:id="1235819670">
      <w:bodyDiv w:val="1"/>
      <w:marLeft w:val="0"/>
      <w:marRight w:val="0"/>
      <w:marTop w:val="0"/>
      <w:marBottom w:val="0"/>
      <w:divBdr>
        <w:top w:val="none" w:sz="0" w:space="0" w:color="auto"/>
        <w:left w:val="none" w:sz="0" w:space="0" w:color="auto"/>
        <w:bottom w:val="none" w:sz="0" w:space="0" w:color="auto"/>
        <w:right w:val="none" w:sz="0" w:space="0" w:color="auto"/>
      </w:divBdr>
    </w:div>
    <w:div w:id="1292982617">
      <w:bodyDiv w:val="1"/>
      <w:marLeft w:val="0"/>
      <w:marRight w:val="0"/>
      <w:marTop w:val="0"/>
      <w:marBottom w:val="0"/>
      <w:divBdr>
        <w:top w:val="none" w:sz="0" w:space="0" w:color="auto"/>
        <w:left w:val="none" w:sz="0" w:space="0" w:color="auto"/>
        <w:bottom w:val="none" w:sz="0" w:space="0" w:color="auto"/>
        <w:right w:val="none" w:sz="0" w:space="0" w:color="auto"/>
      </w:divBdr>
    </w:div>
    <w:div w:id="1298220495">
      <w:bodyDiv w:val="1"/>
      <w:marLeft w:val="0"/>
      <w:marRight w:val="0"/>
      <w:marTop w:val="0"/>
      <w:marBottom w:val="0"/>
      <w:divBdr>
        <w:top w:val="none" w:sz="0" w:space="0" w:color="auto"/>
        <w:left w:val="none" w:sz="0" w:space="0" w:color="auto"/>
        <w:bottom w:val="none" w:sz="0" w:space="0" w:color="auto"/>
        <w:right w:val="none" w:sz="0" w:space="0" w:color="auto"/>
      </w:divBdr>
    </w:div>
    <w:div w:id="1556620223">
      <w:bodyDiv w:val="1"/>
      <w:marLeft w:val="0"/>
      <w:marRight w:val="0"/>
      <w:marTop w:val="0"/>
      <w:marBottom w:val="0"/>
      <w:divBdr>
        <w:top w:val="none" w:sz="0" w:space="0" w:color="auto"/>
        <w:left w:val="none" w:sz="0" w:space="0" w:color="auto"/>
        <w:bottom w:val="none" w:sz="0" w:space="0" w:color="auto"/>
        <w:right w:val="none" w:sz="0" w:space="0" w:color="auto"/>
      </w:divBdr>
    </w:div>
    <w:div w:id="1632200145">
      <w:bodyDiv w:val="1"/>
      <w:marLeft w:val="0"/>
      <w:marRight w:val="0"/>
      <w:marTop w:val="0"/>
      <w:marBottom w:val="0"/>
      <w:divBdr>
        <w:top w:val="none" w:sz="0" w:space="0" w:color="auto"/>
        <w:left w:val="none" w:sz="0" w:space="0" w:color="auto"/>
        <w:bottom w:val="none" w:sz="0" w:space="0" w:color="auto"/>
        <w:right w:val="none" w:sz="0" w:space="0" w:color="auto"/>
      </w:divBdr>
    </w:div>
    <w:div w:id="1760252558">
      <w:bodyDiv w:val="1"/>
      <w:marLeft w:val="0"/>
      <w:marRight w:val="0"/>
      <w:marTop w:val="0"/>
      <w:marBottom w:val="0"/>
      <w:divBdr>
        <w:top w:val="none" w:sz="0" w:space="0" w:color="auto"/>
        <w:left w:val="none" w:sz="0" w:space="0" w:color="auto"/>
        <w:bottom w:val="none" w:sz="0" w:space="0" w:color="auto"/>
        <w:right w:val="none" w:sz="0" w:space="0" w:color="auto"/>
      </w:divBdr>
    </w:div>
    <w:div w:id="1942833557">
      <w:bodyDiv w:val="1"/>
      <w:marLeft w:val="0"/>
      <w:marRight w:val="0"/>
      <w:marTop w:val="0"/>
      <w:marBottom w:val="0"/>
      <w:divBdr>
        <w:top w:val="none" w:sz="0" w:space="0" w:color="auto"/>
        <w:left w:val="none" w:sz="0" w:space="0" w:color="auto"/>
        <w:bottom w:val="none" w:sz="0" w:space="0" w:color="auto"/>
        <w:right w:val="none" w:sz="0" w:space="0" w:color="auto"/>
      </w:divBdr>
    </w:div>
    <w:div w:id="2009869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eb.peatus.ee/"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maaamet.ee"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google.ee/maps"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B65F8-C505-4D21-9468-6F7481FDA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Pages>
  <Words>16505</Words>
  <Characters>95735</Characters>
  <Application>Microsoft Office Word</Application>
  <DocSecurity>0</DocSecurity>
  <Lines>797</Lines>
  <Paragraphs>224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112016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Nikolajeva</dc:creator>
  <cp:keywords/>
  <dc:description/>
  <cp:lastModifiedBy>elar_arvuti@alkranel.ee</cp:lastModifiedBy>
  <cp:revision>48</cp:revision>
  <cp:lastPrinted>2024-11-26T08:44:00Z</cp:lastPrinted>
  <dcterms:created xsi:type="dcterms:W3CDTF">2024-11-22T12:05:00Z</dcterms:created>
  <dcterms:modified xsi:type="dcterms:W3CDTF">2024-11-26T08:44:00Z</dcterms:modified>
</cp:coreProperties>
</file>