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FA" w:rsidRPr="00992EFA" w:rsidRDefault="00992E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Lugupeetud Eesti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bioeetika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inimuuringute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nõukogu.</w:t>
      </w:r>
    </w:p>
    <w:p w:rsidR="00CE47AE" w:rsidRPr="00992EFA" w:rsidRDefault="00992E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Tänan Teid 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meie </w:t>
      </w:r>
      <w:r w:rsidR="00351F7D" w:rsidRPr="00992EFA">
        <w:rPr>
          <w:rFonts w:ascii="Times New Roman" w:hAnsi="Times New Roman" w:cs="Times New Roman"/>
          <w:sz w:val="24"/>
          <w:szCs w:val="24"/>
          <w:lang w:val="et-EE"/>
        </w:rPr>
        <w:t>avalduse põhjaliku läbivaatamise eest.</w:t>
      </w:r>
    </w:p>
    <w:p w:rsidR="00351F7D" w:rsidRPr="00992EFA" w:rsidRDefault="00351F7D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51F7D" w:rsidRPr="00992EFA" w:rsidRDefault="00992EF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Vastused küsimustele taotluse „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Valproaat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>-ravi näidustused fertiilses eas naistel Eestis“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 kohta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351F7D" w:rsidRPr="00992EFA" w:rsidRDefault="00351F7D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Selle uuringu läbiviimiseks otseseid kulusid ei ole. Seda projekti </w:t>
      </w:r>
      <w:r w:rsidR="00320446">
        <w:rPr>
          <w:rFonts w:ascii="Times New Roman" w:hAnsi="Times New Roman" w:cs="Times New Roman"/>
          <w:sz w:val="24"/>
          <w:szCs w:val="24"/>
          <w:lang w:val="et-EE"/>
        </w:rPr>
        <w:t xml:space="preserve">analüütilist osa 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planeerin teostada 6 kuu jooksul. </w:t>
      </w:r>
      <w:r w:rsidR="00320446">
        <w:rPr>
          <w:rFonts w:ascii="Times New Roman" w:hAnsi="Times New Roman" w:cs="Times New Roman"/>
          <w:sz w:val="24"/>
          <w:szCs w:val="24"/>
          <w:lang w:val="et-EE"/>
        </w:rPr>
        <w:t xml:space="preserve">Andmete interpreteerimise ja publitseerimisega tegeleb tõenäoliselt arstitudeng või doktorant. 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>Hinnanguliselt tööjõuku</w:t>
      </w:r>
      <w:r w:rsidR="00320446">
        <w:rPr>
          <w:rFonts w:ascii="Times New Roman" w:hAnsi="Times New Roman" w:cs="Times New Roman"/>
          <w:sz w:val="24"/>
          <w:szCs w:val="24"/>
          <w:lang w:val="et-EE"/>
        </w:rPr>
        <w:t>lu võib olla 0.1 - 0.2 TÜ teadur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>i koormusest, ehk umbes 1000 eurot.</w:t>
      </w:r>
    </w:p>
    <w:p w:rsidR="00351F7D" w:rsidRPr="00992EFA" w:rsidRDefault="00351F7D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Tänan Teid märkuse eest. Tõesti, antud projekt on varem heaks kiidetud TÜ Eetikakomitee poolt.</w:t>
      </w:r>
    </w:p>
    <w:p w:rsidR="00351F7D" w:rsidRPr="00992EFA" w:rsidRDefault="00F64621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Jah, nende 264 naiste isikuandmed on meil olemas (ees- ja perekonnanimi ning isikukood). Neid </w:t>
      </w:r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isikuandmeid 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me saime Eesti Haigekassalt vastavalt avaldusele, mis oli heaks kiidetud TÜ Eetikakomitee poolt.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EBIN</w:t>
      </w:r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>i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poole pöördumise eesmärgiks oli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TEHIKu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nõue, kuna nemad ei väljasta nende naiste ambulatoorseid ja statsionaar</w:t>
      </w:r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seid </w:t>
      </w:r>
      <w:proofErr w:type="spellStart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>epikriise</w:t>
      </w:r>
      <w:proofErr w:type="spellEnd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ilma </w:t>
      </w:r>
      <w:proofErr w:type="spellStart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>EBINi</w:t>
      </w:r>
      <w:proofErr w:type="spellEnd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loa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ta. </w:t>
      </w:r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Plaani järgi vastutav uurija saadab 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nimekirja 264 naisest </w:t>
      </w:r>
      <w:proofErr w:type="spellStart"/>
      <w:r w:rsidR="00B701EE">
        <w:rPr>
          <w:rFonts w:ascii="Times New Roman" w:hAnsi="Times New Roman" w:cs="Times New Roman"/>
          <w:sz w:val="24"/>
          <w:szCs w:val="24"/>
          <w:lang w:val="et-EE"/>
        </w:rPr>
        <w:t>TEHIKU-le</w:t>
      </w:r>
      <w:proofErr w:type="spellEnd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ja saab sealt ambulatoorseid ja statsionaarseid </w:t>
      </w:r>
      <w:proofErr w:type="spellStart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>epikriise</w:t>
      </w:r>
      <w:proofErr w:type="spellEnd"/>
      <w:r w:rsidR="0044438F" w:rsidRPr="00992EF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44438F" w:rsidRPr="00992EFA" w:rsidRDefault="0044438F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Tänan märkuse eest. Korrektsem oleks tõesti „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pseudonümiseeritud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“. </w:t>
      </w:r>
    </w:p>
    <w:p w:rsidR="0044438F" w:rsidRPr="00992EFA" w:rsidRDefault="0044438F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Naiste isikuandmed on juba antud vastutavale uurijale (ees-, perekonnanimi ja isikukood).</w:t>
      </w:r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Kuna enne 2009 aastat informatsioon ambulatoorsete ja statsionaarsete </w:t>
      </w:r>
      <w:proofErr w:type="spellStart"/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>epikriiside</w:t>
      </w:r>
      <w:proofErr w:type="spellEnd"/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kohta ei ole elektroonsel kujul vaid paberkandjal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tulevikus 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plaanis võtta ühendust otseselt haiglate arhiividega, et saada neid dokumente (selleks teeme </w:t>
      </w:r>
      <w:r w:rsidR="00B701EE">
        <w:rPr>
          <w:rFonts w:ascii="Times New Roman" w:hAnsi="Times New Roman" w:cs="Times New Roman"/>
          <w:sz w:val="24"/>
          <w:szCs w:val="24"/>
          <w:lang w:val="et-EE"/>
        </w:rPr>
        <w:t xml:space="preserve">eraldi </w:t>
      </w:r>
      <w:r w:rsidR="00165AF4" w:rsidRPr="00992EFA">
        <w:rPr>
          <w:rFonts w:ascii="Times New Roman" w:hAnsi="Times New Roman" w:cs="Times New Roman"/>
          <w:sz w:val="24"/>
          <w:szCs w:val="24"/>
          <w:lang w:val="et-EE"/>
        </w:rPr>
        <w:t>jätkutaotlust TÜ Eetika komiteele). Selleks on ikka vaja isikuandmeid.</w:t>
      </w:r>
    </w:p>
    <w:p w:rsidR="00165AF4" w:rsidRPr="00992EFA" w:rsidRDefault="003D27A1" w:rsidP="00DB0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Soovime andmeid saada vastavalt </w:t>
      </w:r>
      <w:bookmarkStart w:id="0" w:name="_GoBack"/>
      <w:bookmarkEnd w:id="0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isikuandmete kaitse seadusele (IKS § 6 lg 3), ilma nõusolekut küsimata.  Järgmised tingimused on täidetud: </w:t>
      </w:r>
    </w:p>
    <w:p w:rsidR="003D27A1" w:rsidRPr="00992EFA" w:rsidRDefault="003D27A1" w:rsidP="003D27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pärast tuvastamist võimaldavate andmete eemaldamist ei ole andmetöötluse eesmärgid enam saavutatavad või neid oleks ebamõistlikult raske saavutada; 2) teadus- või ajaloouuringu või riikliku statistika tegija hinnangul on selleks ülekaalukas avalik huvi; 3) töödeldavate isikuandmete põhjal ei muudeta andmesubjekti kohustuste mahtu ega kahjustata muul viisil ülemäära andmesubjekti õigusi.</w:t>
      </w:r>
    </w:p>
    <w:p w:rsidR="003D27A1" w:rsidRPr="00992EFA" w:rsidRDefault="003D27A1" w:rsidP="003D27A1">
      <w:pPr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Lisaks, uurija hinnangul ~200 isikut on võrdlemisi suur valim,</w:t>
      </w:r>
      <w:r w:rsidR="00642BDC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nõusolekute küsimine on ebaproportsionaalselt mahukas töö, mis on oluliselt mahukam, kui uuring ise, </w:t>
      </w: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ning uurijal ei ole nende inimeste kontaktandmeid, et võtta nendega ühendust ja küsida nõusolekut. </w:t>
      </w:r>
      <w:r w:rsidR="00747CEF" w:rsidRPr="00992EFA">
        <w:rPr>
          <w:rFonts w:ascii="Times New Roman" w:hAnsi="Times New Roman" w:cs="Times New Roman"/>
          <w:sz w:val="24"/>
          <w:szCs w:val="24"/>
          <w:lang w:val="et-EE"/>
        </w:rPr>
        <w:t>Kindlasti osal uuritavatest ei olegi võimalik tuvastada aktuaalseid kontaktandmeid, et nõusolekut küsida. Sellisel juhul meie kaotame osa valimist ja uuring sellega kaotab sisulist mõtet.</w:t>
      </w:r>
    </w:p>
    <w:p w:rsidR="003D27A1" w:rsidRPr="00992EFA" w:rsidRDefault="00642BDC" w:rsidP="003D2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Taotluse punkti </w:t>
      </w:r>
      <w:r w:rsidR="00747CE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nr 12b leheküljel 8 olevad küsimused 6 ja 7 on vastatud. Andmete edastamise protsess </w:t>
      </w:r>
      <w:proofErr w:type="spellStart"/>
      <w:r w:rsidR="00747CEF" w:rsidRPr="00992EFA">
        <w:rPr>
          <w:rFonts w:ascii="Times New Roman" w:hAnsi="Times New Roman" w:cs="Times New Roman"/>
          <w:sz w:val="24"/>
          <w:szCs w:val="24"/>
          <w:lang w:val="et-EE"/>
        </w:rPr>
        <w:t>TEHIKule</w:t>
      </w:r>
      <w:proofErr w:type="spellEnd"/>
      <w:r w:rsidR="00747CEF"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on kirjeldatud.</w:t>
      </w:r>
    </w:p>
    <w:p w:rsidR="00747CEF" w:rsidRPr="00992EFA" w:rsidRDefault="00747CEF" w:rsidP="0074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Antud uuring on osa suuremast projektist - </w:t>
      </w:r>
      <w:r w:rsidRPr="00992EF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Valproehappe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teiste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antiepileptiliste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ravimite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fertiilses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naistel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Eestis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kestab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umbes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aastat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lastRenderedPageBreak/>
        <w:t>uuringu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koodivõtit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EFA">
        <w:rPr>
          <w:rFonts w:ascii="Times New Roman" w:hAnsi="Times New Roman" w:cs="Times New Roman"/>
          <w:sz w:val="24"/>
          <w:szCs w:val="24"/>
        </w:rPr>
        <w:t>säilitada</w:t>
      </w:r>
      <w:proofErr w:type="spellEnd"/>
      <w:r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vähema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perioodi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jooskul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näiteks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aastat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andmete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saamine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analüüs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BDF" w:rsidRPr="00992EFA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publitseerimine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võtab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tavaliselt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="000D7BDF" w:rsidRPr="00992EFA">
        <w:rPr>
          <w:rFonts w:ascii="Times New Roman" w:hAnsi="Times New Roman" w:cs="Times New Roman"/>
          <w:sz w:val="24"/>
          <w:szCs w:val="24"/>
        </w:rPr>
        <w:t>aastat</w:t>
      </w:r>
      <w:proofErr w:type="spellEnd"/>
      <w:r w:rsidR="000D7BDF" w:rsidRPr="00992EFA">
        <w:rPr>
          <w:rFonts w:ascii="Times New Roman" w:hAnsi="Times New Roman" w:cs="Times New Roman"/>
          <w:sz w:val="24"/>
          <w:szCs w:val="24"/>
        </w:rPr>
        <w:t>).</w:t>
      </w:r>
    </w:p>
    <w:p w:rsidR="00747CEF" w:rsidRPr="00992EFA" w:rsidRDefault="000D7BDF" w:rsidP="003D2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Jah, haiguslood ja ambulatoorsed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epikriisid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väljastab TEHIK vabatekstina. Haiguslugude ja ambulatoorsete </w:t>
      </w:r>
      <w:proofErr w:type="spellStart"/>
      <w:r w:rsidRPr="00992EFA">
        <w:rPr>
          <w:rFonts w:ascii="Times New Roman" w:hAnsi="Times New Roman" w:cs="Times New Roman"/>
          <w:sz w:val="24"/>
          <w:szCs w:val="24"/>
          <w:lang w:val="et-EE"/>
        </w:rPr>
        <w:t>epikriiside</w:t>
      </w:r>
      <w:proofErr w:type="spellEnd"/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 väljastades ei kustuta/varjata isikut otseselt tuvastada võimaldavad andmed.</w:t>
      </w:r>
    </w:p>
    <w:p w:rsidR="000D7BDF" w:rsidRPr="00992EFA" w:rsidRDefault="000D7BDF" w:rsidP="003D27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>Tänan märkuse eest. Uuringu algusaeg on jaanuar 2021.</w:t>
      </w:r>
    </w:p>
    <w:p w:rsidR="000D7BDF" w:rsidRPr="00992EFA" w:rsidRDefault="000D7BDF" w:rsidP="000D7BDF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D7BDF" w:rsidRPr="00992EFA" w:rsidRDefault="000D7BDF" w:rsidP="000D7BDF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D7BDF" w:rsidRPr="00992EFA" w:rsidRDefault="000D7BDF" w:rsidP="000D7BDF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D7BDF" w:rsidRPr="00992EFA" w:rsidRDefault="000D7BDF" w:rsidP="000D7BDF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  <w:r w:rsidRPr="00992EFA">
        <w:rPr>
          <w:rFonts w:ascii="Times New Roman" w:hAnsi="Times New Roman" w:cs="Times New Roman"/>
          <w:sz w:val="24"/>
          <w:szCs w:val="24"/>
          <w:lang w:val="et-EE"/>
        </w:rPr>
        <w:t xml:space="preserve">Aleksei Rakitin </w:t>
      </w:r>
    </w:p>
    <w:sectPr w:rsidR="000D7BDF" w:rsidRPr="00992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428"/>
    <w:multiLevelType w:val="hybridMultilevel"/>
    <w:tmpl w:val="E528B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A794D"/>
    <w:multiLevelType w:val="hybridMultilevel"/>
    <w:tmpl w:val="398E7CDC"/>
    <w:lvl w:ilvl="0" w:tplc="A3C07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7D"/>
    <w:rsid w:val="000D7BDF"/>
    <w:rsid w:val="00165AF4"/>
    <w:rsid w:val="00320446"/>
    <w:rsid w:val="00351F7D"/>
    <w:rsid w:val="003D27A1"/>
    <w:rsid w:val="0044438F"/>
    <w:rsid w:val="00642BDC"/>
    <w:rsid w:val="00747CEF"/>
    <w:rsid w:val="00992EFA"/>
    <w:rsid w:val="00B701EE"/>
    <w:rsid w:val="00CE47AE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5292"/>
  <w15:chartTrackingRefBased/>
  <w15:docId w15:val="{9E9CD4AA-36C0-422C-B77C-499662E7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Rakitin</dc:creator>
  <cp:keywords/>
  <dc:description/>
  <cp:lastModifiedBy>Aleksei Rakitin</cp:lastModifiedBy>
  <cp:revision>7</cp:revision>
  <dcterms:created xsi:type="dcterms:W3CDTF">2020-12-27T13:25:00Z</dcterms:created>
  <dcterms:modified xsi:type="dcterms:W3CDTF">2020-12-28T06:52:00Z</dcterms:modified>
</cp:coreProperties>
</file>