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512ED" w14:textId="7308DEED" w:rsidR="00CA1818" w:rsidRPr="008E72F0" w:rsidRDefault="00CA1818" w:rsidP="00CA1818">
      <w:pPr>
        <w:jc w:val="center"/>
        <w:rPr>
          <w:b/>
          <w:bCs/>
        </w:rPr>
      </w:pPr>
      <w:r w:rsidRPr="008E72F0">
        <w:rPr>
          <w:b/>
          <w:bCs/>
        </w:rPr>
        <w:t>LÜHIKE SELETUSKIRI</w:t>
      </w:r>
      <w:r w:rsidRPr="008E72F0">
        <w:rPr>
          <w:b/>
          <w:bCs/>
        </w:rPr>
        <w:br/>
      </w:r>
      <w:r w:rsidRPr="00CA1818">
        <w:rPr>
          <w:b/>
          <w:bCs/>
        </w:rPr>
        <w:t>Vabariigi Valitsuse 6. augusti 2002. a määruse nr 250 „Volitatud laborina tegutsemise õiguse andmise, muutmise, peatamise ja kehtetuks tunnistamise kord“  muutmi</w:t>
      </w:r>
      <w:r>
        <w:rPr>
          <w:b/>
          <w:bCs/>
        </w:rPr>
        <w:t>s</w:t>
      </w:r>
      <w:r w:rsidRPr="00CA1818">
        <w:rPr>
          <w:b/>
          <w:bCs/>
        </w:rPr>
        <w:t xml:space="preserve">e </w:t>
      </w:r>
      <w:r w:rsidRPr="008E72F0">
        <w:rPr>
          <w:b/>
          <w:bCs/>
        </w:rPr>
        <w:t>eelnõu juurde</w:t>
      </w:r>
    </w:p>
    <w:p w14:paraId="2183F55A" w14:textId="77777777" w:rsidR="00CA1818" w:rsidRDefault="00CA1818" w:rsidP="00CA1818"/>
    <w:p w14:paraId="4F15988E" w14:textId="03093826" w:rsidR="00CA1818" w:rsidRDefault="00CA1818" w:rsidP="000E778E">
      <w:pPr>
        <w:ind w:left="-5" w:right="38"/>
        <w:jc w:val="both"/>
      </w:pPr>
      <w:r w:rsidRPr="00377252">
        <w:t>Määruse kehtestamisega viiakse Vabariigi Valitsuse 6. augusti 2002. a määrus nr 250 „Volitatud laborina tegutsemise õiguse andmise, muutmise, peatamise ja kehtetuks tunnistamise kord“</w:t>
      </w:r>
      <w:r w:rsidR="00E07607">
        <w:t xml:space="preserve"> </w:t>
      </w:r>
      <w:r w:rsidRPr="00377252">
        <w:t xml:space="preserve">kooskõlla 2026. aasta </w:t>
      </w:r>
      <w:r w:rsidR="00E07607" w:rsidRPr="00377252">
        <w:t xml:space="preserve">1. novembril </w:t>
      </w:r>
      <w:r w:rsidRPr="00377252">
        <w:t xml:space="preserve">jõustuva alkoholiseaduse, alkoholi-, tubaka-, kütuse- ja elektriaktsiisi seaduse ning riigilõivuseaduse muutmise seadusega, millega lõpetatakse </w:t>
      </w:r>
      <w:r>
        <w:t>r</w:t>
      </w:r>
      <w:r w:rsidRPr="00377252">
        <w:t>iikliku alkoholiregistri (</w:t>
      </w:r>
      <w:r>
        <w:t xml:space="preserve">edaspidi </w:t>
      </w:r>
      <w:r w:rsidRPr="00BA7332">
        <w:rPr>
          <w:i/>
          <w:iCs/>
        </w:rPr>
        <w:t>AR</w:t>
      </w:r>
      <w:r w:rsidRPr="00377252">
        <w:t>) tegevus ja seoses sellega muudetakse senist volitatud laborite süsteemi</w:t>
      </w:r>
      <w:r>
        <w:t>.</w:t>
      </w:r>
      <w:r w:rsidR="000E778E" w:rsidRPr="000E778E">
        <w:t xml:space="preserve"> </w:t>
      </w:r>
      <w:r w:rsidR="000E778E">
        <w:t>Lisaks ajakohastatakse volitatud labori taotluse esitamise ja menetlemise korda.</w:t>
      </w:r>
    </w:p>
    <w:p w14:paraId="4C6DF87A" w14:textId="77777777" w:rsidR="00CA1818" w:rsidRDefault="00CA1818" w:rsidP="000E778E">
      <w:pPr>
        <w:jc w:val="both"/>
      </w:pPr>
    </w:p>
    <w:p w14:paraId="2FBD6D4D" w14:textId="02ABD427" w:rsidR="000E778E" w:rsidRDefault="000E778E" w:rsidP="000E778E">
      <w:pPr>
        <w:ind w:left="-5" w:right="38"/>
        <w:jc w:val="both"/>
      </w:pPr>
      <w:r>
        <w:t xml:space="preserve">AS-i kohaselt on volitatud labor alkoholianalüüside tegemiseks akrediteeritud labor, kellele on antud õigus tegutseda volitatud laborina valdkonna eest vastutava ministri käskkirjaga. Volitatud laborid osutavad teenust alkoholi käitlejatele AR-i kantavate katseprotokollide koostamiseks või ka korrakaitseorganitele riikliku järelevalve käigus kogutud proovide analüüsimiseks. Seoses AR-i tegevuse lõpetamisega puudub edaspidi vajadus teha analüüse AR-i kantavate katseprotokollide väljastamiseks ning selleks ülesandeks antud volitused tunnistatakse kehtetuks. </w:t>
      </w:r>
      <w:r w:rsidRPr="00362CDC">
        <w:t>Alkoholi käitlejatel on võimalik enesekontrolli raames võetud proovide analüüsimiseks valida endale kõige sobivam</w:t>
      </w:r>
      <w:r>
        <w:t xml:space="preserve"> Eestis või teises riigis tegutsev</w:t>
      </w:r>
      <w:r w:rsidRPr="00362CDC">
        <w:t xml:space="preserve"> teenusepakkuja</w:t>
      </w:r>
      <w:r>
        <w:t xml:space="preserve"> või kasutada ettevõtte struktuuriüksusesse kuuluvat laborit</w:t>
      </w:r>
      <w:r w:rsidRPr="00362CDC">
        <w:t xml:space="preserve">. </w:t>
      </w:r>
      <w:r>
        <w:t>Korrakaitseorganid, näiteks Põllumajandus- ja Toiduame</w:t>
      </w:r>
      <w:r w:rsidR="00E07607">
        <w:t>t</w:t>
      </w:r>
      <w:r>
        <w:t xml:space="preserve">, vajavad jätkuvalt riikliku järelevalve tegemisel võetud proovide analüüsimiseks asjakohast laboriteenuse pakkujat. Volitatud laborid, kes osutasid teenust </w:t>
      </w:r>
      <w:r w:rsidRPr="00696420">
        <w:t>korrakaitseorganitele riikliku järelevalve käigus kogutud proovide analüüsimiseks</w:t>
      </w:r>
      <w:r>
        <w:t xml:space="preserve">, jätkavad neile teenuse pakkumist ning nende volitus selles osas kehtib edasi. </w:t>
      </w:r>
    </w:p>
    <w:p w14:paraId="2F362517" w14:textId="77777777" w:rsidR="00CA1818" w:rsidRDefault="00CA1818" w:rsidP="000E778E">
      <w:pPr>
        <w:jc w:val="both"/>
      </w:pPr>
    </w:p>
    <w:p w14:paraId="243F18DD" w14:textId="024BAD72" w:rsidR="000E778E" w:rsidRPr="000E778E" w:rsidRDefault="000E778E" w:rsidP="000E778E">
      <w:pPr>
        <w:ind w:left="-5" w:right="38"/>
        <w:jc w:val="both"/>
      </w:pPr>
      <w:r>
        <w:rPr>
          <w:bCs/>
        </w:rPr>
        <w:t>Majanduslikku m</w:t>
      </w:r>
      <w:r w:rsidR="00CA1818">
        <w:rPr>
          <w:bCs/>
        </w:rPr>
        <w:t>õju</w:t>
      </w:r>
      <w:r w:rsidR="00CA1818" w:rsidRPr="00371FD7">
        <w:rPr>
          <w:bCs/>
        </w:rPr>
        <w:t xml:space="preserve"> </w:t>
      </w:r>
      <w:r w:rsidR="00CA1818">
        <w:rPr>
          <w:bCs/>
        </w:rPr>
        <w:t xml:space="preserve">volitatud laboritele ja </w:t>
      </w:r>
      <w:r w:rsidR="00CA1818" w:rsidRPr="00371FD7">
        <w:rPr>
          <w:bCs/>
        </w:rPr>
        <w:t xml:space="preserve">riigiasutuste töökorraldusele on analüüsitud </w:t>
      </w:r>
      <w:r w:rsidR="00CA1818" w:rsidRPr="00377252">
        <w:t>alkoholiseaduse, alkoholi-, tubaka-, kütuse- ja elektriaktsiisi seaduse ning riigilõivuseaduse muutmise seaduse</w:t>
      </w:r>
      <w:r w:rsidR="00CA1818" w:rsidRPr="00371FD7">
        <w:rPr>
          <w:bCs/>
        </w:rPr>
        <w:t xml:space="preserve"> seletuskirjas.</w:t>
      </w:r>
      <w:r w:rsidR="00CA1818">
        <w:rPr>
          <w:bCs/>
        </w:rPr>
        <w:t xml:space="preserve"> </w:t>
      </w:r>
      <w:r>
        <w:t xml:space="preserve">Muudatus ei suurenda ettevõtjate, sealhulgas laborite halduskoormust.  </w:t>
      </w:r>
    </w:p>
    <w:p w14:paraId="4BD15911" w14:textId="7D20460F" w:rsidR="00CA1818" w:rsidRDefault="00CA1818" w:rsidP="000E778E">
      <w:pPr>
        <w:jc w:val="both"/>
      </w:pPr>
    </w:p>
    <w:p w14:paraId="71966E83" w14:textId="2F707146" w:rsidR="00CA1818" w:rsidRPr="004301A2" w:rsidRDefault="00CA1818" w:rsidP="000E778E">
      <w:pPr>
        <w:jc w:val="both"/>
      </w:pPr>
      <w:r>
        <w:t xml:space="preserve">Määruse jõustumine on eelnõu kohaselt kavandatud 1. novembril 2026. aastal. Jõustumise kuupäev on sätestatud arvestusega, et määrus jõustuks samal ajal </w:t>
      </w:r>
      <w:r w:rsidRPr="006531EA">
        <w:rPr>
          <w:bCs/>
        </w:rPr>
        <w:t xml:space="preserve">alkoholiseaduse, alkoholi-, tubaka-, kütuse- ja elektriaktsiisi seaduse ning riigilõivuseaduse muutmise seadusega, </w:t>
      </w:r>
      <w:r>
        <w:rPr>
          <w:bCs/>
        </w:rPr>
        <w:t>sest eelnõuga kavandatud muudatused tulenevad nimetatud seadusest.</w:t>
      </w:r>
    </w:p>
    <w:p w14:paraId="331A7B9F" w14:textId="77777777" w:rsidR="00CA1818" w:rsidRDefault="00CA1818" w:rsidP="00CA1818"/>
    <w:p w14:paraId="05BD4A3C" w14:textId="516FC6EC" w:rsidR="00CE12AB" w:rsidRDefault="00CE12AB"/>
    <w:sectPr w:rsidR="00CE12AB" w:rsidSect="00CA1818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CE075" w14:textId="77777777" w:rsidR="00D5262F" w:rsidRDefault="00D5262F">
      <w:r>
        <w:separator/>
      </w:r>
    </w:p>
  </w:endnote>
  <w:endnote w:type="continuationSeparator" w:id="0">
    <w:p w14:paraId="4109B5A3" w14:textId="77777777" w:rsidR="00D5262F" w:rsidRDefault="00D52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5491F" w14:textId="39466646" w:rsidR="00CA1818" w:rsidRDefault="00CA1818">
    <w:pPr>
      <w:pStyle w:val="Footer"/>
      <w:jc w:val="center"/>
    </w:pPr>
  </w:p>
  <w:p w14:paraId="57D2F33E" w14:textId="77777777" w:rsidR="00CA1818" w:rsidRDefault="00CA18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02D99" w14:textId="77777777" w:rsidR="00D5262F" w:rsidRDefault="00D5262F">
      <w:r>
        <w:separator/>
      </w:r>
    </w:p>
  </w:footnote>
  <w:footnote w:type="continuationSeparator" w:id="0">
    <w:p w14:paraId="160B722F" w14:textId="77777777" w:rsidR="00D5262F" w:rsidRDefault="00D526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818"/>
    <w:rsid w:val="000D4226"/>
    <w:rsid w:val="000E778E"/>
    <w:rsid w:val="001A6C84"/>
    <w:rsid w:val="00433FA3"/>
    <w:rsid w:val="004A7894"/>
    <w:rsid w:val="00596DEA"/>
    <w:rsid w:val="0070506E"/>
    <w:rsid w:val="009149D8"/>
    <w:rsid w:val="00946D53"/>
    <w:rsid w:val="00B82571"/>
    <w:rsid w:val="00CA1818"/>
    <w:rsid w:val="00CB7F5C"/>
    <w:rsid w:val="00CE12AB"/>
    <w:rsid w:val="00D5262F"/>
    <w:rsid w:val="00E07607"/>
    <w:rsid w:val="00E2412C"/>
    <w:rsid w:val="00FD5719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737B7"/>
  <w15:chartTrackingRefBased/>
  <w15:docId w15:val="{D26E7725-D367-4D53-9F3F-D29B0CF4C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818"/>
    <w:pPr>
      <w:spacing w:after="0" w:line="240" w:lineRule="auto"/>
    </w:pPr>
    <w:rPr>
      <w:rFonts w:ascii="Times New Roman" w:hAnsi="Times New Roman"/>
      <w:noProof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181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181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181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181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181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181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181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181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181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818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1818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1818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1818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1818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1818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1818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1818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1818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18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1818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181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1818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1818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CA1818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1818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styleId="IntenseEmphasis">
    <w:name w:val="Intense Emphasis"/>
    <w:basedOn w:val="DefaultParagraphFont"/>
    <w:uiPriority w:val="21"/>
    <w:qFormat/>
    <w:rsid w:val="00CA18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8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818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181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A181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1818"/>
    <w:rPr>
      <w:rFonts w:ascii="Times New Roman" w:hAnsi="Times New Roman"/>
      <w:noProof/>
      <w:sz w:val="24"/>
    </w:rPr>
  </w:style>
  <w:style w:type="paragraph" w:styleId="Header">
    <w:name w:val="header"/>
    <w:basedOn w:val="Normal"/>
    <w:link w:val="HeaderChar"/>
    <w:uiPriority w:val="99"/>
    <w:unhideWhenUsed/>
    <w:rsid w:val="00E0760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607"/>
    <w:rPr>
      <w:rFonts w:ascii="Times New Roman" w:hAnsi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373</Words>
  <Characters>2168</Characters>
  <Application>Microsoft Office Word</Application>
  <DocSecurity>0</DocSecurity>
  <Lines>18</Lines>
  <Paragraphs>5</Paragraphs>
  <ScaleCrop>false</ScaleCrop>
  <Company>Maaeluministeerium</Company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Laura Laur</dc:creator>
  <cp:keywords/>
  <dc:description/>
  <cp:lastModifiedBy>Sirli Sarapik</cp:lastModifiedBy>
  <cp:revision>4</cp:revision>
  <dcterms:created xsi:type="dcterms:W3CDTF">2026-08-31T10:11:00Z</dcterms:created>
  <dcterms:modified xsi:type="dcterms:W3CDTF">2026-09-29T10:58:00Z</dcterms:modified>
</cp:coreProperties>
</file>