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588E6932" w14:textId="77777777" w:rsidR="00122363" w:rsidRPr="00FE3672" w:rsidRDefault="00122363" w:rsidP="009D468D">
      <w:pPr>
        <w:ind w:left="57" w:right="57"/>
        <w:jc w:val="both"/>
        <w:rPr>
          <w:rFonts w:asciiTheme="minorHAnsi" w:hAnsiTheme="minorHAnsi" w:cstheme="minorHAnsi"/>
          <w:szCs w:val="20"/>
        </w:rPr>
      </w:pPr>
    </w:p>
    <w:p w14:paraId="6A66841E" w14:textId="77777777" w:rsidR="00122363" w:rsidRDefault="00122363" w:rsidP="009D468D">
      <w:pPr>
        <w:ind w:left="57" w:right="57"/>
        <w:jc w:val="both"/>
        <w:rPr>
          <w:rFonts w:asciiTheme="minorHAnsi" w:hAnsiTheme="minorHAnsi" w:cstheme="minorHAnsi"/>
          <w:szCs w:val="20"/>
        </w:rPr>
      </w:pPr>
    </w:p>
    <w:p w14:paraId="79E774BF" w14:textId="77777777" w:rsidR="00B82FC2" w:rsidRDefault="00B82FC2" w:rsidP="009D468D">
      <w:pPr>
        <w:ind w:left="57"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5EF60544"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Tallinna Linnavalitsus</w:t>
      </w:r>
      <w:r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45280A" w:rsidRPr="00FE3672">
        <w:rPr>
          <w:rFonts w:asciiTheme="minorHAnsi" w:hAnsiTheme="minorHAnsi" w:cstheme="minorHAnsi"/>
          <w:szCs w:val="20"/>
        </w:rPr>
        <w:tab/>
      </w:r>
      <w:r w:rsidR="006779C5">
        <w:rPr>
          <w:rFonts w:asciiTheme="minorHAnsi" w:hAnsiTheme="minorHAnsi" w:cstheme="minorHAnsi"/>
          <w:szCs w:val="20"/>
        </w:rPr>
        <w:t>01</w:t>
      </w:r>
      <w:r w:rsidR="000A5847" w:rsidRPr="00A326FD">
        <w:rPr>
          <w:rFonts w:asciiTheme="minorHAnsi" w:hAnsiTheme="minorHAnsi" w:cstheme="minorHAnsi"/>
          <w:szCs w:val="20"/>
        </w:rPr>
        <w:t>.</w:t>
      </w:r>
      <w:r w:rsidR="00A326FD" w:rsidRPr="00A326FD">
        <w:rPr>
          <w:rFonts w:asciiTheme="minorHAnsi" w:hAnsiTheme="minorHAnsi" w:cstheme="minorHAnsi"/>
          <w:szCs w:val="20"/>
        </w:rPr>
        <w:t>0</w:t>
      </w:r>
      <w:r w:rsidR="006779C5">
        <w:rPr>
          <w:rFonts w:asciiTheme="minorHAnsi" w:hAnsiTheme="minorHAnsi" w:cstheme="minorHAnsi"/>
          <w:szCs w:val="20"/>
        </w:rPr>
        <w:t>4</w:t>
      </w:r>
      <w:r w:rsidR="00B53B78" w:rsidRPr="00A326FD">
        <w:rPr>
          <w:rFonts w:asciiTheme="minorHAnsi" w:hAnsiTheme="minorHAnsi" w:cstheme="minorHAnsi"/>
          <w:szCs w:val="20"/>
        </w:rPr>
        <w:t>.20</w:t>
      </w:r>
      <w:r w:rsidR="00181C26" w:rsidRPr="00A326FD">
        <w:rPr>
          <w:rFonts w:asciiTheme="minorHAnsi" w:hAnsiTheme="minorHAnsi" w:cstheme="minorHAnsi"/>
          <w:szCs w:val="20"/>
        </w:rPr>
        <w:t>2</w:t>
      </w:r>
      <w:r w:rsidR="006779C5">
        <w:rPr>
          <w:rFonts w:asciiTheme="minorHAnsi" w:hAnsiTheme="minorHAnsi" w:cstheme="minorHAnsi"/>
          <w:szCs w:val="20"/>
        </w:rPr>
        <w:t>4</w:t>
      </w:r>
      <w:r w:rsidR="0045280A" w:rsidRPr="00FE3672">
        <w:rPr>
          <w:rFonts w:asciiTheme="minorHAnsi" w:hAnsiTheme="minorHAnsi" w:cstheme="minorHAnsi"/>
          <w:szCs w:val="20"/>
        </w:rPr>
        <w:tab/>
      </w:r>
    </w:p>
    <w:p w14:paraId="393CE92F" w14:textId="77777777"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Vabaduse väljak 7</w:t>
      </w:r>
    </w:p>
    <w:p w14:paraId="70CA80D8" w14:textId="77777777"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Tallinn 15199</w:t>
      </w:r>
    </w:p>
    <w:p w14:paraId="23BDD755" w14:textId="77777777" w:rsidR="00122363" w:rsidRPr="00FE3672" w:rsidRDefault="00122363" w:rsidP="008506EF">
      <w:pPr>
        <w:keepLines/>
        <w:spacing w:after="120" w:line="276" w:lineRule="auto"/>
        <w:ind w:left="57" w:right="57"/>
        <w:jc w:val="both"/>
        <w:rPr>
          <w:rFonts w:asciiTheme="minorHAnsi" w:hAnsiTheme="minorHAnsi" w:cstheme="minorHAnsi"/>
          <w:szCs w:val="20"/>
        </w:rPr>
      </w:pPr>
    </w:p>
    <w:p w14:paraId="44FA8AE8" w14:textId="77777777" w:rsidR="00BF22C9" w:rsidRDefault="00BF22C9" w:rsidP="008506EF">
      <w:pPr>
        <w:keepLines/>
        <w:spacing w:after="120" w:line="276" w:lineRule="auto"/>
        <w:ind w:left="57" w:right="57"/>
        <w:jc w:val="both"/>
        <w:rPr>
          <w:rFonts w:asciiTheme="minorHAnsi" w:hAnsiTheme="minorHAnsi" w:cstheme="minorHAnsi"/>
          <w:szCs w:val="20"/>
        </w:rPr>
      </w:pPr>
    </w:p>
    <w:p w14:paraId="78282B28" w14:textId="0A3C581F"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00E37211">
        <w:rPr>
          <w:rFonts w:asciiTheme="minorHAnsi" w:hAnsiTheme="minorHAnsi" w:cstheme="minorHAnsi"/>
          <w:szCs w:val="20"/>
        </w:rPr>
        <w:t>t</w:t>
      </w:r>
      <w:r w:rsidRPr="00FE3672">
        <w:rPr>
          <w:rFonts w:asciiTheme="minorHAnsi" w:hAnsiTheme="minorHAnsi" w:cstheme="minorHAnsi"/>
          <w:szCs w:val="20"/>
        </w:rPr>
        <w:t>e</w:t>
      </w:r>
      <w:r w:rsidR="00E37211">
        <w:rPr>
          <w:rFonts w:asciiTheme="minorHAnsi" w:hAnsiTheme="minorHAnsi" w:cstheme="minorHAnsi"/>
          <w:szCs w:val="20"/>
        </w:rPr>
        <w:t>d</w:t>
      </w:r>
      <w:r w:rsidRPr="00FE3672">
        <w:rPr>
          <w:rFonts w:asciiTheme="minorHAnsi" w:hAnsiTheme="minorHAnsi" w:cstheme="minorHAnsi"/>
          <w:szCs w:val="20"/>
        </w:rPr>
        <w:t xml:space="preserve"> l</w:t>
      </w:r>
      <w:r w:rsidR="00122363" w:rsidRPr="00FE3672">
        <w:rPr>
          <w:rFonts w:asciiTheme="minorHAnsi" w:hAnsiTheme="minorHAnsi" w:cstheme="minorHAnsi"/>
          <w:szCs w:val="20"/>
        </w:rPr>
        <w:t>iiklusõnnetus</w:t>
      </w:r>
      <w:r w:rsidR="00E37211">
        <w:rPr>
          <w:rFonts w:asciiTheme="minorHAnsi" w:hAnsiTheme="minorHAnsi" w:cstheme="minorHAnsi"/>
          <w:szCs w:val="20"/>
        </w:rPr>
        <w:t>t</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E37211">
        <w:rPr>
          <w:rFonts w:asciiTheme="minorHAnsi" w:hAnsiTheme="minorHAnsi" w:cstheme="minorHAnsi"/>
          <w:szCs w:val="20"/>
        </w:rPr>
        <w:t>e</w:t>
      </w:r>
      <w:r w:rsidR="000A5847">
        <w:rPr>
          <w:rFonts w:asciiTheme="minorHAnsi" w:hAnsiTheme="minorHAnsi" w:cstheme="minorHAnsi"/>
          <w:szCs w:val="20"/>
        </w:rPr>
        <w:t>t</w:t>
      </w:r>
      <w:r w:rsidR="00B91882">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Pr="003239F5" w:rsidRDefault="00115194" w:rsidP="008506EF">
      <w:pPr>
        <w:keepLines/>
        <w:spacing w:after="120" w:line="276" w:lineRule="auto"/>
        <w:ind w:left="57" w:right="57"/>
        <w:jc w:val="both"/>
        <w:rPr>
          <w:rFonts w:asciiTheme="minorHAnsi" w:hAnsiTheme="minorHAnsi" w:cstheme="minorHAnsi"/>
          <w:szCs w:val="20"/>
        </w:rPr>
      </w:pPr>
    </w:p>
    <w:p w14:paraId="380CA4C7" w14:textId="2E29C6E4"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w:t>
      </w:r>
      <w:r w:rsidR="005E640A">
        <w:rPr>
          <w:rFonts w:asciiTheme="minorHAnsi" w:hAnsiTheme="minorHAnsi" w:cstheme="minorHAnsi"/>
          <w:szCs w:val="20"/>
        </w:rPr>
        <w:t>d</w:t>
      </w:r>
      <w:r w:rsidRPr="003239F5">
        <w:rPr>
          <w:rFonts w:asciiTheme="minorHAnsi" w:hAnsiTheme="minorHAnsi" w:cstheme="minorHAnsi"/>
          <w:szCs w:val="20"/>
        </w:rPr>
        <w:t xml:space="preserve"> liiklusõnnetuste põhjuste väljaselgitamise ekspertkomisjoni poolt koostatud liiklusõnnetus</w:t>
      </w:r>
      <w:r w:rsidR="005E640A">
        <w:rPr>
          <w:rFonts w:asciiTheme="minorHAnsi" w:hAnsiTheme="minorHAnsi" w:cstheme="minorHAnsi"/>
          <w:szCs w:val="20"/>
        </w:rPr>
        <w:t>t</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5E640A">
        <w:rPr>
          <w:rFonts w:asciiTheme="minorHAnsi" w:hAnsiTheme="minorHAnsi" w:cstheme="minorHAnsi"/>
          <w:szCs w:val="20"/>
        </w:rPr>
        <w:t>e</w:t>
      </w:r>
      <w:r w:rsidR="000A5847">
        <w:rPr>
          <w:rFonts w:asciiTheme="minorHAnsi" w:hAnsiTheme="minorHAnsi" w:cstheme="minorHAnsi"/>
          <w:szCs w:val="20"/>
        </w:rPr>
        <w:t>te</w:t>
      </w:r>
      <w:r w:rsidRPr="003239F5">
        <w:rPr>
          <w:rFonts w:asciiTheme="minorHAnsi" w:hAnsiTheme="minorHAnsi" w:cstheme="minorHAnsi"/>
          <w:szCs w:val="20"/>
        </w:rPr>
        <w:t xml:space="preserve">st. </w:t>
      </w:r>
    </w:p>
    <w:p w14:paraId="68743D71" w14:textId="2CD0A9CC" w:rsidR="00C826DB" w:rsidRDefault="00C826DB" w:rsidP="00C826DB">
      <w:pPr>
        <w:spacing w:after="120" w:line="288" w:lineRule="auto"/>
        <w:jc w:val="both"/>
      </w:pPr>
    </w:p>
    <w:p w14:paraId="3CDC0897" w14:textId="77777777" w:rsidR="00C90EFA" w:rsidRDefault="00C90EFA" w:rsidP="00C826DB">
      <w:pPr>
        <w:spacing w:after="120" w:line="288" w:lineRule="auto"/>
        <w:jc w:val="both"/>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03"/>
      </w:tblGrid>
      <w:tr w:rsidR="00C90EFA" w:rsidRPr="00C90EFA" w14:paraId="1A26BFAB" w14:textId="77777777" w:rsidTr="00C90EFA">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14:paraId="53055A58" w14:textId="77777777" w:rsidR="00C90EFA" w:rsidRPr="003D3955" w:rsidRDefault="00C90EFA">
            <w:pPr>
              <w:spacing w:line="276" w:lineRule="auto"/>
              <w:jc w:val="both"/>
              <w:rPr>
                <w:b w:val="0"/>
                <w:bCs/>
                <w:snapToGrid/>
                <w:color w:val="auto"/>
                <w:szCs w:val="20"/>
                <w:lang w:eastAsia="et-EE"/>
              </w:rPr>
            </w:pPr>
            <w:r w:rsidRPr="003D3955">
              <w:rPr>
                <w:b w:val="0"/>
                <w:bCs/>
                <w:color w:val="auto"/>
                <w:szCs w:val="20"/>
              </w:rPr>
              <w:t>Liiklusõnnetuse number</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14:paraId="0F67BF68" w14:textId="77777777" w:rsidR="00C90EFA" w:rsidRPr="003D3955" w:rsidRDefault="00C90EFA">
            <w:pPr>
              <w:spacing w:line="276" w:lineRule="auto"/>
              <w:jc w:val="both"/>
              <w:rPr>
                <w:b w:val="0"/>
                <w:bCs/>
                <w:color w:val="auto"/>
                <w:szCs w:val="20"/>
              </w:rPr>
            </w:pPr>
            <w:r w:rsidRPr="003D3955">
              <w:rPr>
                <w:b w:val="0"/>
                <w:bCs/>
                <w:color w:val="auto"/>
                <w:szCs w:val="20"/>
              </w:rPr>
              <w:t>23-07</w:t>
            </w:r>
          </w:p>
        </w:tc>
      </w:tr>
      <w:tr w:rsidR="00C90EFA" w:rsidRPr="00C90EFA" w14:paraId="781D4D67" w14:textId="77777777" w:rsidTr="00C90EFA">
        <w:tc>
          <w:tcPr>
            <w:tcW w:w="0" w:type="auto"/>
            <w:shd w:val="clear" w:color="auto" w:fill="auto"/>
            <w:hideMark/>
          </w:tcPr>
          <w:p w14:paraId="5B93B027" w14:textId="77777777" w:rsidR="00C90EFA" w:rsidRPr="00C90EFA" w:rsidRDefault="00C90EFA">
            <w:pPr>
              <w:spacing w:line="276" w:lineRule="auto"/>
              <w:jc w:val="both"/>
              <w:rPr>
                <w:color w:val="auto"/>
                <w:szCs w:val="20"/>
              </w:rPr>
            </w:pPr>
            <w:r w:rsidRPr="00C90EFA">
              <w:rPr>
                <w:color w:val="auto"/>
                <w:szCs w:val="20"/>
              </w:rPr>
              <w:t>Liiklusõnnetuse aeg</w:t>
            </w:r>
          </w:p>
        </w:tc>
        <w:tc>
          <w:tcPr>
            <w:tcW w:w="0" w:type="auto"/>
            <w:shd w:val="clear" w:color="auto" w:fill="auto"/>
            <w:hideMark/>
          </w:tcPr>
          <w:p w14:paraId="4BD9A860" w14:textId="77777777" w:rsidR="00C90EFA" w:rsidRPr="00C90EFA" w:rsidRDefault="00C90EFA">
            <w:pPr>
              <w:spacing w:line="276" w:lineRule="auto"/>
              <w:jc w:val="both"/>
              <w:rPr>
                <w:color w:val="auto"/>
                <w:szCs w:val="20"/>
              </w:rPr>
            </w:pPr>
            <w:r w:rsidRPr="00C90EFA">
              <w:rPr>
                <w:color w:val="auto"/>
                <w:szCs w:val="20"/>
              </w:rPr>
              <w:t>20.03.2023 kell 13.46</w:t>
            </w:r>
          </w:p>
        </w:tc>
      </w:tr>
      <w:tr w:rsidR="00C90EFA" w:rsidRPr="00C90EFA" w14:paraId="41DDA270" w14:textId="77777777" w:rsidTr="00C90EFA">
        <w:tc>
          <w:tcPr>
            <w:tcW w:w="0" w:type="auto"/>
            <w:shd w:val="clear" w:color="auto" w:fill="auto"/>
            <w:hideMark/>
          </w:tcPr>
          <w:p w14:paraId="172F6327" w14:textId="77777777" w:rsidR="00C90EFA" w:rsidRPr="00C90EFA" w:rsidRDefault="00C90EFA">
            <w:pPr>
              <w:spacing w:line="276" w:lineRule="auto"/>
              <w:jc w:val="both"/>
              <w:rPr>
                <w:color w:val="auto"/>
                <w:szCs w:val="20"/>
              </w:rPr>
            </w:pPr>
            <w:r w:rsidRPr="00C90EFA">
              <w:rPr>
                <w:color w:val="auto"/>
                <w:szCs w:val="20"/>
              </w:rPr>
              <w:t>Liiklusõnnetuse koht</w:t>
            </w:r>
          </w:p>
        </w:tc>
        <w:tc>
          <w:tcPr>
            <w:tcW w:w="0" w:type="auto"/>
            <w:shd w:val="clear" w:color="auto" w:fill="auto"/>
            <w:hideMark/>
          </w:tcPr>
          <w:p w14:paraId="0FFB9707" w14:textId="467D3989" w:rsidR="00C90EFA" w:rsidRPr="00C90EFA" w:rsidRDefault="00C90EFA">
            <w:pPr>
              <w:spacing w:line="276" w:lineRule="auto"/>
              <w:jc w:val="both"/>
              <w:rPr>
                <w:color w:val="auto"/>
                <w:szCs w:val="20"/>
              </w:rPr>
            </w:pPr>
            <w:r w:rsidRPr="00C90EFA">
              <w:rPr>
                <w:color w:val="auto"/>
                <w:szCs w:val="20"/>
              </w:rPr>
              <w:t>Punane tn 1</w:t>
            </w:r>
            <w:r w:rsidR="003D3955">
              <w:rPr>
                <w:color w:val="auto"/>
                <w:szCs w:val="20"/>
              </w:rPr>
              <w:t>,</w:t>
            </w:r>
            <w:r w:rsidRPr="00C90EFA">
              <w:rPr>
                <w:color w:val="auto"/>
                <w:szCs w:val="20"/>
              </w:rPr>
              <w:t xml:space="preserve"> Tallinn, Harju maakond</w:t>
            </w:r>
          </w:p>
        </w:tc>
      </w:tr>
      <w:tr w:rsidR="00C90EFA" w:rsidRPr="00C90EFA" w14:paraId="083F2EC7" w14:textId="77777777" w:rsidTr="00C90EFA">
        <w:tc>
          <w:tcPr>
            <w:tcW w:w="0" w:type="auto"/>
            <w:shd w:val="clear" w:color="auto" w:fill="auto"/>
            <w:hideMark/>
          </w:tcPr>
          <w:p w14:paraId="6EAD73AF" w14:textId="77777777" w:rsidR="00C90EFA" w:rsidRPr="00C90EFA" w:rsidRDefault="00C90EFA">
            <w:pPr>
              <w:spacing w:line="276" w:lineRule="auto"/>
              <w:jc w:val="both"/>
              <w:rPr>
                <w:color w:val="auto"/>
                <w:szCs w:val="20"/>
              </w:rPr>
            </w:pPr>
            <w:r w:rsidRPr="00C90EFA">
              <w:rPr>
                <w:color w:val="auto"/>
                <w:szCs w:val="20"/>
              </w:rPr>
              <w:t>Liiklusõnnetuse koha koordinaadid</w:t>
            </w:r>
          </w:p>
        </w:tc>
        <w:tc>
          <w:tcPr>
            <w:tcW w:w="0" w:type="auto"/>
            <w:shd w:val="clear" w:color="auto" w:fill="auto"/>
            <w:hideMark/>
          </w:tcPr>
          <w:p w14:paraId="0F3BE7FB" w14:textId="77777777" w:rsidR="00C90EFA" w:rsidRPr="00C90EFA" w:rsidRDefault="00C90EFA">
            <w:pPr>
              <w:spacing w:line="276" w:lineRule="auto"/>
              <w:jc w:val="both"/>
              <w:rPr>
                <w:color w:val="auto"/>
                <w:szCs w:val="20"/>
              </w:rPr>
            </w:pPr>
            <w:r w:rsidRPr="00C90EFA">
              <w:rPr>
                <w:color w:val="auto"/>
                <w:szCs w:val="20"/>
              </w:rPr>
              <w:t>X 6588537.00 Y 546150.69</w:t>
            </w:r>
          </w:p>
        </w:tc>
      </w:tr>
      <w:tr w:rsidR="00C90EFA" w:rsidRPr="00C90EFA" w14:paraId="470A8B1A" w14:textId="77777777" w:rsidTr="00C90EFA">
        <w:tc>
          <w:tcPr>
            <w:tcW w:w="0" w:type="auto"/>
            <w:shd w:val="clear" w:color="auto" w:fill="auto"/>
            <w:hideMark/>
          </w:tcPr>
          <w:p w14:paraId="7AF22A4F" w14:textId="77777777" w:rsidR="00C90EFA" w:rsidRPr="00C90EFA" w:rsidRDefault="00C90EFA">
            <w:pPr>
              <w:spacing w:line="276" w:lineRule="auto"/>
              <w:jc w:val="both"/>
              <w:rPr>
                <w:color w:val="auto"/>
                <w:szCs w:val="20"/>
              </w:rPr>
            </w:pPr>
            <w:r w:rsidRPr="00C90EFA">
              <w:rPr>
                <w:color w:val="auto"/>
                <w:szCs w:val="20"/>
              </w:rPr>
              <w:t>Liiklusõnnetuses osalenud sõidukeid</w:t>
            </w:r>
          </w:p>
        </w:tc>
        <w:tc>
          <w:tcPr>
            <w:tcW w:w="0" w:type="auto"/>
            <w:shd w:val="clear" w:color="auto" w:fill="auto"/>
            <w:hideMark/>
          </w:tcPr>
          <w:p w14:paraId="374E045F" w14:textId="77777777" w:rsidR="00C90EFA" w:rsidRPr="00C90EFA" w:rsidRDefault="00C90EFA">
            <w:pPr>
              <w:spacing w:line="276" w:lineRule="auto"/>
              <w:jc w:val="both"/>
              <w:rPr>
                <w:color w:val="auto"/>
                <w:szCs w:val="20"/>
              </w:rPr>
            </w:pPr>
            <w:r w:rsidRPr="00C90EFA">
              <w:rPr>
                <w:color w:val="auto"/>
                <w:szCs w:val="20"/>
              </w:rPr>
              <w:t>1</w:t>
            </w:r>
          </w:p>
        </w:tc>
      </w:tr>
      <w:tr w:rsidR="00C90EFA" w:rsidRPr="00C90EFA" w14:paraId="56A16176" w14:textId="77777777" w:rsidTr="00C90EFA">
        <w:tc>
          <w:tcPr>
            <w:tcW w:w="0" w:type="auto"/>
            <w:shd w:val="clear" w:color="auto" w:fill="auto"/>
            <w:hideMark/>
          </w:tcPr>
          <w:p w14:paraId="7A872F12" w14:textId="77777777" w:rsidR="00C90EFA" w:rsidRPr="00C90EFA" w:rsidRDefault="00C90EFA">
            <w:pPr>
              <w:spacing w:line="276" w:lineRule="auto"/>
              <w:jc w:val="both"/>
              <w:rPr>
                <w:color w:val="auto"/>
                <w:szCs w:val="20"/>
              </w:rPr>
            </w:pPr>
            <w:r w:rsidRPr="00C90EFA">
              <w:rPr>
                <w:color w:val="auto"/>
                <w:szCs w:val="20"/>
              </w:rPr>
              <w:t>Liiklusõnnetuses osalenud isikuid</w:t>
            </w:r>
          </w:p>
        </w:tc>
        <w:tc>
          <w:tcPr>
            <w:tcW w:w="0" w:type="auto"/>
            <w:shd w:val="clear" w:color="auto" w:fill="auto"/>
            <w:hideMark/>
          </w:tcPr>
          <w:p w14:paraId="2F25C272" w14:textId="77777777" w:rsidR="00C90EFA" w:rsidRPr="00C90EFA" w:rsidRDefault="00C90EFA">
            <w:pPr>
              <w:spacing w:line="276" w:lineRule="auto"/>
              <w:jc w:val="both"/>
              <w:rPr>
                <w:color w:val="auto"/>
                <w:szCs w:val="20"/>
              </w:rPr>
            </w:pPr>
            <w:r w:rsidRPr="00C90EFA">
              <w:rPr>
                <w:color w:val="auto"/>
                <w:szCs w:val="20"/>
              </w:rPr>
              <w:t>2</w:t>
            </w:r>
          </w:p>
        </w:tc>
      </w:tr>
      <w:tr w:rsidR="00C90EFA" w:rsidRPr="00C90EFA" w14:paraId="17217CC9" w14:textId="77777777" w:rsidTr="00C90EFA">
        <w:tc>
          <w:tcPr>
            <w:tcW w:w="0" w:type="auto"/>
            <w:shd w:val="clear" w:color="auto" w:fill="auto"/>
            <w:hideMark/>
          </w:tcPr>
          <w:p w14:paraId="0824C1BD" w14:textId="77777777" w:rsidR="00C90EFA" w:rsidRPr="00C90EFA" w:rsidRDefault="00C90EFA">
            <w:pPr>
              <w:spacing w:line="276" w:lineRule="auto"/>
              <w:jc w:val="both"/>
              <w:rPr>
                <w:color w:val="auto"/>
                <w:szCs w:val="20"/>
              </w:rPr>
            </w:pPr>
            <w:r w:rsidRPr="00C90EFA">
              <w:rPr>
                <w:color w:val="auto"/>
                <w:szCs w:val="20"/>
              </w:rPr>
              <w:t>Liiklusõnnetuses vigastatuid</w:t>
            </w:r>
          </w:p>
        </w:tc>
        <w:tc>
          <w:tcPr>
            <w:tcW w:w="0" w:type="auto"/>
            <w:shd w:val="clear" w:color="auto" w:fill="auto"/>
            <w:hideMark/>
          </w:tcPr>
          <w:p w14:paraId="05292949" w14:textId="77777777" w:rsidR="00C90EFA" w:rsidRPr="00C90EFA" w:rsidRDefault="00C90EFA">
            <w:pPr>
              <w:spacing w:line="276" w:lineRule="auto"/>
              <w:jc w:val="both"/>
              <w:rPr>
                <w:color w:val="auto"/>
                <w:szCs w:val="20"/>
              </w:rPr>
            </w:pPr>
            <w:r w:rsidRPr="00C90EFA">
              <w:rPr>
                <w:color w:val="auto"/>
                <w:szCs w:val="20"/>
              </w:rPr>
              <w:t>0</w:t>
            </w:r>
          </w:p>
        </w:tc>
      </w:tr>
      <w:tr w:rsidR="00C90EFA" w:rsidRPr="00C90EFA" w14:paraId="41720FAE" w14:textId="77777777" w:rsidTr="00C90EFA">
        <w:tc>
          <w:tcPr>
            <w:tcW w:w="0" w:type="auto"/>
            <w:shd w:val="clear" w:color="auto" w:fill="auto"/>
            <w:hideMark/>
          </w:tcPr>
          <w:p w14:paraId="7ABCE563" w14:textId="77777777" w:rsidR="00C90EFA" w:rsidRPr="00C90EFA" w:rsidRDefault="00C90EFA">
            <w:pPr>
              <w:spacing w:line="276" w:lineRule="auto"/>
              <w:jc w:val="both"/>
              <w:rPr>
                <w:color w:val="auto"/>
                <w:szCs w:val="20"/>
              </w:rPr>
            </w:pPr>
            <w:r w:rsidRPr="00C90EFA">
              <w:rPr>
                <w:color w:val="auto"/>
                <w:szCs w:val="20"/>
              </w:rPr>
              <w:t>Liiklusõnnetuses hukkunuid</w:t>
            </w:r>
          </w:p>
        </w:tc>
        <w:tc>
          <w:tcPr>
            <w:tcW w:w="0" w:type="auto"/>
            <w:shd w:val="clear" w:color="auto" w:fill="auto"/>
            <w:hideMark/>
          </w:tcPr>
          <w:p w14:paraId="3BB8F3E9" w14:textId="77777777" w:rsidR="00C90EFA" w:rsidRPr="00C90EFA" w:rsidRDefault="00C90EFA">
            <w:pPr>
              <w:spacing w:line="276" w:lineRule="auto"/>
              <w:jc w:val="both"/>
              <w:rPr>
                <w:color w:val="auto"/>
                <w:szCs w:val="20"/>
              </w:rPr>
            </w:pPr>
            <w:r w:rsidRPr="00C90EFA">
              <w:rPr>
                <w:color w:val="auto"/>
                <w:szCs w:val="20"/>
              </w:rPr>
              <w:t>1</w:t>
            </w:r>
          </w:p>
        </w:tc>
      </w:tr>
    </w:tbl>
    <w:p w14:paraId="4FD05E7A" w14:textId="77777777" w:rsidR="00C90EFA" w:rsidRDefault="00C90EFA" w:rsidP="00C90EFA">
      <w:pPr>
        <w:spacing w:line="276" w:lineRule="auto"/>
        <w:jc w:val="both"/>
        <w:rPr>
          <w:rStyle w:val="numhead-number"/>
          <w:szCs w:val="20"/>
        </w:rPr>
      </w:pPr>
    </w:p>
    <w:p w14:paraId="07C5471D" w14:textId="77777777" w:rsidR="00C90EFA" w:rsidRDefault="00C90EFA" w:rsidP="00C90EFA">
      <w:pPr>
        <w:spacing w:line="276" w:lineRule="auto"/>
        <w:jc w:val="both"/>
        <w:rPr>
          <w:b/>
          <w:bCs/>
        </w:rPr>
      </w:pPr>
      <w:r>
        <w:rPr>
          <w:rStyle w:val="numhead-number"/>
          <w:b/>
          <w:bCs/>
          <w:szCs w:val="20"/>
        </w:rPr>
        <w:t xml:space="preserve">1. </w:t>
      </w:r>
      <w:r>
        <w:rPr>
          <w:b/>
          <w:bCs/>
          <w:szCs w:val="20"/>
        </w:rPr>
        <w:t>Liiklusõnnetuse toimumise koha kirjeldus</w:t>
      </w:r>
      <w:r>
        <w:rPr>
          <w:b/>
          <w:bCs/>
          <w:spacing w:val="-2"/>
          <w:szCs w:val="20"/>
        </w:rPr>
        <w:t> </w:t>
      </w:r>
    </w:p>
    <w:p w14:paraId="3645E061" w14:textId="755A9037" w:rsidR="00C90EFA" w:rsidRDefault="00C90EFA" w:rsidP="00C90EFA">
      <w:pPr>
        <w:spacing w:line="276" w:lineRule="auto"/>
        <w:jc w:val="both"/>
        <w:rPr>
          <w:b/>
          <w:szCs w:val="20"/>
        </w:rPr>
      </w:pPr>
      <w:r>
        <w:rPr>
          <w:rStyle w:val="numhead-number"/>
          <w:szCs w:val="20"/>
        </w:rPr>
        <w:t xml:space="preserve">1.1. </w:t>
      </w:r>
      <w:r>
        <w:rPr>
          <w:szCs w:val="20"/>
        </w:rPr>
        <w:t>Asula ala, heas korras asfaltkattega lai kõnnitee, mis külgneb</w:t>
      </w:r>
      <w:r w:rsidR="00F7501E">
        <w:rPr>
          <w:szCs w:val="20"/>
        </w:rPr>
        <w:t xml:space="preserve"> ühelt poolt </w:t>
      </w:r>
      <w:r>
        <w:rPr>
          <w:szCs w:val="20"/>
        </w:rPr>
        <w:t xml:space="preserve">sõiduteega ja </w:t>
      </w:r>
      <w:r w:rsidR="00F7501E">
        <w:rPr>
          <w:szCs w:val="20"/>
        </w:rPr>
        <w:t xml:space="preserve">teiselt poolt </w:t>
      </w:r>
      <w:r>
        <w:rPr>
          <w:szCs w:val="20"/>
        </w:rPr>
        <w:t>ärihoonega</w:t>
      </w:r>
      <w:r w:rsidR="00F7501E">
        <w:rPr>
          <w:szCs w:val="20"/>
        </w:rPr>
        <w:t xml:space="preserve">, mida </w:t>
      </w:r>
      <w:r>
        <w:rPr>
          <w:szCs w:val="20"/>
        </w:rPr>
        <w:t xml:space="preserve">kaubik </w:t>
      </w:r>
      <w:r w:rsidR="00F7501E">
        <w:rPr>
          <w:szCs w:val="20"/>
        </w:rPr>
        <w:t xml:space="preserve">oli </w:t>
      </w:r>
      <w:r>
        <w:rPr>
          <w:szCs w:val="20"/>
        </w:rPr>
        <w:t>teenindamas.</w:t>
      </w:r>
    </w:p>
    <w:p w14:paraId="31BDAF99" w14:textId="77777777" w:rsidR="00C90EFA" w:rsidRDefault="00C90EFA" w:rsidP="00C90EFA">
      <w:pPr>
        <w:spacing w:line="276" w:lineRule="auto"/>
        <w:jc w:val="both"/>
        <w:rPr>
          <w:b/>
          <w:szCs w:val="20"/>
        </w:rPr>
      </w:pPr>
      <w:r>
        <w:rPr>
          <w:rStyle w:val="numhead-number"/>
          <w:szCs w:val="20"/>
        </w:rPr>
        <w:t xml:space="preserve">1.2. </w:t>
      </w:r>
      <w:r>
        <w:rPr>
          <w:szCs w:val="20"/>
        </w:rPr>
        <w:t>Tegu on väga laia kõnniteega, mille sõiduteega külgneval küljel asub bussipaviljon, jalakäia seisis paviljoni taga ja ootas bussi. Kaubik oli sõitnud kõnniteele kauba laadimise eesmärgil.</w:t>
      </w:r>
    </w:p>
    <w:p w14:paraId="55064990" w14:textId="77777777" w:rsidR="00C90EFA" w:rsidRDefault="00C90EFA" w:rsidP="00C90EFA">
      <w:pPr>
        <w:spacing w:line="276" w:lineRule="auto"/>
        <w:jc w:val="both"/>
        <w:rPr>
          <w:b/>
          <w:szCs w:val="20"/>
        </w:rPr>
      </w:pPr>
      <w:r>
        <w:rPr>
          <w:rStyle w:val="numhead-number"/>
          <w:szCs w:val="20"/>
        </w:rPr>
        <w:t xml:space="preserve">1.3. </w:t>
      </w:r>
      <w:r>
        <w:rPr>
          <w:szCs w:val="20"/>
        </w:rPr>
        <w:t>Ilm sajuta ja teekate kuiv, valge aeg ning nähtavus hea.</w:t>
      </w:r>
    </w:p>
    <w:p w14:paraId="6D40F001" w14:textId="77777777" w:rsidR="00C90EFA" w:rsidRDefault="00C90EFA" w:rsidP="00C90EFA">
      <w:pPr>
        <w:spacing w:line="276" w:lineRule="auto"/>
        <w:jc w:val="both"/>
        <w:rPr>
          <w:b/>
          <w:szCs w:val="20"/>
        </w:rPr>
      </w:pPr>
      <w:r>
        <w:rPr>
          <w:rStyle w:val="numhead-number"/>
          <w:szCs w:val="20"/>
        </w:rPr>
        <w:t xml:space="preserve">1.4. </w:t>
      </w:r>
      <w:r>
        <w:rPr>
          <w:szCs w:val="20"/>
        </w:rPr>
        <w:t>Varasemad liiklusõnnetused sellel sündmuskohal puuduvad. Sarnase iseloomuga õnnetusi on ka varem ettetulnud, enamasti vanema ealised jalakäiad ning sõidukid kas kõnniteedel või õuealadel.</w:t>
      </w:r>
    </w:p>
    <w:p w14:paraId="6F443645" w14:textId="77777777" w:rsidR="00C90EFA" w:rsidRDefault="00C90EFA" w:rsidP="00C90EFA">
      <w:pPr>
        <w:spacing w:line="276" w:lineRule="auto"/>
        <w:jc w:val="both"/>
        <w:rPr>
          <w:rFonts w:eastAsiaTheme="minorEastAsia"/>
          <w:szCs w:val="20"/>
        </w:rPr>
      </w:pPr>
    </w:p>
    <w:p w14:paraId="26E2E217" w14:textId="77777777" w:rsidR="00C90EFA" w:rsidRDefault="00C90EFA" w:rsidP="00C90EFA">
      <w:pPr>
        <w:spacing w:line="276" w:lineRule="auto"/>
        <w:jc w:val="both"/>
        <w:rPr>
          <w:b/>
          <w:bCs/>
          <w:szCs w:val="20"/>
        </w:rPr>
      </w:pPr>
      <w:r>
        <w:rPr>
          <w:rStyle w:val="numhead-number"/>
          <w:b/>
          <w:bCs/>
          <w:szCs w:val="20"/>
        </w:rPr>
        <w:t xml:space="preserve">2. </w:t>
      </w:r>
      <w:r>
        <w:rPr>
          <w:b/>
          <w:bCs/>
          <w:szCs w:val="20"/>
        </w:rPr>
        <w:t>Liiklusõnnetuse lühikirjeldus</w:t>
      </w:r>
    </w:p>
    <w:p w14:paraId="69084AEB" w14:textId="77777777" w:rsidR="00C90EFA" w:rsidRDefault="00C90EFA" w:rsidP="00C90EFA">
      <w:pPr>
        <w:spacing w:line="276" w:lineRule="auto"/>
        <w:jc w:val="both"/>
        <w:rPr>
          <w:b/>
          <w:szCs w:val="20"/>
        </w:rPr>
      </w:pPr>
      <w:r>
        <w:rPr>
          <w:rStyle w:val="numhead-number"/>
          <w:szCs w:val="20"/>
        </w:rPr>
        <w:t xml:space="preserve">2.1. </w:t>
      </w:r>
      <w:r>
        <w:rPr>
          <w:szCs w:val="20"/>
        </w:rPr>
        <w:t>Liiklusõnnetuses osalesid:</w:t>
      </w:r>
    </w:p>
    <w:p w14:paraId="7E2F0CE8" w14:textId="5289BD20" w:rsidR="00C90EFA" w:rsidRDefault="00C90EFA" w:rsidP="00C90EFA">
      <w:pPr>
        <w:pStyle w:val="Loendilik"/>
        <w:numPr>
          <w:ilvl w:val="0"/>
          <w:numId w:val="5"/>
        </w:numPr>
        <w:spacing w:line="276" w:lineRule="auto"/>
        <w:jc w:val="both"/>
        <w:rPr>
          <w:szCs w:val="20"/>
        </w:rPr>
      </w:pPr>
      <w:r>
        <w:rPr>
          <w:bCs/>
          <w:szCs w:val="20"/>
        </w:rPr>
        <w:t>kaubik Renault Master</w:t>
      </w:r>
      <w:r w:rsidR="003D3955">
        <w:rPr>
          <w:bCs/>
          <w:szCs w:val="20"/>
        </w:rPr>
        <w:t>,</w:t>
      </w:r>
      <w:r>
        <w:rPr>
          <w:bCs/>
          <w:szCs w:val="20"/>
        </w:rPr>
        <w:t xml:space="preserve"> mida juhtis 32-aastane </w:t>
      </w:r>
      <w:r w:rsidR="003D3955">
        <w:rPr>
          <w:bCs/>
          <w:szCs w:val="20"/>
        </w:rPr>
        <w:t>mees;</w:t>
      </w:r>
    </w:p>
    <w:p w14:paraId="6E0F23EE" w14:textId="687C65CE" w:rsidR="00C90EFA" w:rsidRDefault="00C90EFA" w:rsidP="00C90EFA">
      <w:pPr>
        <w:pStyle w:val="Loendilik"/>
        <w:numPr>
          <w:ilvl w:val="0"/>
          <w:numId w:val="5"/>
        </w:numPr>
        <w:spacing w:line="276" w:lineRule="auto"/>
        <w:jc w:val="both"/>
        <w:rPr>
          <w:szCs w:val="20"/>
        </w:rPr>
      </w:pPr>
      <w:r>
        <w:rPr>
          <w:bCs/>
          <w:szCs w:val="20"/>
        </w:rPr>
        <w:t>jalakäija, 76-aastane naine. </w:t>
      </w:r>
    </w:p>
    <w:p w14:paraId="55E240D8" w14:textId="77777777" w:rsidR="00C90EFA" w:rsidRDefault="00C90EFA" w:rsidP="00C90EFA">
      <w:pPr>
        <w:spacing w:line="276" w:lineRule="auto"/>
        <w:jc w:val="both"/>
        <w:rPr>
          <w:b/>
          <w:szCs w:val="20"/>
        </w:rPr>
      </w:pPr>
      <w:r>
        <w:rPr>
          <w:rStyle w:val="numhead-number"/>
          <w:szCs w:val="20"/>
        </w:rPr>
        <w:t xml:space="preserve">2.2. </w:t>
      </w:r>
      <w:r>
        <w:rPr>
          <w:szCs w:val="20"/>
        </w:rPr>
        <w:t>Kaubikujuht alustas tagurpidi liikumist kõnniteel ja ei näinud sõiduki taga olnud jalakäijat. Sõiduk on varustatud tahavaate kaameraga, kuid juhi ütluste kohaselt ei olnud ekraanil kedagi näha.</w:t>
      </w:r>
    </w:p>
    <w:p w14:paraId="6A0D711C" w14:textId="77777777" w:rsidR="00C90EFA" w:rsidRDefault="00C90EFA" w:rsidP="00C90EFA">
      <w:pPr>
        <w:spacing w:line="276" w:lineRule="auto"/>
        <w:jc w:val="both"/>
        <w:rPr>
          <w:rStyle w:val="numhead-number"/>
          <w:bCs/>
        </w:rPr>
      </w:pPr>
    </w:p>
    <w:p w14:paraId="20B92500" w14:textId="56B76950" w:rsidR="00C90EFA" w:rsidRDefault="00C90EFA" w:rsidP="00C90EFA">
      <w:pPr>
        <w:spacing w:line="276" w:lineRule="auto"/>
        <w:jc w:val="both"/>
      </w:pPr>
      <w:r>
        <w:rPr>
          <w:rStyle w:val="numhead-number"/>
          <w:b/>
          <w:bCs/>
          <w:szCs w:val="20"/>
        </w:rPr>
        <w:t xml:space="preserve">3. </w:t>
      </w:r>
      <w:r w:rsidR="003D3955">
        <w:rPr>
          <w:rStyle w:val="numhead-number"/>
          <w:b/>
          <w:bCs/>
          <w:szCs w:val="20"/>
        </w:rPr>
        <w:t>Liikluskeskkonda puudutavad riskitegurid ja muud asjaolud</w:t>
      </w:r>
    </w:p>
    <w:p w14:paraId="79CD4511" w14:textId="77777777" w:rsidR="00C90EFA" w:rsidRDefault="00C90EFA" w:rsidP="00C90EFA">
      <w:pPr>
        <w:spacing w:line="276" w:lineRule="auto"/>
        <w:jc w:val="both"/>
        <w:rPr>
          <w:b/>
          <w:szCs w:val="20"/>
        </w:rPr>
      </w:pPr>
      <w:r>
        <w:rPr>
          <w:rStyle w:val="numhead-number"/>
          <w:szCs w:val="20"/>
        </w:rPr>
        <w:t xml:space="preserve">3.1. </w:t>
      </w:r>
      <w:r>
        <w:rPr>
          <w:szCs w:val="20"/>
        </w:rPr>
        <w:t>Kaubiku Renault sõitmine (tagurdamine) kõnniteel.</w:t>
      </w:r>
    </w:p>
    <w:p w14:paraId="52DF95BC" w14:textId="2B0951B4" w:rsidR="00C90EFA" w:rsidRDefault="00C90EFA" w:rsidP="00C90EFA">
      <w:pPr>
        <w:spacing w:line="276" w:lineRule="auto"/>
        <w:jc w:val="both"/>
        <w:rPr>
          <w:b/>
          <w:szCs w:val="20"/>
        </w:rPr>
      </w:pPr>
      <w:r>
        <w:rPr>
          <w:rStyle w:val="numhead-number"/>
          <w:szCs w:val="20"/>
        </w:rPr>
        <w:t xml:space="preserve">3.2. </w:t>
      </w:r>
      <w:r w:rsidR="003D3955">
        <w:rPr>
          <w:rStyle w:val="numhead-number"/>
          <w:szCs w:val="20"/>
        </w:rPr>
        <w:t xml:space="preserve">Kõnniteel toimub nii sõidukite kui ka jalakäijatel liiklumine ühel alal, ala on lai ja liiklus korraldamata. </w:t>
      </w:r>
    </w:p>
    <w:p w14:paraId="6680312D" w14:textId="77777777" w:rsidR="00C90EFA" w:rsidRDefault="00C90EFA" w:rsidP="00C90EFA">
      <w:pPr>
        <w:spacing w:line="276" w:lineRule="auto"/>
        <w:jc w:val="both"/>
        <w:rPr>
          <w:rFonts w:eastAsiaTheme="minorEastAsia"/>
          <w:szCs w:val="20"/>
        </w:rPr>
      </w:pPr>
    </w:p>
    <w:p w14:paraId="7BF041FC" w14:textId="0C0D87D0" w:rsidR="00C90EFA" w:rsidRDefault="003D3955" w:rsidP="00C90EFA">
      <w:pPr>
        <w:spacing w:line="276" w:lineRule="auto"/>
        <w:jc w:val="both"/>
        <w:rPr>
          <w:b/>
          <w:bCs/>
          <w:szCs w:val="20"/>
        </w:rPr>
      </w:pPr>
      <w:r>
        <w:rPr>
          <w:rStyle w:val="numhead-number"/>
          <w:b/>
          <w:bCs/>
          <w:szCs w:val="20"/>
        </w:rPr>
        <w:lastRenderedPageBreak/>
        <w:t>4</w:t>
      </w:r>
      <w:r w:rsidR="00C90EFA">
        <w:rPr>
          <w:rStyle w:val="numhead-number"/>
          <w:b/>
          <w:bCs/>
          <w:szCs w:val="20"/>
        </w:rPr>
        <w:t xml:space="preserve">. </w:t>
      </w:r>
      <w:r w:rsidR="00C90EFA">
        <w:rPr>
          <w:b/>
          <w:bCs/>
          <w:szCs w:val="20"/>
        </w:rPr>
        <w:t>Ettepanekud liikluskeskkonna parandamiseks konkreetse liiklusõnnetuse toimumise kohal</w:t>
      </w:r>
    </w:p>
    <w:p w14:paraId="4B204E64" w14:textId="27E124A3" w:rsidR="00C90EFA" w:rsidRDefault="003D3955" w:rsidP="00C90EFA">
      <w:pPr>
        <w:spacing w:line="276" w:lineRule="auto"/>
        <w:jc w:val="both"/>
        <w:rPr>
          <w:b/>
          <w:szCs w:val="20"/>
        </w:rPr>
      </w:pPr>
      <w:r>
        <w:rPr>
          <w:rStyle w:val="numhead-number"/>
          <w:szCs w:val="20"/>
        </w:rPr>
        <w:t>4</w:t>
      </w:r>
      <w:r w:rsidR="00C90EFA">
        <w:rPr>
          <w:rStyle w:val="numhead-number"/>
          <w:szCs w:val="20"/>
        </w:rPr>
        <w:t xml:space="preserve">.1. </w:t>
      </w:r>
      <w:r w:rsidR="00C90EFA">
        <w:rPr>
          <w:szCs w:val="20"/>
        </w:rPr>
        <w:t>Lisada tõkised sõidukitele juurdepääsuks kõnnitee kaudu või eraldada kaubalaadimise ala bussi paviljonist tõkistega.</w:t>
      </w:r>
    </w:p>
    <w:p w14:paraId="316C3742" w14:textId="77777777" w:rsidR="00C90EFA" w:rsidRDefault="00C90EFA" w:rsidP="00C90EFA">
      <w:pPr>
        <w:spacing w:line="276" w:lineRule="auto"/>
        <w:jc w:val="both"/>
        <w:rPr>
          <w:rFonts w:eastAsiaTheme="minorEastAsia"/>
          <w:szCs w:val="20"/>
        </w:rPr>
      </w:pPr>
    </w:p>
    <w:p w14:paraId="6AE5B9F5" w14:textId="77777777" w:rsidR="00C90EFA" w:rsidRDefault="00C90EFA" w:rsidP="00C826DB">
      <w:pPr>
        <w:spacing w:after="120" w:line="288" w:lineRule="auto"/>
        <w:jc w:val="both"/>
      </w:pPr>
    </w:p>
    <w:p w14:paraId="353DAB61" w14:textId="77777777" w:rsidR="00C90EFA" w:rsidRDefault="00C90EFA" w:rsidP="00C826DB">
      <w:pPr>
        <w:spacing w:after="120" w:line="288" w:lineRule="auto"/>
        <w:jc w:val="both"/>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5791"/>
      </w:tblGrid>
      <w:tr w:rsidR="00C90EFA" w:rsidRPr="00C90EFA" w14:paraId="4A32BA01" w14:textId="77777777" w:rsidTr="00C90EFA">
        <w:trPr>
          <w:cnfStyle w:val="100000000000" w:firstRow="1" w:lastRow="0" w:firstColumn="0" w:lastColumn="0" w:oddVBand="0" w:evenVBand="0" w:oddHBand="0" w:evenHBand="0" w:firstRowFirstColumn="0" w:firstRowLastColumn="0" w:lastRowFirstColumn="0" w:lastRowLastColumn="0"/>
        </w:trPr>
        <w:tc>
          <w:tcPr>
            <w:tcW w:w="35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14:paraId="58F73E93" w14:textId="77777777" w:rsidR="00C90EFA" w:rsidRPr="003D3955" w:rsidRDefault="00C90EFA">
            <w:pPr>
              <w:rPr>
                <w:b w:val="0"/>
                <w:bCs/>
                <w:snapToGrid/>
                <w:color w:val="auto"/>
              </w:rPr>
            </w:pPr>
            <w:r w:rsidRPr="003D3955">
              <w:rPr>
                <w:b w:val="0"/>
                <w:bCs/>
                <w:color w:val="auto"/>
              </w:rPr>
              <w:t>Liiklusõnnetuse number</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14:paraId="20286EE3" w14:textId="77777777" w:rsidR="00C90EFA" w:rsidRPr="003D3955" w:rsidRDefault="00C90EFA">
            <w:pPr>
              <w:rPr>
                <w:b w:val="0"/>
                <w:bCs/>
                <w:color w:val="auto"/>
              </w:rPr>
            </w:pPr>
            <w:r w:rsidRPr="003D3955">
              <w:rPr>
                <w:b w:val="0"/>
                <w:bCs/>
                <w:color w:val="auto"/>
              </w:rPr>
              <w:t>23_51</w:t>
            </w:r>
          </w:p>
        </w:tc>
      </w:tr>
      <w:tr w:rsidR="00C90EFA" w:rsidRPr="00C90EFA" w14:paraId="1DB059F4" w14:textId="77777777" w:rsidTr="00C90EFA">
        <w:tc>
          <w:tcPr>
            <w:tcW w:w="3572" w:type="dxa"/>
            <w:shd w:val="clear" w:color="auto" w:fill="auto"/>
            <w:hideMark/>
          </w:tcPr>
          <w:p w14:paraId="17169367" w14:textId="77777777" w:rsidR="00C90EFA" w:rsidRPr="00C90EFA" w:rsidRDefault="00C90EFA">
            <w:pPr>
              <w:rPr>
                <w:color w:val="auto"/>
              </w:rPr>
            </w:pPr>
            <w:r w:rsidRPr="00C90EFA">
              <w:rPr>
                <w:color w:val="auto"/>
              </w:rPr>
              <w:t>Liiklusõnnetuse aeg</w:t>
            </w:r>
          </w:p>
        </w:tc>
        <w:tc>
          <w:tcPr>
            <w:tcW w:w="5812" w:type="dxa"/>
            <w:shd w:val="clear" w:color="auto" w:fill="auto"/>
            <w:hideMark/>
          </w:tcPr>
          <w:p w14:paraId="5821A47E" w14:textId="77777777" w:rsidR="00C90EFA" w:rsidRPr="00C90EFA" w:rsidRDefault="00C90EFA">
            <w:pPr>
              <w:rPr>
                <w:color w:val="auto"/>
              </w:rPr>
            </w:pPr>
            <w:r w:rsidRPr="00C90EFA">
              <w:rPr>
                <w:color w:val="auto"/>
              </w:rPr>
              <w:t xml:space="preserve">11.11.2023, kell 21:41, laupäev </w:t>
            </w:r>
          </w:p>
        </w:tc>
      </w:tr>
      <w:tr w:rsidR="00C90EFA" w:rsidRPr="00C90EFA" w14:paraId="6A5BADA5" w14:textId="77777777" w:rsidTr="00C90EFA">
        <w:tc>
          <w:tcPr>
            <w:tcW w:w="3572" w:type="dxa"/>
            <w:shd w:val="clear" w:color="auto" w:fill="auto"/>
            <w:hideMark/>
          </w:tcPr>
          <w:p w14:paraId="1177B9DD" w14:textId="77777777" w:rsidR="00C90EFA" w:rsidRPr="00C90EFA" w:rsidRDefault="00C90EFA">
            <w:pPr>
              <w:rPr>
                <w:color w:val="auto"/>
              </w:rPr>
            </w:pPr>
            <w:r w:rsidRPr="00C90EFA">
              <w:rPr>
                <w:color w:val="auto"/>
              </w:rPr>
              <w:t>Liiklusõnnetuse koht</w:t>
            </w:r>
          </w:p>
        </w:tc>
        <w:tc>
          <w:tcPr>
            <w:tcW w:w="5812" w:type="dxa"/>
            <w:shd w:val="clear" w:color="auto" w:fill="auto"/>
            <w:hideMark/>
          </w:tcPr>
          <w:p w14:paraId="39220D0E" w14:textId="77777777" w:rsidR="00C90EFA" w:rsidRPr="00C90EFA" w:rsidRDefault="00C90EFA">
            <w:pPr>
              <w:rPr>
                <w:color w:val="auto"/>
              </w:rPr>
            </w:pPr>
            <w:r w:rsidRPr="00C90EFA">
              <w:rPr>
                <w:rFonts w:asciiTheme="minorHAnsi" w:hAnsiTheme="minorHAnsi" w:cstheme="minorHAnsi"/>
                <w:color w:val="auto"/>
                <w:lang w:eastAsia="et-EE"/>
              </w:rPr>
              <w:t>Tee nr. 7840291, Pärnu mnt. 4 vastas, Kesklinna linnaosa Tallinna linn, Harju maakond</w:t>
            </w:r>
          </w:p>
        </w:tc>
      </w:tr>
      <w:tr w:rsidR="00C90EFA" w:rsidRPr="00C90EFA" w14:paraId="247AF3E5" w14:textId="77777777" w:rsidTr="00C90EFA">
        <w:tc>
          <w:tcPr>
            <w:tcW w:w="3572" w:type="dxa"/>
            <w:shd w:val="clear" w:color="auto" w:fill="auto"/>
            <w:hideMark/>
          </w:tcPr>
          <w:p w14:paraId="5A2191CB" w14:textId="77777777" w:rsidR="00C90EFA" w:rsidRPr="00C90EFA" w:rsidRDefault="00C90EFA">
            <w:pPr>
              <w:rPr>
                <w:color w:val="auto"/>
              </w:rPr>
            </w:pPr>
            <w:r w:rsidRPr="00C90EFA">
              <w:rPr>
                <w:color w:val="auto"/>
              </w:rPr>
              <w:t>Liiklusõnnetuse koha koordinaadid</w:t>
            </w:r>
          </w:p>
        </w:tc>
        <w:tc>
          <w:tcPr>
            <w:tcW w:w="5812" w:type="dxa"/>
            <w:shd w:val="clear" w:color="auto" w:fill="auto"/>
            <w:hideMark/>
          </w:tcPr>
          <w:p w14:paraId="54E30671" w14:textId="77777777" w:rsidR="00C90EFA" w:rsidRPr="00C90EFA" w:rsidRDefault="00C90EFA">
            <w:pPr>
              <w:rPr>
                <w:color w:val="auto"/>
              </w:rPr>
            </w:pPr>
            <w:r w:rsidRPr="00C90EFA">
              <w:rPr>
                <w:color w:val="auto"/>
              </w:rPr>
              <w:t>X: 6588863  Y: 542539</w:t>
            </w:r>
          </w:p>
        </w:tc>
      </w:tr>
      <w:tr w:rsidR="00C90EFA" w:rsidRPr="00C90EFA" w14:paraId="4775A5F1" w14:textId="77777777" w:rsidTr="00C90EFA">
        <w:tc>
          <w:tcPr>
            <w:tcW w:w="3572" w:type="dxa"/>
            <w:shd w:val="clear" w:color="auto" w:fill="auto"/>
            <w:hideMark/>
          </w:tcPr>
          <w:p w14:paraId="1BEB5FAD" w14:textId="77777777" w:rsidR="00C90EFA" w:rsidRPr="00C90EFA" w:rsidRDefault="00C90EFA">
            <w:pPr>
              <w:rPr>
                <w:color w:val="auto"/>
              </w:rPr>
            </w:pPr>
            <w:r w:rsidRPr="00C90EFA">
              <w:rPr>
                <w:color w:val="auto"/>
              </w:rPr>
              <w:t>Liiklusõnnetuses osalenud sõidukeid</w:t>
            </w:r>
          </w:p>
        </w:tc>
        <w:tc>
          <w:tcPr>
            <w:tcW w:w="5812" w:type="dxa"/>
            <w:shd w:val="clear" w:color="auto" w:fill="auto"/>
            <w:hideMark/>
          </w:tcPr>
          <w:p w14:paraId="2FC22E44" w14:textId="77777777" w:rsidR="00C90EFA" w:rsidRPr="00C90EFA" w:rsidRDefault="00C90EFA">
            <w:pPr>
              <w:rPr>
                <w:color w:val="auto"/>
              </w:rPr>
            </w:pPr>
            <w:r w:rsidRPr="00C90EFA">
              <w:rPr>
                <w:color w:val="auto"/>
              </w:rPr>
              <w:t>1</w:t>
            </w:r>
          </w:p>
        </w:tc>
      </w:tr>
      <w:tr w:rsidR="00C90EFA" w:rsidRPr="00C90EFA" w14:paraId="5DA45E55" w14:textId="77777777" w:rsidTr="00C90EFA">
        <w:tc>
          <w:tcPr>
            <w:tcW w:w="3572" w:type="dxa"/>
            <w:shd w:val="clear" w:color="auto" w:fill="auto"/>
            <w:hideMark/>
          </w:tcPr>
          <w:p w14:paraId="076BF415" w14:textId="77777777" w:rsidR="00C90EFA" w:rsidRPr="00C90EFA" w:rsidRDefault="00C90EFA">
            <w:pPr>
              <w:rPr>
                <w:color w:val="auto"/>
              </w:rPr>
            </w:pPr>
            <w:r w:rsidRPr="00C90EFA">
              <w:rPr>
                <w:color w:val="auto"/>
              </w:rPr>
              <w:t>Liiklusõnnetuses osalenud isikuid</w:t>
            </w:r>
          </w:p>
        </w:tc>
        <w:tc>
          <w:tcPr>
            <w:tcW w:w="5812" w:type="dxa"/>
            <w:shd w:val="clear" w:color="auto" w:fill="auto"/>
            <w:hideMark/>
          </w:tcPr>
          <w:p w14:paraId="537F81D3" w14:textId="77777777" w:rsidR="00C90EFA" w:rsidRPr="00C90EFA" w:rsidRDefault="00C90EFA">
            <w:pPr>
              <w:rPr>
                <w:color w:val="auto"/>
              </w:rPr>
            </w:pPr>
            <w:r w:rsidRPr="00C90EFA">
              <w:rPr>
                <w:color w:val="auto"/>
              </w:rPr>
              <w:t>6</w:t>
            </w:r>
          </w:p>
        </w:tc>
      </w:tr>
      <w:tr w:rsidR="00C90EFA" w:rsidRPr="00C90EFA" w14:paraId="71344EFC" w14:textId="77777777" w:rsidTr="00C90EFA">
        <w:tc>
          <w:tcPr>
            <w:tcW w:w="3572" w:type="dxa"/>
            <w:shd w:val="clear" w:color="auto" w:fill="auto"/>
            <w:hideMark/>
          </w:tcPr>
          <w:p w14:paraId="05C3C530" w14:textId="77777777" w:rsidR="00C90EFA" w:rsidRPr="00C90EFA" w:rsidRDefault="00C90EFA">
            <w:pPr>
              <w:rPr>
                <w:color w:val="auto"/>
              </w:rPr>
            </w:pPr>
            <w:r w:rsidRPr="00C90EFA">
              <w:rPr>
                <w:color w:val="auto"/>
              </w:rPr>
              <w:t>Liiklusõnnetuses vigastatuid</w:t>
            </w:r>
          </w:p>
        </w:tc>
        <w:tc>
          <w:tcPr>
            <w:tcW w:w="5812" w:type="dxa"/>
            <w:shd w:val="clear" w:color="auto" w:fill="auto"/>
            <w:hideMark/>
          </w:tcPr>
          <w:p w14:paraId="427081E7" w14:textId="77777777" w:rsidR="00C90EFA" w:rsidRPr="00C90EFA" w:rsidRDefault="00C90EFA">
            <w:pPr>
              <w:rPr>
                <w:color w:val="auto"/>
              </w:rPr>
            </w:pPr>
            <w:r w:rsidRPr="00C90EFA">
              <w:rPr>
                <w:color w:val="auto"/>
              </w:rPr>
              <w:t>5</w:t>
            </w:r>
          </w:p>
        </w:tc>
      </w:tr>
      <w:tr w:rsidR="00C90EFA" w:rsidRPr="00C90EFA" w14:paraId="645F33B8" w14:textId="77777777" w:rsidTr="00C90EFA">
        <w:tc>
          <w:tcPr>
            <w:tcW w:w="3572" w:type="dxa"/>
            <w:shd w:val="clear" w:color="auto" w:fill="auto"/>
            <w:hideMark/>
          </w:tcPr>
          <w:p w14:paraId="7EC7121A" w14:textId="77777777" w:rsidR="00C90EFA" w:rsidRPr="00C90EFA" w:rsidRDefault="00C90EFA">
            <w:pPr>
              <w:rPr>
                <w:color w:val="auto"/>
              </w:rPr>
            </w:pPr>
            <w:r w:rsidRPr="00C90EFA">
              <w:rPr>
                <w:color w:val="auto"/>
              </w:rPr>
              <w:t>Liiklusõnnetuses hukkunuid</w:t>
            </w:r>
          </w:p>
        </w:tc>
        <w:tc>
          <w:tcPr>
            <w:tcW w:w="5812" w:type="dxa"/>
            <w:shd w:val="clear" w:color="auto" w:fill="auto"/>
            <w:hideMark/>
          </w:tcPr>
          <w:p w14:paraId="360E79B0" w14:textId="77777777" w:rsidR="00C90EFA" w:rsidRPr="00C90EFA" w:rsidRDefault="00C90EFA">
            <w:pPr>
              <w:rPr>
                <w:color w:val="auto"/>
              </w:rPr>
            </w:pPr>
            <w:r w:rsidRPr="00C90EFA">
              <w:rPr>
                <w:color w:val="auto"/>
              </w:rPr>
              <w:t>0</w:t>
            </w:r>
          </w:p>
        </w:tc>
      </w:tr>
    </w:tbl>
    <w:p w14:paraId="3350116E" w14:textId="77777777" w:rsidR="00C90EFA" w:rsidRDefault="00C90EFA" w:rsidP="00C90EFA"/>
    <w:p w14:paraId="21B97EE8" w14:textId="77777777" w:rsidR="00C90EFA" w:rsidRDefault="00C90EFA" w:rsidP="00C90EFA">
      <w:pPr>
        <w:pStyle w:val="Loendilik"/>
        <w:numPr>
          <w:ilvl w:val="0"/>
          <w:numId w:val="6"/>
        </w:numPr>
        <w:snapToGrid w:val="0"/>
        <w:spacing w:after="120" w:line="288" w:lineRule="auto"/>
        <w:jc w:val="both"/>
        <w:rPr>
          <w:b/>
        </w:rPr>
      </w:pPr>
      <w:r>
        <w:rPr>
          <w:b/>
        </w:rPr>
        <w:t>Liiklusõnnetuse toimumise koha kirjeldus</w:t>
      </w:r>
    </w:p>
    <w:p w14:paraId="64464ADE" w14:textId="6C46A542" w:rsidR="00C90EFA" w:rsidRPr="00C90EFA" w:rsidRDefault="00C90EFA" w:rsidP="003D3955">
      <w:pPr>
        <w:pStyle w:val="Loendilik"/>
        <w:numPr>
          <w:ilvl w:val="1"/>
          <w:numId w:val="6"/>
        </w:numPr>
        <w:snapToGrid w:val="0"/>
        <w:spacing w:after="120" w:line="288" w:lineRule="auto"/>
        <w:ind w:left="0" w:firstLine="0"/>
        <w:jc w:val="both"/>
        <w:rPr>
          <w:bCs/>
        </w:rPr>
      </w:pPr>
      <w:r w:rsidRPr="00C90EFA">
        <w:rPr>
          <w:bCs/>
        </w:rPr>
        <w:t>Liiklusõnnetus toimus Harju maakonnas, Tallinna linnas, Kesklinna linnaosas, Pärnu mnt 4 vastas ülekäigurajal. Teelõik on suure intensiivsusega linnaline magistraaltänav.  Õnnetuse kohas  lubatud kiirus kuni 40 km/h.  Pärnu maantee on õnnetuspiirkonnas kahesuunaline, kummaski sõidusuunas kolm sõidurada, milledest keskmistel sõiduradadel liikleb ka tramm. Mõlemale sõidusuunale on esimese sõiduraja ja äärekivi vahele märgistatud jalgrattatee. Tegemist on sirge teelõiguga. Katte seisukord hea, teekattemärgistus teostatud kuuma valuplastikuga ja hes seisukorras. Katte laius  reguleerimata ülekäiguraja kohal on 20,7 m ja märgistatud sõiduradade laiused alustades Tammsaare pargi poolt on 4,0; 3,5; 3,0; 2,8; 3,2; ja 4,2 m. Teekatteks on tihe asfaltbetoon. Teelõik ja ülekäigurada on valgustatud. Piki ja külgnähtavused on head. Liiklussagedus teelõigul ja ülekäigurajal on hinnanguliselt 900 autot tunnis, 10 jalgratast tunnis ja 500 jalakäijat tunnis. AKÕL on  43000 sõidukit ööpäevas.</w:t>
      </w:r>
    </w:p>
    <w:p w14:paraId="77B31683" w14:textId="77777777" w:rsidR="00C90EFA" w:rsidRDefault="00C90EFA" w:rsidP="003D3955">
      <w:pPr>
        <w:pStyle w:val="Loendilik"/>
        <w:numPr>
          <w:ilvl w:val="1"/>
          <w:numId w:val="6"/>
        </w:numPr>
        <w:snapToGrid w:val="0"/>
        <w:spacing w:after="120" w:line="288" w:lineRule="auto"/>
        <w:ind w:left="0" w:firstLine="0"/>
        <w:jc w:val="both"/>
        <w:rPr>
          <w:color w:val="000000" w:themeColor="text1"/>
        </w:rPr>
      </w:pPr>
      <w:r>
        <w:rPr>
          <w:bCs/>
        </w:rPr>
        <w:t xml:space="preserve">Teekate oli vihmamärg, õhutemperatuur ca 6 C. </w:t>
      </w:r>
      <w:r>
        <w:t>Pimeda aeg, tänavavalgustus põles.</w:t>
      </w:r>
    </w:p>
    <w:p w14:paraId="2C73A710" w14:textId="3ADAD890" w:rsidR="00C90EFA" w:rsidRPr="003D3955" w:rsidRDefault="00C90EFA" w:rsidP="003D3955">
      <w:pPr>
        <w:pStyle w:val="Loendilik"/>
        <w:numPr>
          <w:ilvl w:val="1"/>
          <w:numId w:val="6"/>
        </w:numPr>
        <w:snapToGrid w:val="0"/>
        <w:spacing w:after="120" w:line="288" w:lineRule="auto"/>
        <w:ind w:left="0" w:firstLine="0"/>
        <w:jc w:val="both"/>
        <w:rPr>
          <w:color w:val="808080" w:themeColor="background1" w:themeShade="80"/>
        </w:rPr>
      </w:pPr>
      <w:r>
        <w:t xml:space="preserve">Inimkannatanutega liiklusõnnetusi </w:t>
      </w:r>
      <w:r w:rsidR="003D3955">
        <w:t>viie</w:t>
      </w:r>
      <w:r>
        <w:t xml:space="preserve"> aasta jooksul samas kohas toimunud ei ole, kuid liikluskindlustuse registri andmetel on toimunud kümneid asjakahjuga liiklusõnnetusi (nt. tagant otsasõidud ees pidurdanud sõidukile).</w:t>
      </w:r>
    </w:p>
    <w:p w14:paraId="7EBE78DB" w14:textId="77777777" w:rsidR="003D3955" w:rsidRDefault="003D3955" w:rsidP="003D3955">
      <w:pPr>
        <w:pStyle w:val="Loendilik"/>
        <w:snapToGrid w:val="0"/>
        <w:spacing w:after="120" w:line="288" w:lineRule="auto"/>
        <w:ind w:left="0"/>
        <w:jc w:val="both"/>
        <w:rPr>
          <w:color w:val="808080" w:themeColor="background1" w:themeShade="80"/>
        </w:rPr>
      </w:pPr>
    </w:p>
    <w:p w14:paraId="59DBCAF6" w14:textId="77777777" w:rsidR="00C90EFA" w:rsidRDefault="00C90EFA" w:rsidP="00C90EFA">
      <w:pPr>
        <w:pStyle w:val="Loendilik"/>
        <w:numPr>
          <w:ilvl w:val="0"/>
          <w:numId w:val="6"/>
        </w:numPr>
        <w:snapToGrid w:val="0"/>
        <w:spacing w:after="120" w:line="288" w:lineRule="auto"/>
        <w:jc w:val="both"/>
        <w:rPr>
          <w:color w:val="808080" w:themeColor="background1" w:themeShade="80"/>
        </w:rPr>
      </w:pPr>
      <w:r>
        <w:rPr>
          <w:b/>
        </w:rPr>
        <w:t xml:space="preserve">Liiklusõnnetuse lühikirjeldus </w:t>
      </w:r>
    </w:p>
    <w:p w14:paraId="600625A5" w14:textId="77777777" w:rsidR="00C90EFA" w:rsidRPr="003D3955" w:rsidRDefault="00C90EFA" w:rsidP="003D3955">
      <w:pPr>
        <w:pStyle w:val="Loendilik"/>
        <w:numPr>
          <w:ilvl w:val="1"/>
          <w:numId w:val="6"/>
        </w:numPr>
        <w:snapToGrid w:val="0"/>
        <w:spacing w:after="120" w:line="288" w:lineRule="auto"/>
        <w:ind w:left="0" w:firstLine="0"/>
        <w:jc w:val="both"/>
        <w:rPr>
          <w:bCs/>
        </w:rPr>
      </w:pPr>
      <w:r w:rsidRPr="003D3955">
        <w:rPr>
          <w:bCs/>
        </w:rPr>
        <w:t>Liiklusõnnetuses osalesid:</w:t>
      </w:r>
    </w:p>
    <w:p w14:paraId="66DF0DEB" w14:textId="57A55EBA" w:rsidR="00C90EFA" w:rsidRPr="003D3955" w:rsidRDefault="003D3955" w:rsidP="003D3955">
      <w:pPr>
        <w:pStyle w:val="Loendilik"/>
        <w:numPr>
          <w:ilvl w:val="1"/>
          <w:numId w:val="7"/>
        </w:numPr>
        <w:snapToGrid w:val="0"/>
        <w:spacing w:after="120" w:line="288" w:lineRule="auto"/>
        <w:jc w:val="both"/>
        <w:rPr>
          <w:bCs/>
        </w:rPr>
      </w:pPr>
      <w:r>
        <w:rPr>
          <w:bCs/>
        </w:rPr>
        <w:t>s</w:t>
      </w:r>
      <w:r w:rsidR="00C90EFA" w:rsidRPr="003D3955">
        <w:rPr>
          <w:bCs/>
        </w:rPr>
        <w:t xml:space="preserve">õiduauto Dodge Grand Caravan, mida juhtis 65- aastane meesterahvas. </w:t>
      </w:r>
    </w:p>
    <w:p w14:paraId="1625EE8E" w14:textId="0094A952" w:rsidR="00C90EFA" w:rsidRPr="003D3955" w:rsidRDefault="003D3955" w:rsidP="003D3955">
      <w:pPr>
        <w:pStyle w:val="Loendilik"/>
        <w:numPr>
          <w:ilvl w:val="1"/>
          <w:numId w:val="7"/>
        </w:numPr>
        <w:snapToGrid w:val="0"/>
        <w:spacing w:after="120" w:line="288" w:lineRule="auto"/>
        <w:jc w:val="both"/>
        <w:rPr>
          <w:bCs/>
        </w:rPr>
      </w:pPr>
      <w:bookmarkStart w:id="0" w:name="_Hlk160088834"/>
      <w:r>
        <w:rPr>
          <w:bCs/>
        </w:rPr>
        <w:t>j</w:t>
      </w:r>
      <w:r w:rsidR="00C90EFA" w:rsidRPr="003D3955">
        <w:rPr>
          <w:bCs/>
        </w:rPr>
        <w:t>alakäijana teed ületanud 17-aastane naisterahvas</w:t>
      </w:r>
      <w:r>
        <w:rPr>
          <w:bCs/>
        </w:rPr>
        <w:t>;</w:t>
      </w:r>
      <w:bookmarkEnd w:id="0"/>
    </w:p>
    <w:p w14:paraId="483D6C91" w14:textId="751CBD8A" w:rsidR="00C90EFA" w:rsidRPr="003D3955" w:rsidRDefault="003D3955" w:rsidP="003D3955">
      <w:pPr>
        <w:pStyle w:val="Loendilik"/>
        <w:numPr>
          <w:ilvl w:val="1"/>
          <w:numId w:val="7"/>
        </w:numPr>
        <w:snapToGrid w:val="0"/>
        <w:spacing w:after="120" w:line="288" w:lineRule="auto"/>
        <w:jc w:val="both"/>
        <w:rPr>
          <w:bCs/>
        </w:rPr>
      </w:pPr>
      <w:r>
        <w:rPr>
          <w:bCs/>
        </w:rPr>
        <w:t>j</w:t>
      </w:r>
      <w:r w:rsidR="00C90EFA" w:rsidRPr="003D3955">
        <w:rPr>
          <w:bCs/>
        </w:rPr>
        <w:t xml:space="preserve">alakäijana teed ületanud </w:t>
      </w:r>
      <w:r>
        <w:rPr>
          <w:bCs/>
        </w:rPr>
        <w:t>1</w:t>
      </w:r>
      <w:r w:rsidR="00C90EFA" w:rsidRPr="003D3955">
        <w:rPr>
          <w:bCs/>
        </w:rPr>
        <w:t>4-aastane naisterahvas</w:t>
      </w:r>
      <w:r>
        <w:rPr>
          <w:bCs/>
        </w:rPr>
        <w:t>;</w:t>
      </w:r>
    </w:p>
    <w:p w14:paraId="777ACC3E" w14:textId="1FF94165" w:rsidR="00C90EFA" w:rsidRPr="003D3955" w:rsidRDefault="003D3955" w:rsidP="003D3955">
      <w:pPr>
        <w:pStyle w:val="Loendilik"/>
        <w:numPr>
          <w:ilvl w:val="1"/>
          <w:numId w:val="7"/>
        </w:numPr>
        <w:snapToGrid w:val="0"/>
        <w:spacing w:after="120" w:line="288" w:lineRule="auto"/>
        <w:jc w:val="both"/>
        <w:rPr>
          <w:bCs/>
        </w:rPr>
      </w:pPr>
      <w:r>
        <w:rPr>
          <w:bCs/>
        </w:rPr>
        <w:t>j</w:t>
      </w:r>
      <w:r w:rsidR="00C90EFA" w:rsidRPr="003D3955">
        <w:rPr>
          <w:bCs/>
        </w:rPr>
        <w:t>alakäijana teed ületanud 14-aastane naisterahvas</w:t>
      </w:r>
      <w:r>
        <w:rPr>
          <w:bCs/>
        </w:rPr>
        <w:t>;</w:t>
      </w:r>
    </w:p>
    <w:p w14:paraId="3CFA50FF" w14:textId="35D2DCB7" w:rsidR="00C90EFA" w:rsidRPr="003D3955" w:rsidRDefault="003D3955" w:rsidP="003D3955">
      <w:pPr>
        <w:pStyle w:val="Loendilik"/>
        <w:numPr>
          <w:ilvl w:val="1"/>
          <w:numId w:val="7"/>
        </w:numPr>
        <w:snapToGrid w:val="0"/>
        <w:spacing w:after="120" w:line="288" w:lineRule="auto"/>
        <w:jc w:val="both"/>
        <w:rPr>
          <w:bCs/>
        </w:rPr>
      </w:pPr>
      <w:r>
        <w:rPr>
          <w:bCs/>
        </w:rPr>
        <w:t>j</w:t>
      </w:r>
      <w:r w:rsidR="00C90EFA" w:rsidRPr="003D3955">
        <w:rPr>
          <w:bCs/>
        </w:rPr>
        <w:t>alakäijana teed ületanud 16-aastane meesterahvas</w:t>
      </w:r>
      <w:r>
        <w:rPr>
          <w:bCs/>
        </w:rPr>
        <w:t>;</w:t>
      </w:r>
    </w:p>
    <w:p w14:paraId="6A0224D2" w14:textId="72464AD7" w:rsidR="00C90EFA" w:rsidRPr="003D3955" w:rsidRDefault="003D3955" w:rsidP="003D3955">
      <w:pPr>
        <w:pStyle w:val="Loendilik"/>
        <w:numPr>
          <w:ilvl w:val="1"/>
          <w:numId w:val="7"/>
        </w:numPr>
        <w:snapToGrid w:val="0"/>
        <w:spacing w:after="120" w:line="288" w:lineRule="auto"/>
        <w:jc w:val="both"/>
        <w:rPr>
          <w:bCs/>
        </w:rPr>
      </w:pPr>
      <w:r>
        <w:rPr>
          <w:bCs/>
        </w:rPr>
        <w:t>j</w:t>
      </w:r>
      <w:r w:rsidR="00C90EFA" w:rsidRPr="003D3955">
        <w:rPr>
          <w:bCs/>
        </w:rPr>
        <w:t>alakäijana teed ületanud 14-aastane naisterahvas.</w:t>
      </w:r>
    </w:p>
    <w:p w14:paraId="6F4B727D" w14:textId="77777777" w:rsidR="00C90EFA" w:rsidRPr="003D3955" w:rsidRDefault="00C90EFA" w:rsidP="003D3955">
      <w:pPr>
        <w:pStyle w:val="Loendilik"/>
        <w:numPr>
          <w:ilvl w:val="1"/>
          <w:numId w:val="6"/>
        </w:numPr>
        <w:snapToGrid w:val="0"/>
        <w:spacing w:after="120" w:line="288" w:lineRule="auto"/>
        <w:ind w:left="0" w:firstLine="0"/>
        <w:jc w:val="both"/>
        <w:rPr>
          <w:bCs/>
        </w:rPr>
      </w:pPr>
      <w:r w:rsidRPr="003D3955">
        <w:rPr>
          <w:bCs/>
        </w:rPr>
        <w:t xml:space="preserve">Vabaduse väljaku poolt mööda teist sõidurada lähenenud Dodge Grand Caravani juht ei märganud reguleerimata ülekäigurajal sõidukijuhi vaates vasakult paremale teed ületavaid jalakäijaid ja sõitis neile otsa. Liiklusõnnetuses said kergemaid kehavigastusi kõik viis jalakäijat ja toimetati haiglasse. </w:t>
      </w:r>
    </w:p>
    <w:p w14:paraId="4D6F59D1" w14:textId="77777777" w:rsidR="00C90EFA" w:rsidRPr="003D3955" w:rsidRDefault="00C90EFA" w:rsidP="003D3955">
      <w:pPr>
        <w:pStyle w:val="Loendilik"/>
        <w:snapToGrid w:val="0"/>
        <w:spacing w:after="120" w:line="288" w:lineRule="auto"/>
        <w:ind w:left="0"/>
        <w:jc w:val="both"/>
        <w:rPr>
          <w:bCs/>
        </w:rPr>
      </w:pPr>
    </w:p>
    <w:p w14:paraId="43D59392" w14:textId="38912081" w:rsidR="00C90EFA" w:rsidRDefault="003D3955" w:rsidP="00C90EFA">
      <w:pPr>
        <w:pStyle w:val="Loendilik"/>
        <w:numPr>
          <w:ilvl w:val="0"/>
          <w:numId w:val="6"/>
        </w:numPr>
        <w:snapToGrid w:val="0"/>
        <w:spacing w:after="120" w:line="288" w:lineRule="auto"/>
        <w:jc w:val="both"/>
        <w:rPr>
          <w:b/>
        </w:rPr>
      </w:pPr>
      <w:r>
        <w:rPr>
          <w:b/>
        </w:rPr>
        <w:t>Liikluskeskkonda puudutavad riskitegurid ja muud asjaolud</w:t>
      </w:r>
    </w:p>
    <w:p w14:paraId="738B3069" w14:textId="77777777" w:rsidR="00C90EFA" w:rsidRPr="003D3955" w:rsidRDefault="00C90EFA" w:rsidP="003D3955">
      <w:pPr>
        <w:pStyle w:val="Loendilik"/>
        <w:numPr>
          <w:ilvl w:val="1"/>
          <w:numId w:val="6"/>
        </w:numPr>
        <w:snapToGrid w:val="0"/>
        <w:spacing w:after="120" w:line="288" w:lineRule="auto"/>
        <w:ind w:left="0" w:firstLine="0"/>
        <w:jc w:val="both"/>
        <w:rPr>
          <w:bCs/>
        </w:rPr>
      </w:pPr>
      <w:r w:rsidRPr="003D3955">
        <w:rPr>
          <w:bCs/>
        </w:rPr>
        <w:t>Pimeda aeg ja vihmasadu, mis raskendab liiklusolude tajumist.</w:t>
      </w:r>
    </w:p>
    <w:p w14:paraId="03508254" w14:textId="7D2F7537" w:rsidR="00C90EFA" w:rsidRPr="003D3955" w:rsidRDefault="003D3955" w:rsidP="003D3955">
      <w:pPr>
        <w:pStyle w:val="Loendilik"/>
        <w:numPr>
          <w:ilvl w:val="1"/>
          <w:numId w:val="6"/>
        </w:numPr>
        <w:snapToGrid w:val="0"/>
        <w:spacing w:after="120" w:line="288" w:lineRule="auto"/>
        <w:ind w:left="0" w:firstLine="0"/>
        <w:jc w:val="both"/>
        <w:rPr>
          <w:bCs/>
        </w:rPr>
      </w:pPr>
      <w:r>
        <w:rPr>
          <w:bCs/>
        </w:rPr>
        <w:t>V</w:t>
      </w:r>
      <w:r w:rsidR="00C90EFA" w:rsidRPr="003D3955">
        <w:rPr>
          <w:bCs/>
        </w:rPr>
        <w:t>äga lai</w:t>
      </w:r>
      <w:r>
        <w:rPr>
          <w:bCs/>
        </w:rPr>
        <w:t>,</w:t>
      </w:r>
      <w:r w:rsidR="00C90EFA" w:rsidRPr="003D3955">
        <w:rPr>
          <w:bCs/>
        </w:rPr>
        <w:t xml:space="preserve"> üle kuue sõiduraja kulgev reguleerimata ülekäigurada, kus on väga palju teed ületavaid jalakäijaid. </w:t>
      </w:r>
    </w:p>
    <w:p w14:paraId="08726DC9" w14:textId="77777777" w:rsidR="00C90EFA" w:rsidRPr="003D3955" w:rsidRDefault="00C90EFA" w:rsidP="003D3955">
      <w:pPr>
        <w:pStyle w:val="Loendilik"/>
        <w:numPr>
          <w:ilvl w:val="1"/>
          <w:numId w:val="6"/>
        </w:numPr>
        <w:snapToGrid w:val="0"/>
        <w:spacing w:after="120" w:line="288" w:lineRule="auto"/>
        <w:ind w:left="0" w:firstLine="0"/>
        <w:jc w:val="both"/>
        <w:rPr>
          <w:bCs/>
        </w:rPr>
      </w:pPr>
      <w:r w:rsidRPr="003D3955">
        <w:rPr>
          <w:bCs/>
        </w:rPr>
        <w:t xml:space="preserve">Jalakäijatele vanalinna poolt tee ületamiseks peatunud sõidukid alustasid jalakäijate tee keskele jõudmisel uuesti liikumist ja see võis tekitada Vabaduse väljaku poolt lähenenud sõidukijuhile </w:t>
      </w:r>
      <w:r w:rsidRPr="003D3955">
        <w:rPr>
          <w:bCs/>
        </w:rPr>
        <w:lastRenderedPageBreak/>
        <w:t>pettekujutelma, et ülekäigurajal kedagi ei ole ning jalakäijad võisid juba liikuvate sõidukite taustal jääda märkamatuks.</w:t>
      </w:r>
    </w:p>
    <w:p w14:paraId="28EA6CB2" w14:textId="77777777" w:rsidR="00C90EFA" w:rsidRPr="003D3955" w:rsidRDefault="00C90EFA" w:rsidP="003D3955">
      <w:pPr>
        <w:pStyle w:val="Loendilik"/>
        <w:numPr>
          <w:ilvl w:val="1"/>
          <w:numId w:val="6"/>
        </w:numPr>
        <w:snapToGrid w:val="0"/>
        <w:spacing w:after="120" w:line="288" w:lineRule="auto"/>
        <w:ind w:left="0" w:firstLine="0"/>
        <w:jc w:val="both"/>
        <w:rPr>
          <w:bCs/>
        </w:rPr>
      </w:pPr>
      <w:r w:rsidRPr="003D3955">
        <w:rPr>
          <w:bCs/>
        </w:rPr>
        <w:t>Jalakäijad olid kõik tumedates riietes ning vaid ühel neist olid heledad püksid. Samuti ei kasutanud jalakäijad linnas liiklemisel helkureid.</w:t>
      </w:r>
    </w:p>
    <w:p w14:paraId="4458B6BD" w14:textId="77777777" w:rsidR="00C90EFA" w:rsidRPr="003D3955" w:rsidRDefault="00C90EFA" w:rsidP="003D3955">
      <w:pPr>
        <w:pStyle w:val="Loendilik"/>
        <w:numPr>
          <w:ilvl w:val="1"/>
          <w:numId w:val="6"/>
        </w:numPr>
        <w:snapToGrid w:val="0"/>
        <w:spacing w:after="120" w:line="288" w:lineRule="auto"/>
        <w:ind w:left="0" w:firstLine="0"/>
        <w:jc w:val="both"/>
        <w:rPr>
          <w:bCs/>
        </w:rPr>
      </w:pPr>
      <w:r w:rsidRPr="003D3955">
        <w:rPr>
          <w:bCs/>
        </w:rPr>
        <w:t>Vahetult ülekäiguraja kõrval on trammipeatus, mis trammi peatuses olemise ajal tekitab samuti nähtavustakistuse.</w:t>
      </w:r>
    </w:p>
    <w:p w14:paraId="1A6754D8" w14:textId="77777777" w:rsidR="00C90EFA" w:rsidRPr="003D3955" w:rsidRDefault="00C90EFA" w:rsidP="00F7501E">
      <w:pPr>
        <w:pStyle w:val="Loendilik"/>
        <w:snapToGrid w:val="0"/>
        <w:spacing w:after="120" w:line="288" w:lineRule="auto"/>
        <w:ind w:left="0"/>
        <w:jc w:val="both"/>
        <w:rPr>
          <w:bCs/>
        </w:rPr>
      </w:pPr>
    </w:p>
    <w:p w14:paraId="092E9054" w14:textId="77777777" w:rsidR="00C90EFA" w:rsidRDefault="00C90EFA" w:rsidP="00C90EFA">
      <w:pPr>
        <w:pStyle w:val="Loendilik"/>
        <w:numPr>
          <w:ilvl w:val="0"/>
          <w:numId w:val="6"/>
        </w:numPr>
        <w:snapToGrid w:val="0"/>
        <w:spacing w:after="120" w:line="288" w:lineRule="auto"/>
        <w:jc w:val="both"/>
        <w:rPr>
          <w:b/>
          <w:color w:val="000000" w:themeColor="text1"/>
        </w:rPr>
      </w:pPr>
      <w:r>
        <w:rPr>
          <w:b/>
          <w:color w:val="000000" w:themeColor="text1"/>
        </w:rPr>
        <w:t>Ettepanekud liikluskeskkonna parandamiseks konkreetse liiklusõnnetuse toimumise kohal</w:t>
      </w:r>
    </w:p>
    <w:p w14:paraId="5A63A049" w14:textId="77777777" w:rsidR="00C90EFA" w:rsidRPr="00F7501E" w:rsidRDefault="00C90EFA" w:rsidP="00F7501E">
      <w:pPr>
        <w:pStyle w:val="Loendilik"/>
        <w:numPr>
          <w:ilvl w:val="1"/>
          <w:numId w:val="6"/>
        </w:numPr>
        <w:snapToGrid w:val="0"/>
        <w:spacing w:after="120" w:line="288" w:lineRule="auto"/>
        <w:ind w:left="0" w:firstLine="0"/>
        <w:jc w:val="both"/>
        <w:rPr>
          <w:bCs/>
        </w:rPr>
      </w:pPr>
      <w:r w:rsidRPr="00F7501E">
        <w:rPr>
          <w:bCs/>
        </w:rPr>
        <w:t>Kaaluda fooride paigaldamist ülekäigurajale. Samuti kanda ülekäigurajale eelneval lõigul teekattele täiendavaid termoplastist „täristeid“ juhtide tähelepanu tõstmiseks.</w:t>
      </w:r>
    </w:p>
    <w:p w14:paraId="3B08EC15" w14:textId="77777777" w:rsidR="00C90EFA" w:rsidRPr="00F7501E" w:rsidRDefault="00C90EFA" w:rsidP="00F7501E">
      <w:pPr>
        <w:pStyle w:val="Loendilik"/>
        <w:numPr>
          <w:ilvl w:val="1"/>
          <w:numId w:val="6"/>
        </w:numPr>
        <w:snapToGrid w:val="0"/>
        <w:spacing w:after="120" w:line="288" w:lineRule="auto"/>
        <w:ind w:left="0" w:firstLine="0"/>
        <w:jc w:val="both"/>
        <w:rPr>
          <w:bCs/>
        </w:rPr>
      </w:pPr>
      <w:r w:rsidRPr="00F7501E">
        <w:rPr>
          <w:bCs/>
        </w:rPr>
        <w:t>Kaaluda ohutussaarte ehitamist mõlemale poole trammi teid, et võimaldada kergliiklejatel peatuda ohutult väljaspool sõiduradasid.</w:t>
      </w:r>
    </w:p>
    <w:p w14:paraId="5C0ED285" w14:textId="3FAF293C" w:rsidR="005E67F3" w:rsidRDefault="005E67F3" w:rsidP="00C826DB">
      <w:pPr>
        <w:spacing w:after="120" w:line="288" w:lineRule="auto"/>
        <w:jc w:val="both"/>
      </w:pPr>
    </w:p>
    <w:p w14:paraId="299054D6" w14:textId="77777777" w:rsidR="005E67F3" w:rsidRDefault="005E67F3" w:rsidP="005E67F3">
      <w:pPr>
        <w:spacing w:after="120" w:line="276" w:lineRule="auto"/>
        <w:jc w:val="both"/>
      </w:pPr>
    </w:p>
    <w:p w14:paraId="7F0764DF" w14:textId="77777777" w:rsidR="00C90EFA" w:rsidRPr="00C90EFA" w:rsidRDefault="00C90EFA" w:rsidP="00C90EFA">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6B1F3F11" w14:textId="28C357B4" w:rsidR="00CF1770" w:rsidRDefault="00CF1770" w:rsidP="005E67F3">
      <w:pPr>
        <w:spacing w:after="120" w:line="276" w:lineRule="auto"/>
        <w:ind w:left="57" w:right="57"/>
        <w:jc w:val="both"/>
        <w:rPr>
          <w:rFonts w:asciiTheme="minorHAnsi" w:hAnsiTheme="minorHAnsi" w:cstheme="minorHAnsi"/>
          <w:szCs w:val="20"/>
        </w:rPr>
      </w:pPr>
    </w:p>
    <w:p w14:paraId="690856DA" w14:textId="77777777" w:rsidR="00CF1770" w:rsidRPr="00D0077D" w:rsidRDefault="00CF1770" w:rsidP="005E67F3">
      <w:pPr>
        <w:spacing w:after="120" w:line="276" w:lineRule="auto"/>
        <w:ind w:left="57" w:right="57"/>
        <w:jc w:val="both"/>
        <w:rPr>
          <w:rFonts w:asciiTheme="minorHAnsi" w:hAnsiTheme="minorHAnsi" w:cstheme="minorHAnsi"/>
          <w:szCs w:val="20"/>
        </w:rPr>
      </w:pPr>
    </w:p>
    <w:p w14:paraId="3EA517A6" w14:textId="7777777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5E8914B1" w14:textId="77777777" w:rsidR="00E864F6" w:rsidRPr="00903D26" w:rsidRDefault="00E864F6" w:rsidP="00B64E65">
      <w:pPr>
        <w:spacing w:after="60"/>
        <w:ind w:left="57" w:right="57"/>
        <w:jc w:val="both"/>
        <w:rPr>
          <w:rFonts w:asciiTheme="minorHAnsi" w:hAnsiTheme="minorHAnsi" w:cstheme="minorHAnsi"/>
          <w:szCs w:val="20"/>
        </w:rPr>
      </w:pPr>
    </w:p>
    <w:p w14:paraId="4BEBBEE4" w14:textId="77777777" w:rsidR="00E864F6" w:rsidRDefault="00E864F6" w:rsidP="00B64E65">
      <w:pPr>
        <w:spacing w:after="60"/>
        <w:ind w:left="57" w:right="57"/>
        <w:jc w:val="both"/>
        <w:rPr>
          <w:rFonts w:asciiTheme="minorHAnsi" w:hAnsiTheme="minorHAnsi" w:cstheme="minorHAnsi"/>
          <w:szCs w:val="20"/>
        </w:rPr>
      </w:pPr>
    </w:p>
    <w:p w14:paraId="2E06FC95" w14:textId="7777777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E37211" w:rsidP="00B64E65">
      <w:pPr>
        <w:spacing w:after="60"/>
        <w:ind w:left="57" w:right="57"/>
        <w:jc w:val="both"/>
        <w:rPr>
          <w:rFonts w:asciiTheme="minorHAnsi" w:hAnsiTheme="minorHAnsi" w:cstheme="minorHAnsi"/>
          <w:szCs w:val="20"/>
        </w:rPr>
      </w:pPr>
      <w:hyperlink r:id="rId8" w:history="1">
        <w:r w:rsidR="00434EFD" w:rsidRPr="00576181">
          <w:rPr>
            <w:rStyle w:val="Hperlink"/>
            <w:rFonts w:asciiTheme="minorHAnsi" w:hAnsiTheme="minorHAnsi" w:cstheme="minorHAnsi"/>
            <w:szCs w:val="20"/>
          </w:rPr>
          <w:t>villu.vane@transpordiamet.ee</w:t>
        </w:r>
      </w:hyperlink>
    </w:p>
    <w:sectPr w:rsidR="004A7D4A" w:rsidRPr="00FE3672" w:rsidSect="00DA6ECA">
      <w:headerReference w:type="default" r:id="rId9"/>
      <w:footerReference w:type="default" r:id="rId10"/>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6"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5"/>
  </w:num>
  <w:num w:numId="2" w16cid:durableId="2132047445">
    <w:abstractNumId w:val="2"/>
  </w:num>
  <w:num w:numId="3" w16cid:durableId="1213999047">
    <w:abstractNumId w:val="6"/>
  </w:num>
  <w:num w:numId="4" w16cid:durableId="799612228">
    <w:abstractNumId w:val="7"/>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58A5"/>
    <w:rsid w:val="00057BCE"/>
    <w:rsid w:val="000909B9"/>
    <w:rsid w:val="000911B7"/>
    <w:rsid w:val="00095FAE"/>
    <w:rsid w:val="000A01D8"/>
    <w:rsid w:val="000A5847"/>
    <w:rsid w:val="000D1BAB"/>
    <w:rsid w:val="000D23B4"/>
    <w:rsid w:val="000D585F"/>
    <w:rsid w:val="000F69D3"/>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6316A"/>
    <w:rsid w:val="00170093"/>
    <w:rsid w:val="00180154"/>
    <w:rsid w:val="00180CE2"/>
    <w:rsid w:val="00181C26"/>
    <w:rsid w:val="00193DC0"/>
    <w:rsid w:val="001A0301"/>
    <w:rsid w:val="001A155B"/>
    <w:rsid w:val="001B24B0"/>
    <w:rsid w:val="001C187B"/>
    <w:rsid w:val="001C1D1E"/>
    <w:rsid w:val="001D7C05"/>
    <w:rsid w:val="001E1E83"/>
    <w:rsid w:val="001F2009"/>
    <w:rsid w:val="001F459F"/>
    <w:rsid w:val="00207238"/>
    <w:rsid w:val="00224116"/>
    <w:rsid w:val="00230B75"/>
    <w:rsid w:val="00232510"/>
    <w:rsid w:val="0025102E"/>
    <w:rsid w:val="00274473"/>
    <w:rsid w:val="002A3B5A"/>
    <w:rsid w:val="002A756F"/>
    <w:rsid w:val="002B39BA"/>
    <w:rsid w:val="002B4BD1"/>
    <w:rsid w:val="002C3C7D"/>
    <w:rsid w:val="002D2DC1"/>
    <w:rsid w:val="002E25DE"/>
    <w:rsid w:val="002F5D95"/>
    <w:rsid w:val="003055BE"/>
    <w:rsid w:val="00312F7F"/>
    <w:rsid w:val="003239F5"/>
    <w:rsid w:val="00326DB4"/>
    <w:rsid w:val="00331D6D"/>
    <w:rsid w:val="00332D63"/>
    <w:rsid w:val="003447C1"/>
    <w:rsid w:val="00351271"/>
    <w:rsid w:val="00352059"/>
    <w:rsid w:val="00361F6B"/>
    <w:rsid w:val="00363514"/>
    <w:rsid w:val="00367148"/>
    <w:rsid w:val="00375CBF"/>
    <w:rsid w:val="00384628"/>
    <w:rsid w:val="003D3955"/>
    <w:rsid w:val="003D6E50"/>
    <w:rsid w:val="003E4FB3"/>
    <w:rsid w:val="003E5D98"/>
    <w:rsid w:val="003F3340"/>
    <w:rsid w:val="003F7989"/>
    <w:rsid w:val="00401EF4"/>
    <w:rsid w:val="00434EFD"/>
    <w:rsid w:val="0044555F"/>
    <w:rsid w:val="0045280A"/>
    <w:rsid w:val="004531E6"/>
    <w:rsid w:val="004547B2"/>
    <w:rsid w:val="0045577B"/>
    <w:rsid w:val="00464412"/>
    <w:rsid w:val="00465419"/>
    <w:rsid w:val="00474D11"/>
    <w:rsid w:val="00475598"/>
    <w:rsid w:val="0048449E"/>
    <w:rsid w:val="0049119F"/>
    <w:rsid w:val="004A2A9C"/>
    <w:rsid w:val="004A4246"/>
    <w:rsid w:val="004A47F6"/>
    <w:rsid w:val="004A6D2C"/>
    <w:rsid w:val="004A7D4A"/>
    <w:rsid w:val="004B6FED"/>
    <w:rsid w:val="004D31CF"/>
    <w:rsid w:val="004D71E4"/>
    <w:rsid w:val="004E0DC0"/>
    <w:rsid w:val="004E230E"/>
    <w:rsid w:val="004F0C8E"/>
    <w:rsid w:val="004F56DD"/>
    <w:rsid w:val="00504BF5"/>
    <w:rsid w:val="00510454"/>
    <w:rsid w:val="00523A17"/>
    <w:rsid w:val="00523E61"/>
    <w:rsid w:val="005316AC"/>
    <w:rsid w:val="005519C0"/>
    <w:rsid w:val="00554BB6"/>
    <w:rsid w:val="005574D9"/>
    <w:rsid w:val="00562B2C"/>
    <w:rsid w:val="00584E4D"/>
    <w:rsid w:val="005868FF"/>
    <w:rsid w:val="00594B9A"/>
    <w:rsid w:val="005D095E"/>
    <w:rsid w:val="005D3E9F"/>
    <w:rsid w:val="005D66BA"/>
    <w:rsid w:val="005E640A"/>
    <w:rsid w:val="005E67F3"/>
    <w:rsid w:val="00604D41"/>
    <w:rsid w:val="00607ED8"/>
    <w:rsid w:val="0061094C"/>
    <w:rsid w:val="0061388F"/>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73F55"/>
    <w:rsid w:val="007A23D7"/>
    <w:rsid w:val="007A6700"/>
    <w:rsid w:val="007A7FAE"/>
    <w:rsid w:val="007B608D"/>
    <w:rsid w:val="007B65F3"/>
    <w:rsid w:val="007C442B"/>
    <w:rsid w:val="007D58A3"/>
    <w:rsid w:val="007E45D6"/>
    <w:rsid w:val="007E4E5B"/>
    <w:rsid w:val="007F636F"/>
    <w:rsid w:val="00805AC7"/>
    <w:rsid w:val="00807C94"/>
    <w:rsid w:val="00811ED4"/>
    <w:rsid w:val="0081584E"/>
    <w:rsid w:val="00816DE8"/>
    <w:rsid w:val="00820ACA"/>
    <w:rsid w:val="00821D1C"/>
    <w:rsid w:val="008222BE"/>
    <w:rsid w:val="008506EF"/>
    <w:rsid w:val="008566E1"/>
    <w:rsid w:val="00895F8D"/>
    <w:rsid w:val="008A5C34"/>
    <w:rsid w:val="008C66B1"/>
    <w:rsid w:val="008C78CC"/>
    <w:rsid w:val="008D3007"/>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852CA"/>
    <w:rsid w:val="00986758"/>
    <w:rsid w:val="00994E8A"/>
    <w:rsid w:val="009950BB"/>
    <w:rsid w:val="00996BCF"/>
    <w:rsid w:val="009C54E4"/>
    <w:rsid w:val="009D468D"/>
    <w:rsid w:val="009E1E58"/>
    <w:rsid w:val="009E69F7"/>
    <w:rsid w:val="009F3D63"/>
    <w:rsid w:val="00A022FB"/>
    <w:rsid w:val="00A0673A"/>
    <w:rsid w:val="00A1239D"/>
    <w:rsid w:val="00A13542"/>
    <w:rsid w:val="00A13BDF"/>
    <w:rsid w:val="00A17DC3"/>
    <w:rsid w:val="00A22F51"/>
    <w:rsid w:val="00A30531"/>
    <w:rsid w:val="00A31FBD"/>
    <w:rsid w:val="00A326FD"/>
    <w:rsid w:val="00A33C10"/>
    <w:rsid w:val="00A42AA5"/>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53B9"/>
    <w:rsid w:val="00AE6AA7"/>
    <w:rsid w:val="00AF64D4"/>
    <w:rsid w:val="00B04461"/>
    <w:rsid w:val="00B05CB4"/>
    <w:rsid w:val="00B071EC"/>
    <w:rsid w:val="00B15547"/>
    <w:rsid w:val="00B24A2D"/>
    <w:rsid w:val="00B2659E"/>
    <w:rsid w:val="00B46A43"/>
    <w:rsid w:val="00B53B78"/>
    <w:rsid w:val="00B603B3"/>
    <w:rsid w:val="00B605F2"/>
    <w:rsid w:val="00B641FA"/>
    <w:rsid w:val="00B64E65"/>
    <w:rsid w:val="00B80F63"/>
    <w:rsid w:val="00B82FC2"/>
    <w:rsid w:val="00B86EEC"/>
    <w:rsid w:val="00B9127F"/>
    <w:rsid w:val="00B91882"/>
    <w:rsid w:val="00BA1D00"/>
    <w:rsid w:val="00BA3C0D"/>
    <w:rsid w:val="00BA6289"/>
    <w:rsid w:val="00BA7B46"/>
    <w:rsid w:val="00BC63A9"/>
    <w:rsid w:val="00BE1A13"/>
    <w:rsid w:val="00BF080C"/>
    <w:rsid w:val="00BF22C9"/>
    <w:rsid w:val="00BF4101"/>
    <w:rsid w:val="00BF5FFF"/>
    <w:rsid w:val="00BF727D"/>
    <w:rsid w:val="00C061DF"/>
    <w:rsid w:val="00C06548"/>
    <w:rsid w:val="00C068BC"/>
    <w:rsid w:val="00C33781"/>
    <w:rsid w:val="00C34AA9"/>
    <w:rsid w:val="00C37958"/>
    <w:rsid w:val="00C44D30"/>
    <w:rsid w:val="00C5698F"/>
    <w:rsid w:val="00C631D9"/>
    <w:rsid w:val="00C63FC4"/>
    <w:rsid w:val="00C6609E"/>
    <w:rsid w:val="00C708D9"/>
    <w:rsid w:val="00C72178"/>
    <w:rsid w:val="00C826DB"/>
    <w:rsid w:val="00C843BF"/>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59A8"/>
    <w:rsid w:val="00D65027"/>
    <w:rsid w:val="00D80477"/>
    <w:rsid w:val="00D808B0"/>
    <w:rsid w:val="00DA4491"/>
    <w:rsid w:val="00DA6ECA"/>
    <w:rsid w:val="00DB177F"/>
    <w:rsid w:val="00DB25C8"/>
    <w:rsid w:val="00DB7AC3"/>
    <w:rsid w:val="00DC21F8"/>
    <w:rsid w:val="00DC5200"/>
    <w:rsid w:val="00E129CE"/>
    <w:rsid w:val="00E23F82"/>
    <w:rsid w:val="00E24D11"/>
    <w:rsid w:val="00E34CF3"/>
    <w:rsid w:val="00E3649F"/>
    <w:rsid w:val="00E37211"/>
    <w:rsid w:val="00E41A7E"/>
    <w:rsid w:val="00E4491F"/>
    <w:rsid w:val="00E4759B"/>
    <w:rsid w:val="00E47F2C"/>
    <w:rsid w:val="00E52A8E"/>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56AB2"/>
    <w:rsid w:val="00F647FF"/>
    <w:rsid w:val="00F7237A"/>
    <w:rsid w:val="00F7501E"/>
    <w:rsid w:val="00F80D3B"/>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5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u.vane@transpordi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725</Words>
  <Characters>5453</Characters>
  <Application>Microsoft Office Word</Application>
  <DocSecurity>0</DocSecurity>
  <Lines>45</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8</cp:revision>
  <cp:lastPrinted>2012-10-01T05:15:00Z</cp:lastPrinted>
  <dcterms:created xsi:type="dcterms:W3CDTF">2024-04-01T05:37:00Z</dcterms:created>
  <dcterms:modified xsi:type="dcterms:W3CDTF">2024-04-01T07:16:00Z</dcterms:modified>
</cp:coreProperties>
</file>