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53F8" w14:textId="4A874F87" w:rsidR="00091170" w:rsidRDefault="00091170">
      <w:pPr>
        <w:tabs>
          <w:tab w:val="right" w:pos="9026"/>
        </w:tabs>
        <w:spacing w:after="80"/>
        <w:rPr>
          <w:color w:val="auto"/>
        </w:rPr>
      </w:pPr>
      <w:bookmarkStart w:id="0" w:name="_Hlk229743805"/>
      <w:r>
        <w:rPr>
          <w:noProof/>
        </w:rPr>
        <w:drawing>
          <wp:anchor distT="0" distB="0" distL="114300" distR="114300" simplePos="0" relativeHeight="251658240" behindDoc="0" locked="0" layoutInCell="1" allowOverlap="1" wp14:anchorId="4402DCB6" wp14:editId="6B10DA76">
            <wp:simplePos x="0" y="0"/>
            <wp:positionH relativeFrom="margin">
              <wp:posOffset>4548505</wp:posOffset>
            </wp:positionH>
            <wp:positionV relativeFrom="margin">
              <wp:posOffset>-285750</wp:posOffset>
            </wp:positionV>
            <wp:extent cx="1266825" cy="1012744"/>
            <wp:effectExtent l="0" t="0" r="0" b="0"/>
            <wp:wrapSquare wrapText="bothSides"/>
            <wp:docPr id="1200245854" name="Picture 2" descr="A blue and white flag with yellow stars and a circle in the midd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45854" name="Picture 2" descr="A blue and white flag with yellow stars and a circle in the middle  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012744"/>
                    </a:xfrm>
                    <a:prstGeom prst="rect">
                      <a:avLst/>
                    </a:prstGeom>
                  </pic:spPr>
                </pic:pic>
              </a:graphicData>
            </a:graphic>
          </wp:anchor>
        </w:drawing>
      </w:r>
    </w:p>
    <w:p w14:paraId="4FE2CAB5" w14:textId="77777777" w:rsidR="00091170" w:rsidRDefault="00091170">
      <w:pPr>
        <w:tabs>
          <w:tab w:val="right" w:pos="9026"/>
        </w:tabs>
        <w:spacing w:after="80"/>
        <w:rPr>
          <w:color w:val="auto"/>
        </w:rPr>
      </w:pPr>
    </w:p>
    <w:p w14:paraId="38848895" w14:textId="77777777" w:rsidR="00091170" w:rsidRDefault="00091170">
      <w:pPr>
        <w:tabs>
          <w:tab w:val="right" w:pos="9026"/>
        </w:tabs>
        <w:spacing w:after="80"/>
        <w:rPr>
          <w:color w:val="auto"/>
        </w:rPr>
      </w:pPr>
    </w:p>
    <w:p w14:paraId="5F66250A" w14:textId="77777777" w:rsidR="00091170" w:rsidRDefault="00091170">
      <w:pPr>
        <w:tabs>
          <w:tab w:val="right" w:pos="9026"/>
        </w:tabs>
        <w:spacing w:after="80"/>
        <w:rPr>
          <w:color w:val="auto"/>
        </w:rPr>
      </w:pPr>
    </w:p>
    <w:p w14:paraId="7F05BE78" w14:textId="58E7AE8D" w:rsidR="00930497" w:rsidRPr="00E70DCA" w:rsidRDefault="00867AF5">
      <w:pPr>
        <w:tabs>
          <w:tab w:val="right" w:pos="9026"/>
        </w:tabs>
        <w:spacing w:after="80"/>
        <w:rPr>
          <w:color w:val="auto"/>
        </w:rPr>
      </w:pPr>
      <w:r w:rsidRPr="00E70DCA">
        <w:rPr>
          <w:color w:val="auto"/>
        </w:rPr>
        <w:t>Strasbourg, le 8 juin 2026</w:t>
      </w:r>
      <w:r w:rsidRPr="00E70DCA">
        <w:rPr>
          <w:b/>
          <w:bCs/>
          <w:color w:val="auto"/>
        </w:rPr>
        <w:tab/>
        <w:t xml:space="preserve"> </w:t>
      </w:r>
      <w:proofErr w:type="gramStart"/>
      <w:r w:rsidRPr="00E70DCA">
        <w:rPr>
          <w:color w:val="auto"/>
        </w:rPr>
        <w:t>CDNET(</w:t>
      </w:r>
      <w:proofErr w:type="gramEnd"/>
      <w:r w:rsidRPr="00E70DCA">
        <w:rPr>
          <w:color w:val="auto"/>
        </w:rPr>
        <w:t>2026)R1</w:t>
      </w:r>
    </w:p>
    <w:p w14:paraId="1A68FA4E" w14:textId="77777777" w:rsidR="00930497" w:rsidRPr="00E70DCA" w:rsidRDefault="00930497">
      <w:pPr>
        <w:spacing w:after="400"/>
        <w:rPr>
          <w:color w:val="auto"/>
        </w:rPr>
      </w:pPr>
    </w:p>
    <w:p w14:paraId="48574DCA" w14:textId="77777777" w:rsidR="006B5A82" w:rsidRPr="00E70DCA" w:rsidRDefault="006B5A82">
      <w:pPr>
        <w:spacing w:after="80"/>
        <w:jc w:val="center"/>
        <w:rPr>
          <w:b/>
          <w:bCs/>
          <w:color w:val="auto"/>
          <w:sz w:val="40"/>
          <w:szCs w:val="40"/>
        </w:rPr>
      </w:pPr>
    </w:p>
    <w:p w14:paraId="585014D9" w14:textId="77777777" w:rsidR="006B5A82" w:rsidRPr="00E70DCA" w:rsidRDefault="006B5A82">
      <w:pPr>
        <w:spacing w:after="80"/>
        <w:jc w:val="center"/>
        <w:rPr>
          <w:b/>
          <w:bCs/>
          <w:color w:val="auto"/>
          <w:sz w:val="40"/>
          <w:szCs w:val="40"/>
        </w:rPr>
      </w:pPr>
    </w:p>
    <w:p w14:paraId="133CBA34" w14:textId="77777777" w:rsidR="006B5A82" w:rsidRPr="00E70DCA" w:rsidRDefault="006B5A82" w:rsidP="0020483B">
      <w:pPr>
        <w:spacing w:after="80"/>
        <w:jc w:val="center"/>
        <w:rPr>
          <w:b/>
          <w:bCs/>
          <w:color w:val="auto"/>
          <w:sz w:val="40"/>
          <w:szCs w:val="40"/>
        </w:rPr>
      </w:pPr>
    </w:p>
    <w:p w14:paraId="1BC0098D" w14:textId="77777777" w:rsidR="00930497" w:rsidRPr="00E70DCA" w:rsidRDefault="00867AF5" w:rsidP="0020483B">
      <w:pPr>
        <w:spacing w:after="80"/>
        <w:jc w:val="center"/>
        <w:rPr>
          <w:caps/>
          <w:color w:val="auto"/>
        </w:rPr>
      </w:pPr>
      <w:r w:rsidRPr="00E70DCA">
        <w:rPr>
          <w:b/>
          <w:bCs/>
          <w:caps/>
          <w:color w:val="auto"/>
          <w:sz w:val="40"/>
          <w:szCs w:val="40"/>
        </w:rPr>
        <w:t>COMITÉ DIRECTEUR POUR LES</w:t>
      </w:r>
    </w:p>
    <w:p w14:paraId="313B2397" w14:textId="77777777" w:rsidR="00930497" w:rsidRPr="00E70DCA" w:rsidRDefault="00867AF5" w:rsidP="0020483B">
      <w:pPr>
        <w:spacing w:after="80"/>
        <w:jc w:val="center"/>
        <w:rPr>
          <w:caps/>
          <w:color w:val="auto"/>
        </w:rPr>
      </w:pPr>
      <w:r w:rsidRPr="00E70DCA">
        <w:rPr>
          <w:b/>
          <w:bCs/>
          <w:caps/>
          <w:color w:val="auto"/>
          <w:sz w:val="40"/>
          <w:szCs w:val="40"/>
        </w:rPr>
        <w:t>TECHNOLOGIES NUMÉRIQUES NOUVELLES</w:t>
      </w:r>
    </w:p>
    <w:p w14:paraId="57D144A3" w14:textId="615517D1" w:rsidR="0020483B" w:rsidRPr="00E70DCA" w:rsidRDefault="00867AF5" w:rsidP="0020483B">
      <w:pPr>
        <w:spacing w:after="200"/>
        <w:jc w:val="center"/>
        <w:rPr>
          <w:b/>
          <w:bCs/>
          <w:caps/>
          <w:color w:val="auto"/>
          <w:sz w:val="40"/>
          <w:szCs w:val="40"/>
        </w:rPr>
      </w:pPr>
      <w:r w:rsidRPr="00E70DCA">
        <w:rPr>
          <w:b/>
          <w:bCs/>
          <w:caps/>
          <w:color w:val="auto"/>
          <w:sz w:val="40"/>
          <w:szCs w:val="40"/>
        </w:rPr>
        <w:t>ET ÉMERGENTES</w:t>
      </w:r>
    </w:p>
    <w:p w14:paraId="44D128A1" w14:textId="7F6EC6E5" w:rsidR="00930497" w:rsidRPr="00E70DCA" w:rsidRDefault="00867AF5">
      <w:pPr>
        <w:spacing w:after="200"/>
        <w:jc w:val="center"/>
        <w:rPr>
          <w:caps/>
          <w:color w:val="auto"/>
        </w:rPr>
      </w:pPr>
      <w:r w:rsidRPr="00E70DCA">
        <w:rPr>
          <w:b/>
          <w:bCs/>
          <w:caps/>
          <w:color w:val="auto"/>
          <w:sz w:val="40"/>
          <w:szCs w:val="40"/>
        </w:rPr>
        <w:t>(CDNET)</w:t>
      </w:r>
    </w:p>
    <w:p w14:paraId="27107AFC" w14:textId="77777777" w:rsidR="006B5A82" w:rsidRPr="00E70DCA" w:rsidRDefault="006B5A82">
      <w:pPr>
        <w:spacing w:after="200"/>
        <w:jc w:val="center"/>
        <w:rPr>
          <w:color w:val="auto"/>
        </w:rPr>
      </w:pPr>
    </w:p>
    <w:p w14:paraId="3E4AEEDD" w14:textId="77777777" w:rsidR="006B5A82" w:rsidRPr="00E70DCA" w:rsidRDefault="006B5A82">
      <w:pPr>
        <w:spacing w:after="200"/>
        <w:jc w:val="center"/>
        <w:rPr>
          <w:color w:val="auto"/>
        </w:rPr>
      </w:pPr>
    </w:p>
    <w:p w14:paraId="5BBA5B8A" w14:textId="0D9BE33D" w:rsidR="00930497" w:rsidRPr="00E70DCA" w:rsidRDefault="00867AF5">
      <w:pPr>
        <w:spacing w:after="200"/>
        <w:jc w:val="center"/>
        <w:rPr>
          <w:color w:val="auto"/>
        </w:rPr>
      </w:pPr>
      <w:r w:rsidRPr="00E70DCA">
        <w:rPr>
          <w:b/>
          <w:bCs/>
          <w:color w:val="auto"/>
          <w:sz w:val="32"/>
          <w:szCs w:val="32"/>
        </w:rPr>
        <w:t>1</w:t>
      </w:r>
      <w:r w:rsidR="00110695">
        <w:rPr>
          <w:b/>
          <w:bCs/>
          <w:color w:val="auto"/>
          <w:sz w:val="32"/>
          <w:szCs w:val="32"/>
        </w:rPr>
        <w:t>è</w:t>
      </w:r>
      <w:r w:rsidR="00A86646" w:rsidRPr="00E70DCA">
        <w:rPr>
          <w:b/>
          <w:bCs/>
          <w:color w:val="auto"/>
          <w:sz w:val="32"/>
          <w:szCs w:val="32"/>
        </w:rPr>
        <w:t>re</w:t>
      </w:r>
      <w:r w:rsidRPr="00E70DCA">
        <w:rPr>
          <w:b/>
          <w:bCs/>
          <w:color w:val="auto"/>
          <w:sz w:val="32"/>
          <w:szCs w:val="32"/>
        </w:rPr>
        <w:t xml:space="preserve"> réunion</w:t>
      </w:r>
    </w:p>
    <w:p w14:paraId="1756B35F" w14:textId="77777777" w:rsidR="00930497" w:rsidRPr="00E70DCA" w:rsidRDefault="00867AF5">
      <w:pPr>
        <w:spacing w:after="80"/>
        <w:jc w:val="center"/>
        <w:rPr>
          <w:color w:val="auto"/>
        </w:rPr>
      </w:pPr>
      <w:r w:rsidRPr="00E70DCA">
        <w:rPr>
          <w:b/>
          <w:bCs/>
          <w:color w:val="auto"/>
          <w:sz w:val="26"/>
          <w:szCs w:val="26"/>
        </w:rPr>
        <w:t>Palais, Strasbourg</w:t>
      </w:r>
    </w:p>
    <w:p w14:paraId="742C0F1D" w14:textId="77777777" w:rsidR="00930497" w:rsidRPr="00E70DCA" w:rsidRDefault="00867AF5">
      <w:pPr>
        <w:spacing w:after="400"/>
        <w:jc w:val="center"/>
        <w:rPr>
          <w:color w:val="auto"/>
        </w:rPr>
      </w:pPr>
      <w:r w:rsidRPr="00E70DCA">
        <w:rPr>
          <w:b/>
          <w:bCs/>
          <w:color w:val="auto"/>
          <w:sz w:val="26"/>
          <w:szCs w:val="26"/>
        </w:rPr>
        <w:t>15 – 17 avril 2026</w:t>
      </w:r>
    </w:p>
    <w:p w14:paraId="594CAFF0" w14:textId="77777777" w:rsidR="006B5A82" w:rsidRPr="00E70DCA" w:rsidRDefault="006B5A82" w:rsidP="00A82F4E">
      <w:pPr>
        <w:tabs>
          <w:tab w:val="left" w:pos="3885"/>
        </w:tabs>
        <w:spacing w:before="160" w:after="160"/>
        <w:rPr>
          <w:color w:val="auto"/>
        </w:rPr>
      </w:pPr>
      <w:r w:rsidRPr="00E70DCA">
        <w:rPr>
          <w:color w:val="auto"/>
        </w:rPr>
        <w:tab/>
      </w:r>
    </w:p>
    <w:p w14:paraId="6E06734F" w14:textId="77777777" w:rsidR="006B5A82" w:rsidRPr="00E70DCA" w:rsidRDefault="006B5A82" w:rsidP="00A82F4E">
      <w:pPr>
        <w:tabs>
          <w:tab w:val="left" w:pos="3885"/>
        </w:tabs>
        <w:spacing w:before="160" w:after="160"/>
        <w:rPr>
          <w:color w:val="auto"/>
        </w:rPr>
      </w:pPr>
    </w:p>
    <w:p w14:paraId="088297D6" w14:textId="2D379FBD" w:rsidR="006B5A82" w:rsidRPr="00E70DCA" w:rsidRDefault="00296FA3" w:rsidP="00A82F4E">
      <w:pPr>
        <w:tabs>
          <w:tab w:val="left" w:pos="3885"/>
        </w:tabs>
        <w:spacing w:before="160" w:after="160"/>
        <w:jc w:val="center"/>
        <w:rPr>
          <w:b/>
          <w:bCs/>
          <w:color w:val="auto"/>
          <w:sz w:val="32"/>
          <w:szCs w:val="32"/>
        </w:rPr>
      </w:pPr>
      <w:r>
        <w:rPr>
          <w:b/>
          <w:bCs/>
          <w:color w:val="auto"/>
          <w:sz w:val="32"/>
          <w:szCs w:val="32"/>
        </w:rPr>
        <w:t xml:space="preserve">PROJET DE </w:t>
      </w:r>
      <w:r w:rsidR="00867AF5" w:rsidRPr="00E70DCA">
        <w:rPr>
          <w:b/>
          <w:bCs/>
          <w:color w:val="auto"/>
          <w:sz w:val="32"/>
          <w:szCs w:val="32"/>
        </w:rPr>
        <w:t>RAPPORT DE RÉUNION</w:t>
      </w:r>
    </w:p>
    <w:p w14:paraId="1507A338" w14:textId="77777777" w:rsidR="006B5A82" w:rsidRPr="00E70DCA" w:rsidRDefault="006B5A82" w:rsidP="00A82F4E">
      <w:pPr>
        <w:tabs>
          <w:tab w:val="left" w:pos="3885"/>
        </w:tabs>
        <w:spacing w:before="160" w:after="160"/>
        <w:rPr>
          <w:b/>
          <w:bCs/>
          <w:color w:val="auto"/>
          <w:sz w:val="32"/>
          <w:szCs w:val="32"/>
        </w:rPr>
      </w:pPr>
    </w:p>
    <w:p w14:paraId="610D50D7" w14:textId="77777777" w:rsidR="006B5A82" w:rsidRPr="00E70DCA" w:rsidRDefault="006B5A82" w:rsidP="00A82F4E">
      <w:pPr>
        <w:tabs>
          <w:tab w:val="left" w:pos="3885"/>
        </w:tabs>
        <w:spacing w:before="160" w:after="160"/>
        <w:rPr>
          <w:b/>
          <w:bCs/>
          <w:color w:val="auto"/>
          <w:sz w:val="32"/>
          <w:szCs w:val="32"/>
        </w:rPr>
      </w:pPr>
    </w:p>
    <w:p w14:paraId="56E33C78" w14:textId="77777777" w:rsidR="006B5A82" w:rsidRPr="00E70DCA" w:rsidRDefault="006B5A82" w:rsidP="00A82F4E">
      <w:pPr>
        <w:tabs>
          <w:tab w:val="left" w:pos="3885"/>
        </w:tabs>
        <w:spacing w:before="160" w:after="160"/>
        <w:rPr>
          <w:b/>
          <w:bCs/>
          <w:color w:val="auto"/>
          <w:sz w:val="32"/>
          <w:szCs w:val="32"/>
        </w:rPr>
      </w:pPr>
    </w:p>
    <w:p w14:paraId="49264B2D" w14:textId="77777777" w:rsidR="006B5A82" w:rsidRPr="00E70DCA" w:rsidRDefault="006B5A82" w:rsidP="00A82F4E">
      <w:pPr>
        <w:tabs>
          <w:tab w:val="left" w:pos="3885"/>
        </w:tabs>
        <w:spacing w:before="160" w:after="160"/>
        <w:jc w:val="center"/>
        <w:rPr>
          <w:i/>
          <w:iCs/>
          <w:color w:val="auto"/>
        </w:rPr>
      </w:pPr>
    </w:p>
    <w:p w14:paraId="5D1EDD1B" w14:textId="77777777" w:rsidR="006B5A82" w:rsidRPr="00E70DCA" w:rsidRDefault="00B76372" w:rsidP="00A82F4E">
      <w:pPr>
        <w:tabs>
          <w:tab w:val="left" w:pos="3885"/>
        </w:tabs>
        <w:spacing w:before="160" w:after="160"/>
        <w:jc w:val="center"/>
        <w:rPr>
          <w:color w:val="auto"/>
          <w:u w:val="single"/>
        </w:rPr>
      </w:pPr>
      <w:hyperlink r:id="rId9" w:history="1">
        <w:r w:rsidRPr="00E70DCA">
          <w:rPr>
            <w:rStyle w:val="Hyperlink"/>
            <w:color w:val="auto"/>
          </w:rPr>
          <w:t>www.coe.int/cdnet</w:t>
        </w:r>
      </w:hyperlink>
    </w:p>
    <w:p w14:paraId="041533E6" w14:textId="77777777" w:rsidR="006B5A82" w:rsidRPr="00E70DCA" w:rsidRDefault="006B5A82" w:rsidP="00A82F4E">
      <w:pPr>
        <w:tabs>
          <w:tab w:val="left" w:pos="3885"/>
        </w:tabs>
        <w:spacing w:before="160" w:after="160"/>
        <w:jc w:val="center"/>
        <w:rPr>
          <w:color w:val="auto"/>
          <w:u w:val="single"/>
        </w:rPr>
      </w:pPr>
    </w:p>
    <w:p w14:paraId="3C749EED" w14:textId="77777777" w:rsidR="006B5A82" w:rsidRPr="00E70DCA" w:rsidRDefault="006B5A82" w:rsidP="00A82F4E">
      <w:pPr>
        <w:tabs>
          <w:tab w:val="left" w:pos="3885"/>
        </w:tabs>
        <w:spacing w:before="160" w:after="160"/>
        <w:jc w:val="center"/>
        <w:rPr>
          <w:color w:val="auto"/>
          <w:u w:val="single"/>
        </w:rPr>
      </w:pPr>
    </w:p>
    <w:p w14:paraId="6101AF8E" w14:textId="77777777" w:rsidR="00930497" w:rsidRPr="00E70DCA" w:rsidRDefault="00930497">
      <w:pPr>
        <w:pageBreakBefore/>
        <w:rPr>
          <w:color w:val="auto"/>
        </w:rPr>
      </w:pPr>
    </w:p>
    <w:p w14:paraId="18B8C30A" w14:textId="77777777" w:rsidR="00930497" w:rsidRPr="00E70DCA" w:rsidRDefault="00867AF5" w:rsidP="006B5A82">
      <w:pPr>
        <w:spacing w:before="320" w:after="160" w:line="360" w:lineRule="auto"/>
        <w:rPr>
          <w:color w:val="auto"/>
        </w:rPr>
      </w:pPr>
      <w:r w:rsidRPr="00E70DCA">
        <w:rPr>
          <w:b/>
          <w:bCs/>
          <w:color w:val="auto"/>
          <w:sz w:val="24"/>
          <w:szCs w:val="24"/>
        </w:rPr>
        <w:t>I. Introduction</w:t>
      </w:r>
    </w:p>
    <w:p w14:paraId="031F120E" w14:textId="36BA3909" w:rsidR="00930497" w:rsidRPr="00E70DCA" w:rsidRDefault="00867AF5" w:rsidP="00F00762">
      <w:pPr>
        <w:pStyle w:val="ListParagraph"/>
        <w:numPr>
          <w:ilvl w:val="0"/>
          <w:numId w:val="10"/>
        </w:numPr>
        <w:spacing w:after="160" w:line="360" w:lineRule="auto"/>
        <w:jc w:val="both"/>
        <w:rPr>
          <w:color w:val="auto"/>
        </w:rPr>
      </w:pPr>
      <w:r w:rsidRPr="00E70DCA">
        <w:rPr>
          <w:color w:val="auto"/>
        </w:rPr>
        <w:t>Le Comité directeur du Conseil de l’Europe pour les technologies numériques nouvelles et émergentes (ci-après dénommé « le CDNET » ou « le Comité ») a tenu sa 1re réunion plénière à Strasbourg, du 15 au 17 avril 2026, conformément à son mandat adopté par le Comité des Ministres.</w:t>
      </w:r>
    </w:p>
    <w:p w14:paraId="73B60145" w14:textId="77777777" w:rsidR="00930497" w:rsidRPr="00E70DCA" w:rsidRDefault="00867AF5" w:rsidP="006B5A82">
      <w:pPr>
        <w:spacing w:before="320" w:after="160" w:line="360" w:lineRule="auto"/>
        <w:rPr>
          <w:color w:val="auto"/>
        </w:rPr>
      </w:pPr>
      <w:r w:rsidRPr="00E70DCA">
        <w:rPr>
          <w:b/>
          <w:bCs/>
          <w:color w:val="auto"/>
          <w:sz w:val="24"/>
          <w:szCs w:val="24"/>
        </w:rPr>
        <w:t>II. Liste des points examinés lors de la réunion et décisions prises par le CDNET</w:t>
      </w:r>
    </w:p>
    <w:p w14:paraId="285B9AA5" w14:textId="77777777" w:rsidR="00930497" w:rsidRPr="00E70DCA" w:rsidRDefault="00867AF5" w:rsidP="006B5A82">
      <w:pPr>
        <w:spacing w:before="280" w:after="120" w:line="360" w:lineRule="auto"/>
        <w:rPr>
          <w:color w:val="auto"/>
        </w:rPr>
      </w:pPr>
      <w:r w:rsidRPr="00E70DCA">
        <w:rPr>
          <w:b/>
          <w:bCs/>
          <w:color w:val="auto"/>
        </w:rPr>
        <w:t>Point 1 de l’ordre du jour. Ouverture de la réunion</w:t>
      </w:r>
    </w:p>
    <w:p w14:paraId="40587150" w14:textId="48F04C3C" w:rsidR="00DD427A" w:rsidRPr="00E70DCA" w:rsidRDefault="00867AF5" w:rsidP="00F00762">
      <w:pPr>
        <w:pStyle w:val="ListParagraph"/>
        <w:numPr>
          <w:ilvl w:val="0"/>
          <w:numId w:val="10"/>
        </w:numPr>
        <w:spacing w:after="160" w:line="360" w:lineRule="auto"/>
        <w:jc w:val="both"/>
        <w:rPr>
          <w:color w:val="auto"/>
        </w:rPr>
      </w:pPr>
      <w:r w:rsidRPr="00E70DCA">
        <w:rPr>
          <w:color w:val="auto"/>
        </w:rPr>
        <w:t xml:space="preserve">Le Comité </w:t>
      </w:r>
      <w:r w:rsidR="00BD4544" w:rsidRPr="00E70DCA">
        <w:rPr>
          <w:color w:val="auto"/>
        </w:rPr>
        <w:t xml:space="preserve">a </w:t>
      </w:r>
      <w:r w:rsidR="00504040" w:rsidRPr="00E70DCA">
        <w:rPr>
          <w:color w:val="auto"/>
        </w:rPr>
        <w:t>accueilli</w:t>
      </w:r>
      <w:r w:rsidRPr="00E70DCA">
        <w:rPr>
          <w:color w:val="auto"/>
        </w:rPr>
        <w:t xml:space="preserve"> l’allocution prononcée par Gianluca ESPOSITO, Directeur général des droits </w:t>
      </w:r>
      <w:r w:rsidR="00A86646" w:rsidRPr="00E70DCA">
        <w:rPr>
          <w:color w:val="auto"/>
        </w:rPr>
        <w:t xml:space="preserve">humains </w:t>
      </w:r>
      <w:r w:rsidRPr="00E70DCA">
        <w:rPr>
          <w:color w:val="auto"/>
        </w:rPr>
        <w:t>et de l’État de droit du Conseil de l’Europe. Il a réaffirmé que l’intelligence artificielle et ses implications pour les</w:t>
      </w:r>
      <w:r w:rsidR="00A86646" w:rsidRPr="00E70DCA">
        <w:rPr>
          <w:color w:val="auto"/>
        </w:rPr>
        <w:t xml:space="preserve"> droits humains</w:t>
      </w:r>
      <w:r w:rsidRPr="00E70DCA">
        <w:rPr>
          <w:color w:val="auto"/>
        </w:rPr>
        <w:t xml:space="preserve">, la démocratie et l’État de droit constituent une priorité pour le Conseil de l’Europe, et que les travaux du CDNET revêtent une importance mondiale. Il a souligné le rôle du CDNET en tant que </w:t>
      </w:r>
      <w:r w:rsidR="00BD4544" w:rsidRPr="00E70DCA">
        <w:rPr>
          <w:color w:val="auto"/>
        </w:rPr>
        <w:t>dépositaire</w:t>
      </w:r>
      <w:r w:rsidRPr="00E70DCA">
        <w:rPr>
          <w:color w:val="auto"/>
        </w:rPr>
        <w:t xml:space="preserve"> de la Convention-cadre sur l’intelligence artificielle et les droits de l’homme, la démocratie et l’État de droit (Convention-cadre), insistant sur la responsabilité du Comité d’assurer la promotion continue de la Convention-cadre. À cet égard, il a encouragé toutes les parties prenantes à œuvrer conjointement en faveur de sa ratification, en vue d’une entrée en vigueur rapide. </w:t>
      </w:r>
    </w:p>
    <w:p w14:paraId="1BFFED7F" w14:textId="77777777" w:rsidR="00930497" w:rsidRPr="00E70DCA" w:rsidRDefault="00867AF5" w:rsidP="006B5A82">
      <w:pPr>
        <w:spacing w:before="280" w:after="120" w:line="360" w:lineRule="auto"/>
        <w:rPr>
          <w:color w:val="auto"/>
        </w:rPr>
      </w:pPr>
      <w:r w:rsidRPr="00E70DCA">
        <w:rPr>
          <w:b/>
          <w:bCs/>
          <w:color w:val="auto"/>
        </w:rPr>
        <w:t>Point 2 de l’ordre du jour. Adoption de l’ordre du jour</w:t>
      </w:r>
    </w:p>
    <w:p w14:paraId="4446D609" w14:textId="4FB47A7B" w:rsidR="00930497" w:rsidRPr="00E70DCA" w:rsidRDefault="00867AF5" w:rsidP="00F00762">
      <w:pPr>
        <w:pStyle w:val="ListParagraph"/>
        <w:numPr>
          <w:ilvl w:val="0"/>
          <w:numId w:val="10"/>
        </w:numPr>
        <w:spacing w:after="160" w:line="360" w:lineRule="auto"/>
        <w:jc w:val="both"/>
        <w:rPr>
          <w:color w:val="auto"/>
        </w:rPr>
      </w:pPr>
      <w:r w:rsidRPr="00E70DCA">
        <w:rPr>
          <w:color w:val="auto"/>
        </w:rPr>
        <w:t>Le Comité a adopté l’ordre du jour tel qu’il figure à l’Annexe I.</w:t>
      </w:r>
    </w:p>
    <w:p w14:paraId="6C8DFA3F" w14:textId="77777777" w:rsidR="00930497" w:rsidRPr="00E70DCA" w:rsidRDefault="00867AF5" w:rsidP="006B5A82">
      <w:pPr>
        <w:spacing w:before="280" w:after="120" w:line="360" w:lineRule="auto"/>
        <w:rPr>
          <w:color w:val="auto"/>
        </w:rPr>
      </w:pPr>
      <w:r w:rsidRPr="00E70DCA">
        <w:rPr>
          <w:b/>
          <w:bCs/>
          <w:color w:val="auto"/>
        </w:rPr>
        <w:t>Point 3 de l’ordre du jour. Information par l’ancien Président du CAI et le Bureau du CAI – Tour de table</w:t>
      </w:r>
    </w:p>
    <w:p w14:paraId="1DC64112" w14:textId="5556E49B" w:rsidR="00796FD5" w:rsidRPr="00E70DCA" w:rsidRDefault="00867AF5" w:rsidP="00F00762">
      <w:pPr>
        <w:pStyle w:val="ListParagraph"/>
        <w:numPr>
          <w:ilvl w:val="0"/>
          <w:numId w:val="10"/>
        </w:numPr>
        <w:spacing w:after="160" w:line="360" w:lineRule="auto"/>
        <w:jc w:val="both"/>
        <w:rPr>
          <w:color w:val="auto"/>
        </w:rPr>
      </w:pPr>
      <w:r w:rsidRPr="00E70DCA">
        <w:rPr>
          <w:color w:val="auto"/>
        </w:rPr>
        <w:t>Le Comité a pris note des informations fournies par l’ancien Président du Comité sur l’intelligence artificielle (CAI) concernant la continuité entre les travaux du CAI et ceux du CDNET, y compris un aperçu de la période transitoire depuis la dernière réunion plénière du CAI ainsi que des étapes préparatoires et des dispositions intérimaires entreprises en amont de la réunion plénière du CDNET. Il a été souligné que tous les documents de travail présentés lors de cette réunion plénière ont été préparés avec le soutien du Bureau du CAI (voir CONS-</w:t>
      </w:r>
      <w:proofErr w:type="gramStart"/>
      <w:r w:rsidRPr="00E70DCA">
        <w:rPr>
          <w:color w:val="auto"/>
        </w:rPr>
        <w:t>CDNET(</w:t>
      </w:r>
      <w:proofErr w:type="gramEnd"/>
      <w:r w:rsidRPr="00E70DCA">
        <w:rPr>
          <w:color w:val="auto"/>
        </w:rPr>
        <w:t>2026)R1 et CONS-CDNET(2026)R2). Durant la période intérimaire, les efforts se sont concentrés sur la sensibilisation à la Convention-cadre et la promotion de sa signature et de sa ratification, donnant lieu à près d’une centaine d’activités connexes. Les informations relatives à ces activités sont disponibles sur le site web officiel du CDNET.</w:t>
      </w:r>
    </w:p>
    <w:p w14:paraId="6BCF2768" w14:textId="231675CC" w:rsidR="00C57C1B" w:rsidRPr="00E70DCA" w:rsidRDefault="00256941" w:rsidP="0093724C">
      <w:pPr>
        <w:pStyle w:val="ListParagraph"/>
        <w:numPr>
          <w:ilvl w:val="0"/>
          <w:numId w:val="10"/>
        </w:numPr>
        <w:spacing w:after="160" w:line="360" w:lineRule="auto"/>
        <w:jc w:val="both"/>
        <w:rPr>
          <w:color w:val="auto"/>
        </w:rPr>
      </w:pPr>
      <w:r w:rsidRPr="00E70DCA">
        <w:rPr>
          <w:color w:val="auto"/>
        </w:rPr>
        <w:t xml:space="preserve">Le Comité a pris note des informations fournies par le Secrétariat sur le résultat de la procédure écrite relative à l’admission des organisations de la société civile qui détenaient précédemment </w:t>
      </w:r>
      <w:r w:rsidRPr="00E70DCA">
        <w:rPr>
          <w:color w:val="auto"/>
        </w:rPr>
        <w:lastRenderedPageBreak/>
        <w:t>le statut d’observateur auprès du CAI, indiquant que 24 anciens observateurs ont été admis au CDNET et se félicitant de la continuité de leur engagement (CONS-</w:t>
      </w:r>
      <w:proofErr w:type="gramStart"/>
      <w:r w:rsidRPr="00E70DCA">
        <w:rPr>
          <w:color w:val="auto"/>
        </w:rPr>
        <w:t>CDNET(</w:t>
      </w:r>
      <w:proofErr w:type="gramEnd"/>
      <w:r w:rsidRPr="00E70DCA">
        <w:rPr>
          <w:color w:val="auto"/>
        </w:rPr>
        <w:t>2026)R2, point 3)</w:t>
      </w:r>
      <w:r w:rsidRPr="00E70DCA">
        <w:rPr>
          <w:rStyle w:val="FootnoteReference"/>
          <w:color w:val="auto"/>
        </w:rPr>
        <w:footnoteReference w:id="1"/>
      </w:r>
      <w:r w:rsidRPr="00E70DCA">
        <w:rPr>
          <w:color w:val="auto"/>
        </w:rPr>
        <w:t>.</w:t>
      </w:r>
      <w:r w:rsidRPr="00E70DCA">
        <w:rPr>
          <w:rStyle w:val="FootnoteReference"/>
          <w:color w:val="auto"/>
        </w:rPr>
        <w:t xml:space="preserve"> </w:t>
      </w:r>
    </w:p>
    <w:p w14:paraId="6D1EE5B6" w14:textId="61341C95" w:rsidR="00F00762" w:rsidRPr="00E70DCA" w:rsidRDefault="00F00762" w:rsidP="0093724C">
      <w:pPr>
        <w:pStyle w:val="ListParagraph"/>
        <w:numPr>
          <w:ilvl w:val="0"/>
          <w:numId w:val="10"/>
        </w:numPr>
        <w:spacing w:after="160" w:line="360" w:lineRule="auto"/>
        <w:jc w:val="both"/>
        <w:rPr>
          <w:color w:val="auto"/>
        </w:rPr>
      </w:pPr>
      <w:r w:rsidRPr="00E70DCA">
        <w:rPr>
          <w:color w:val="auto"/>
        </w:rPr>
        <w:t xml:space="preserve">Le Comité a tenu un </w:t>
      </w:r>
      <w:r w:rsidRPr="00E70DCA">
        <w:rPr>
          <w:iCs/>
          <w:color w:val="auto"/>
        </w:rPr>
        <w:t>tour de table</w:t>
      </w:r>
      <w:r w:rsidRPr="00E70DCA">
        <w:rPr>
          <w:color w:val="auto"/>
        </w:rPr>
        <w:t xml:space="preserve"> au cours duquel les membres, participants et observateurs du CDNET admis dans le cadre de la procédure écrite se sont présentés.</w:t>
      </w:r>
      <w:r w:rsidRPr="00E70DCA">
        <w:t xml:space="preserve"> </w:t>
      </w:r>
    </w:p>
    <w:p w14:paraId="17989E97" w14:textId="77777777" w:rsidR="00930497" w:rsidRPr="00E70DCA" w:rsidRDefault="00867AF5" w:rsidP="006B5A82">
      <w:pPr>
        <w:spacing w:before="280" w:after="120" w:line="360" w:lineRule="auto"/>
        <w:rPr>
          <w:color w:val="auto"/>
        </w:rPr>
      </w:pPr>
      <w:r w:rsidRPr="00E70DCA">
        <w:rPr>
          <w:b/>
          <w:bCs/>
          <w:color w:val="auto"/>
        </w:rPr>
        <w:t>Point 4 de l’ordre du jour. Présentation du mandat du CDNET</w:t>
      </w:r>
    </w:p>
    <w:p w14:paraId="5508C6B2" w14:textId="7EAD0142" w:rsidR="009B58AC" w:rsidRPr="00E70DCA" w:rsidRDefault="00867AF5" w:rsidP="00516C04">
      <w:pPr>
        <w:pStyle w:val="ListParagraph"/>
        <w:numPr>
          <w:ilvl w:val="0"/>
          <w:numId w:val="10"/>
        </w:numPr>
        <w:spacing w:after="160" w:line="360" w:lineRule="auto"/>
        <w:jc w:val="both"/>
        <w:rPr>
          <w:color w:val="auto"/>
        </w:rPr>
      </w:pPr>
      <w:r w:rsidRPr="00E70DCA">
        <w:rPr>
          <w:color w:val="auto"/>
        </w:rPr>
        <w:t>Le Comité a pris note des informations fournies par le Secrétariat concernant le mandat du Comité, et les méthodes de travail des comités intergouvernementaux tels qu’énoncés dans la Résolution CM/</w:t>
      </w:r>
      <w:proofErr w:type="spellStart"/>
      <w:proofErr w:type="gramStart"/>
      <w:r w:rsidRPr="00E70DCA">
        <w:rPr>
          <w:color w:val="auto"/>
        </w:rPr>
        <w:t>Res</w:t>
      </w:r>
      <w:proofErr w:type="spellEnd"/>
      <w:r w:rsidRPr="00E70DCA">
        <w:rPr>
          <w:color w:val="auto"/>
        </w:rPr>
        <w:t>(</w:t>
      </w:r>
      <w:proofErr w:type="gramEnd"/>
      <w:r w:rsidRPr="00E70DCA">
        <w:rPr>
          <w:color w:val="auto"/>
        </w:rPr>
        <w:t>2021)3. Le Comité a examiné le champ d’application des activités du CDNET, en particulier la question de savoir s’il traiterait exclusivement de l’intelligence artificielle ou s’étendrait à d’autres technologies numériques nouvelles et émergentes, point qui devra être déterminé par le Comité. Les représentant</w:t>
      </w:r>
      <w:r w:rsidR="00F8310A">
        <w:rPr>
          <w:color w:val="auto"/>
        </w:rPr>
        <w:t>.e</w:t>
      </w:r>
      <w:r w:rsidRPr="00E70DCA">
        <w:rPr>
          <w:color w:val="auto"/>
        </w:rPr>
        <w:t>s ont exprimé leur intérêt pour la collecte de bonnes pratiques sur des questions thématiques spécifiques, en coordination avec d’autres comités pertinents du Conseil de l’Europe.</w:t>
      </w:r>
    </w:p>
    <w:p w14:paraId="4CBB6B36" w14:textId="77777777" w:rsidR="00930497" w:rsidRPr="00E70DCA" w:rsidRDefault="00867AF5" w:rsidP="006B5A82">
      <w:pPr>
        <w:spacing w:before="280" w:after="120" w:line="360" w:lineRule="auto"/>
        <w:rPr>
          <w:color w:val="auto"/>
        </w:rPr>
      </w:pPr>
      <w:r w:rsidRPr="00E70DCA">
        <w:rPr>
          <w:b/>
          <w:bCs/>
          <w:color w:val="auto"/>
        </w:rPr>
        <w:t>Point 5 de l’ordre du jour. Élections</w:t>
      </w:r>
    </w:p>
    <w:p w14:paraId="4D0CDA92" w14:textId="30AAEAF2" w:rsidR="00930497" w:rsidRPr="00E70DCA" w:rsidRDefault="00867AF5" w:rsidP="00516C04">
      <w:pPr>
        <w:pStyle w:val="ListParagraph"/>
        <w:numPr>
          <w:ilvl w:val="0"/>
          <w:numId w:val="10"/>
        </w:numPr>
        <w:spacing w:after="160" w:line="360" w:lineRule="auto"/>
        <w:jc w:val="both"/>
        <w:rPr>
          <w:color w:val="auto"/>
        </w:rPr>
      </w:pPr>
      <w:r w:rsidRPr="00E70DCA">
        <w:rPr>
          <w:color w:val="auto"/>
        </w:rPr>
        <w:t>Le CDNET a élu son Bureau comme suit :</w:t>
      </w:r>
    </w:p>
    <w:p w14:paraId="0129F8B9" w14:textId="429A10DA" w:rsidR="00930497" w:rsidRPr="00E70DCA" w:rsidRDefault="00867AF5" w:rsidP="006B5A82">
      <w:pPr>
        <w:pStyle w:val="ListParagraph"/>
        <w:numPr>
          <w:ilvl w:val="0"/>
          <w:numId w:val="2"/>
        </w:numPr>
        <w:spacing w:after="120" w:line="360" w:lineRule="auto"/>
        <w:jc w:val="both"/>
        <w:rPr>
          <w:color w:val="auto"/>
        </w:rPr>
      </w:pPr>
      <w:r w:rsidRPr="00E70DCA">
        <w:rPr>
          <w:color w:val="auto"/>
        </w:rPr>
        <w:t>Président : M. Mario HERNÁNDEZ RAMOS (Espagne)</w:t>
      </w:r>
    </w:p>
    <w:p w14:paraId="423770FA" w14:textId="2B8556FC" w:rsidR="00930497" w:rsidRPr="00E70DCA" w:rsidRDefault="00867AF5" w:rsidP="006B5A82">
      <w:pPr>
        <w:pStyle w:val="ListParagraph"/>
        <w:numPr>
          <w:ilvl w:val="0"/>
          <w:numId w:val="2"/>
        </w:numPr>
        <w:spacing w:after="120" w:line="360" w:lineRule="auto"/>
        <w:jc w:val="both"/>
        <w:rPr>
          <w:color w:val="auto"/>
        </w:rPr>
      </w:pPr>
      <w:r w:rsidRPr="00E70DCA">
        <w:rPr>
          <w:color w:val="auto"/>
        </w:rPr>
        <w:t>Vice-Président : M. Thomas SCHNEIDER (Suisse)</w:t>
      </w:r>
    </w:p>
    <w:p w14:paraId="63F60142" w14:textId="332B8FEB" w:rsidR="00930497" w:rsidRPr="00E70DCA" w:rsidRDefault="00867AF5" w:rsidP="006B5A82">
      <w:pPr>
        <w:pStyle w:val="ListParagraph"/>
        <w:numPr>
          <w:ilvl w:val="0"/>
          <w:numId w:val="2"/>
        </w:numPr>
        <w:spacing w:after="120" w:line="360" w:lineRule="auto"/>
        <w:jc w:val="both"/>
        <w:rPr>
          <w:color w:val="auto"/>
        </w:rPr>
      </w:pPr>
      <w:r w:rsidRPr="00E70DCA">
        <w:rPr>
          <w:color w:val="auto"/>
        </w:rPr>
        <w:t>Membres du Bureau : Mme Monika HANYCH (Tchéquie), Mme Sofia KASTRANTA (Grèce), M. Roberto LATTANZI (Italie), Mme Katja PASANEN (Finlande), Mme Işıl SELEN DENEMEÇ (Türkiye), M. Amit THAPAR (Royaume-Uni) (mandat d’un an), M. Michael VOS (Pays-Bas).</w:t>
      </w:r>
    </w:p>
    <w:p w14:paraId="6F9B2F7E" w14:textId="1D1EF8D7" w:rsidR="00930497" w:rsidRPr="00E70DCA" w:rsidRDefault="00867AF5" w:rsidP="006B5A82">
      <w:pPr>
        <w:spacing w:before="280" w:after="120" w:line="360" w:lineRule="auto"/>
        <w:rPr>
          <w:color w:val="auto"/>
        </w:rPr>
      </w:pPr>
      <w:r w:rsidRPr="00E70DCA">
        <w:rPr>
          <w:b/>
          <w:bCs/>
          <w:color w:val="auto"/>
        </w:rPr>
        <w:t xml:space="preserve">Point 6 de l’ordre du jour. La Convention-cadre sur l’intelligence artificielle et les droits de l’homme, la démocratie et l’État de droit – État </w:t>
      </w:r>
      <w:r w:rsidR="00AA75FB" w:rsidRPr="00E70DCA">
        <w:rPr>
          <w:b/>
          <w:bCs/>
          <w:color w:val="auto"/>
        </w:rPr>
        <w:t>d’avancement</w:t>
      </w:r>
      <w:r w:rsidRPr="00E70DCA">
        <w:rPr>
          <w:b/>
          <w:bCs/>
          <w:color w:val="auto"/>
        </w:rPr>
        <w:t xml:space="preserve"> et autres développements pertinents en matière de gouvernance de l’IA</w:t>
      </w:r>
    </w:p>
    <w:p w14:paraId="3B42C897" w14:textId="7CBAFD24" w:rsidR="00FB1FAD" w:rsidRPr="00E70DCA" w:rsidRDefault="00867AF5" w:rsidP="00516C04">
      <w:pPr>
        <w:pStyle w:val="ListParagraph"/>
        <w:numPr>
          <w:ilvl w:val="0"/>
          <w:numId w:val="10"/>
        </w:numPr>
        <w:spacing w:after="160" w:line="360" w:lineRule="auto"/>
        <w:jc w:val="both"/>
        <w:rPr>
          <w:color w:val="auto"/>
        </w:rPr>
      </w:pPr>
      <w:r w:rsidRPr="00E70DCA">
        <w:rPr>
          <w:color w:val="auto"/>
        </w:rPr>
        <w:t xml:space="preserve">Le Comité a tenu un échange sur l’état d’avancement des signatures et/ou ratifications de la Convention-cadre, ainsi que sur d’autres développements pertinents en matière de gouvernance de l’IA. </w:t>
      </w:r>
    </w:p>
    <w:p w14:paraId="43635C40" w14:textId="154B1DE3" w:rsidR="00BE19CB" w:rsidRPr="00E70DCA" w:rsidRDefault="00075DA1" w:rsidP="00516C04">
      <w:pPr>
        <w:pStyle w:val="ListParagraph"/>
        <w:numPr>
          <w:ilvl w:val="0"/>
          <w:numId w:val="10"/>
        </w:numPr>
        <w:spacing w:after="160" w:line="360" w:lineRule="auto"/>
        <w:jc w:val="both"/>
        <w:rPr>
          <w:color w:val="auto"/>
        </w:rPr>
      </w:pPr>
      <w:r w:rsidRPr="00E70DCA">
        <w:rPr>
          <w:color w:val="auto"/>
        </w:rPr>
        <w:t>L</w:t>
      </w:r>
      <w:r w:rsidR="00F8310A">
        <w:rPr>
          <w:color w:val="auto"/>
        </w:rPr>
        <w:t>a</w:t>
      </w:r>
      <w:r w:rsidRPr="00E70DCA">
        <w:rPr>
          <w:color w:val="auto"/>
        </w:rPr>
        <w:t xml:space="preserve"> représentant</w:t>
      </w:r>
      <w:r w:rsidR="00F8310A">
        <w:rPr>
          <w:color w:val="auto"/>
        </w:rPr>
        <w:t>e</w:t>
      </w:r>
      <w:r w:rsidRPr="00E70DCA">
        <w:rPr>
          <w:color w:val="auto"/>
        </w:rPr>
        <w:t xml:space="preserve"> de la Macédoine du Nord a informé le Comité que, dans le cadre de la prochaine visite de la Secrétaire Générale du Conseil de l’Europe en Macédoine du Nord, une </w:t>
      </w:r>
      <w:r w:rsidRPr="00E70DCA">
        <w:rPr>
          <w:color w:val="auto"/>
        </w:rPr>
        <w:lastRenderedPageBreak/>
        <w:t>cérémonie de signature dédiée à la Convention-cadre aurait lieu. L’Union européenne s’est félicitée du nombre croissant de signatures et a informé le Comité que, à la suite de l’approbation formelle du Parlement européen, la procédure de ratification devrait être finalisée dans le courant du mois à venir</w:t>
      </w:r>
      <w:r w:rsidRPr="00E70DCA">
        <w:rPr>
          <w:rStyle w:val="FootnoteReference"/>
          <w:color w:val="auto"/>
        </w:rPr>
        <w:footnoteReference w:id="2"/>
      </w:r>
      <w:r w:rsidRPr="00E70DCA">
        <w:rPr>
          <w:color w:val="auto"/>
        </w:rPr>
        <w:t>.</w:t>
      </w:r>
    </w:p>
    <w:p w14:paraId="5464996C" w14:textId="40FC23A0" w:rsidR="00516C04" w:rsidRPr="00E70DCA" w:rsidRDefault="00075DA1" w:rsidP="00516C04">
      <w:pPr>
        <w:pStyle w:val="ListParagraph"/>
        <w:numPr>
          <w:ilvl w:val="0"/>
          <w:numId w:val="10"/>
        </w:numPr>
        <w:spacing w:after="160" w:line="360" w:lineRule="auto"/>
        <w:jc w:val="both"/>
        <w:rPr>
          <w:color w:val="auto"/>
        </w:rPr>
      </w:pPr>
      <w:r w:rsidRPr="00E70DCA">
        <w:rPr>
          <w:color w:val="auto"/>
        </w:rPr>
        <w:t>Les représentant</w:t>
      </w:r>
      <w:r w:rsidR="00F8310A">
        <w:rPr>
          <w:color w:val="auto"/>
        </w:rPr>
        <w:t>.e</w:t>
      </w:r>
      <w:r w:rsidRPr="00E70DCA">
        <w:rPr>
          <w:color w:val="auto"/>
        </w:rPr>
        <w:t>s de la République de Moldova, du Canada et d’Israël ont fait état d’efforts en cours pour accélérer la ratification, adapter les cadres nationaux et élaborer des outils d’action publique, témoignant d’un engagement continu à l’égard de la Convention-cadre.</w:t>
      </w:r>
    </w:p>
    <w:p w14:paraId="16EDDBF2" w14:textId="5BDE4387" w:rsidR="00516C04" w:rsidRPr="00E70DCA" w:rsidRDefault="00075DA1" w:rsidP="00516C04">
      <w:pPr>
        <w:pStyle w:val="ListParagraph"/>
        <w:numPr>
          <w:ilvl w:val="0"/>
          <w:numId w:val="10"/>
        </w:numPr>
        <w:spacing w:after="160" w:line="360" w:lineRule="auto"/>
        <w:jc w:val="both"/>
        <w:rPr>
          <w:color w:val="auto"/>
        </w:rPr>
      </w:pPr>
      <w:r w:rsidRPr="00E70DCA">
        <w:rPr>
          <w:color w:val="auto"/>
        </w:rPr>
        <w:t>Le Comité a pris note des présentations faites par les représentant</w:t>
      </w:r>
      <w:r w:rsidR="00F8310A">
        <w:rPr>
          <w:color w:val="auto"/>
        </w:rPr>
        <w:t>.e</w:t>
      </w:r>
      <w:r w:rsidRPr="00E70DCA">
        <w:rPr>
          <w:color w:val="auto"/>
        </w:rPr>
        <w:t>s de la République de Corée et de la République arabe d’Égypte sur les développements en matière de gouvernance de l’IA dans leurs pays respectifs, mettant en lumière les initiatives en cours visant à renforcer les cadres juridiques et politiques nationaux et à accroître la participation des parties prenantes. Les deux ont souligné l’importance d’aligner les approches nationales sur des modèles internationaux tels que l’HUDERIA et considèrent la Convention-cadre comme une référence internationale précieuse pour orienter une gouvernance de l’IA responsable et innovante.</w:t>
      </w:r>
    </w:p>
    <w:p w14:paraId="25B74164" w14:textId="65D91FCD" w:rsidR="004A08E5" w:rsidRPr="00E70DCA" w:rsidRDefault="004A08E5" w:rsidP="00516C04">
      <w:pPr>
        <w:pStyle w:val="ListParagraph"/>
        <w:numPr>
          <w:ilvl w:val="0"/>
          <w:numId w:val="10"/>
        </w:numPr>
        <w:spacing w:after="160" w:line="360" w:lineRule="auto"/>
        <w:jc w:val="both"/>
        <w:rPr>
          <w:color w:val="auto"/>
        </w:rPr>
      </w:pPr>
      <w:r w:rsidRPr="00E70DCA">
        <w:rPr>
          <w:color w:val="auto"/>
        </w:rPr>
        <w:t>Le Comité a également pris note des informations fournies par le Secrétariat concernant la réception de demandes officielles de statut d’observateur émanant de la République arabe d’Égypte et de la République de Corée.</w:t>
      </w:r>
    </w:p>
    <w:p w14:paraId="0254501B" w14:textId="77777777" w:rsidR="00930497" w:rsidRPr="00E70DCA" w:rsidRDefault="00867AF5" w:rsidP="006B5A82">
      <w:pPr>
        <w:spacing w:before="280" w:after="120" w:line="360" w:lineRule="auto"/>
        <w:rPr>
          <w:color w:val="auto"/>
        </w:rPr>
      </w:pPr>
      <w:r w:rsidRPr="00E70DCA">
        <w:rPr>
          <w:b/>
          <w:bCs/>
          <w:color w:val="auto"/>
        </w:rPr>
        <w:t>Point 7 de l’ordre du jour. Demandes de statut d’observateur émanant d’organisations de la société civile</w:t>
      </w:r>
    </w:p>
    <w:p w14:paraId="7791C6D0" w14:textId="763C2367" w:rsidR="004A08E5" w:rsidRPr="00E70DCA" w:rsidRDefault="00867AF5" w:rsidP="00116DD7">
      <w:pPr>
        <w:pStyle w:val="ListParagraph"/>
        <w:numPr>
          <w:ilvl w:val="0"/>
          <w:numId w:val="10"/>
        </w:numPr>
        <w:spacing w:after="160" w:line="360" w:lineRule="auto"/>
        <w:jc w:val="both"/>
        <w:rPr>
          <w:color w:val="auto"/>
        </w:rPr>
      </w:pPr>
      <w:r w:rsidRPr="00E70DCA">
        <w:rPr>
          <w:color w:val="auto"/>
        </w:rPr>
        <w:t>Conformément à la Résolution CM/</w:t>
      </w:r>
      <w:proofErr w:type="spellStart"/>
      <w:proofErr w:type="gramStart"/>
      <w:r w:rsidRPr="00E70DCA">
        <w:rPr>
          <w:color w:val="auto"/>
        </w:rPr>
        <w:t>Res</w:t>
      </w:r>
      <w:proofErr w:type="spellEnd"/>
      <w:r w:rsidRPr="00E70DCA">
        <w:rPr>
          <w:color w:val="auto"/>
        </w:rPr>
        <w:t>(</w:t>
      </w:r>
      <w:proofErr w:type="gramEnd"/>
      <w:r w:rsidRPr="00E70DCA">
        <w:rPr>
          <w:color w:val="auto"/>
        </w:rPr>
        <w:t>2021)3, le CDNET a accordé le statut d’observateur aux organisations énumérées à l’Annexe II. Trente-quatre organisations à travers le monde ont été admises en tant qu’observateurs auprès du CDNET. Plusieurs organisations ont expressément fait référence à l’HUDERIA comme un modèle qu’elles utilisent, mettent en œuvre ou dont elles s’inspirent, ce qui témoigne de sa pertinence dans un large éventail de thématiques.</w:t>
      </w:r>
    </w:p>
    <w:p w14:paraId="2E8523CF" w14:textId="659381E8" w:rsidR="00930497" w:rsidRPr="00E70DCA" w:rsidRDefault="00867AF5" w:rsidP="00116DD7">
      <w:pPr>
        <w:pStyle w:val="ListParagraph"/>
        <w:numPr>
          <w:ilvl w:val="0"/>
          <w:numId w:val="10"/>
        </w:numPr>
        <w:spacing w:after="160" w:line="360" w:lineRule="auto"/>
        <w:jc w:val="both"/>
        <w:rPr>
          <w:color w:val="auto"/>
        </w:rPr>
      </w:pPr>
      <w:r w:rsidRPr="00E70DCA">
        <w:rPr>
          <w:color w:val="auto"/>
        </w:rPr>
        <w:t xml:space="preserve">Le Comité a noté qu’un État membre, la Türkiye, s’est opposé à l’octroi du statut d’observateur à une organisation non gouvernementale, l’International Network Against Cyber </w:t>
      </w:r>
      <w:proofErr w:type="spellStart"/>
      <w:r w:rsidRPr="00E70DCA">
        <w:rPr>
          <w:color w:val="auto"/>
        </w:rPr>
        <w:t>Hate</w:t>
      </w:r>
      <w:proofErr w:type="spellEnd"/>
      <w:r w:rsidRPr="00E70DCA">
        <w:rPr>
          <w:color w:val="auto"/>
        </w:rPr>
        <w:t xml:space="preserve"> (INACH). Le point, initialement tranché à l’unanimité le 16 avril 2026 conformément à l’objection, a été clos. Le 17 avril 2026, il a été rouvert à la suite d’une motion de reconsidération présentée par un autre État membre, les Pays-Bas. L’unanimité n’ayant pas été atteinte </w:t>
      </w:r>
      <w:r w:rsidR="000E7163" w:rsidRPr="00E70DCA">
        <w:rPr>
          <w:color w:val="auto"/>
        </w:rPr>
        <w:t>concernant le renvoi de</w:t>
      </w:r>
      <w:r w:rsidRPr="00E70DCA">
        <w:rPr>
          <w:color w:val="auto"/>
        </w:rPr>
        <w:t xml:space="preserve"> </w:t>
      </w:r>
      <w:r w:rsidR="0021685B" w:rsidRPr="00E70DCA">
        <w:rPr>
          <w:color w:val="auto"/>
        </w:rPr>
        <w:t>la question</w:t>
      </w:r>
      <w:r w:rsidRPr="00E70DCA">
        <w:rPr>
          <w:color w:val="auto"/>
        </w:rPr>
        <w:t xml:space="preserve"> au Comité des Ministres conformément à la Résolution CM/</w:t>
      </w:r>
      <w:proofErr w:type="spellStart"/>
      <w:proofErr w:type="gramStart"/>
      <w:r w:rsidRPr="00E70DCA">
        <w:rPr>
          <w:color w:val="auto"/>
        </w:rPr>
        <w:t>Res</w:t>
      </w:r>
      <w:proofErr w:type="spellEnd"/>
      <w:r w:rsidRPr="00E70DCA">
        <w:rPr>
          <w:color w:val="auto"/>
        </w:rPr>
        <w:t>(</w:t>
      </w:r>
      <w:proofErr w:type="gramEnd"/>
      <w:r w:rsidRPr="00E70DCA">
        <w:rPr>
          <w:color w:val="auto"/>
        </w:rPr>
        <w:t xml:space="preserve">2021)3, le CDNET a reporté sa décision sur la question jusqu’à la clôture des </w:t>
      </w:r>
      <w:r w:rsidR="000E7163" w:rsidRPr="00E70DCA">
        <w:rPr>
          <w:color w:val="auto"/>
        </w:rPr>
        <w:t>activités</w:t>
      </w:r>
      <w:r w:rsidRPr="00E70DCA">
        <w:rPr>
          <w:color w:val="auto"/>
        </w:rPr>
        <w:t xml:space="preserve"> le 8 juin 2026, date </w:t>
      </w:r>
      <w:r w:rsidRPr="00E70DCA">
        <w:rPr>
          <w:color w:val="auto"/>
        </w:rPr>
        <w:lastRenderedPageBreak/>
        <w:t>à laquelle il décidera par procédure écrite s’il y a lieu de renvoyer l’affaire au Comité des Ministres.</w:t>
      </w:r>
    </w:p>
    <w:p w14:paraId="44BB8B8C" w14:textId="77777777" w:rsidR="00930497" w:rsidRPr="00E70DCA" w:rsidRDefault="00867AF5" w:rsidP="006B5A82">
      <w:pPr>
        <w:spacing w:before="280" w:after="120" w:line="360" w:lineRule="auto"/>
        <w:rPr>
          <w:color w:val="auto"/>
        </w:rPr>
      </w:pPr>
      <w:r w:rsidRPr="00E70DCA">
        <w:rPr>
          <w:b/>
          <w:bCs/>
          <w:color w:val="auto"/>
        </w:rPr>
        <w:t>Point 8 de l’ordre du jour. Présentation des activités liées à l’HUDERIA</w:t>
      </w:r>
    </w:p>
    <w:p w14:paraId="69E56168" w14:textId="22EB3948" w:rsidR="00930497" w:rsidRPr="00E70DCA" w:rsidRDefault="00867AF5" w:rsidP="00116DD7">
      <w:pPr>
        <w:pStyle w:val="ListParagraph"/>
        <w:numPr>
          <w:ilvl w:val="0"/>
          <w:numId w:val="10"/>
        </w:numPr>
        <w:spacing w:after="160" w:line="360" w:lineRule="auto"/>
        <w:jc w:val="both"/>
        <w:rPr>
          <w:color w:val="auto"/>
        </w:rPr>
      </w:pPr>
      <w:r w:rsidRPr="00E70DCA">
        <w:rPr>
          <w:color w:val="auto"/>
        </w:rPr>
        <w:t>Le Comité a pris note et a tenu un échange sur les informations fournies par le Secrétariat, M. Jordi ASCENSI SALA et Mme Murielle POPA-FABRE, experts invités, concernant les activités menées pour soutenir la diffusion et l’application pratique de la Méthodologie HUDERIA et du Modèle HUDERIA : Ressource d’analyse des risques fondée sur le contexte (COBRA), ainsi qu’un éventuel outil HUDERIA en ligne, rendant les ressources HUDERIA plus interactives, en tenant compte d’un format adaptable et utilisable ainsi que de l’interopérabilité avec les outils existants. Le Comité s’est félicité de cette initiative.</w:t>
      </w:r>
    </w:p>
    <w:p w14:paraId="1FD6D409" w14:textId="203C2476" w:rsidR="00930497" w:rsidRPr="00E70DCA" w:rsidRDefault="00867AF5" w:rsidP="00B32A3C">
      <w:pPr>
        <w:pStyle w:val="ListParagraph"/>
        <w:numPr>
          <w:ilvl w:val="0"/>
          <w:numId w:val="10"/>
        </w:numPr>
        <w:spacing w:after="160" w:line="360" w:lineRule="auto"/>
        <w:jc w:val="both"/>
        <w:rPr>
          <w:color w:val="auto"/>
        </w:rPr>
      </w:pPr>
      <w:r w:rsidRPr="00E70DCA">
        <w:rPr>
          <w:color w:val="auto"/>
        </w:rPr>
        <w:t>Le Comité a également pris note des informations fournies par le Secrétariat concernant la coopération technique en cours pour la préparation de l</w:t>
      </w:r>
      <w:r w:rsidR="000E7163" w:rsidRPr="00E70DCA">
        <w:rPr>
          <w:color w:val="auto"/>
        </w:rPr>
        <w:t>’Académie</w:t>
      </w:r>
      <w:r w:rsidRPr="00E70DCA">
        <w:rPr>
          <w:color w:val="auto"/>
        </w:rPr>
        <w:t xml:space="preserve"> HUDERIA </w:t>
      </w:r>
      <w:r w:rsidR="000E7163" w:rsidRPr="00E70DCA">
        <w:rPr>
          <w:color w:val="auto"/>
        </w:rPr>
        <w:t>sur la santé</w:t>
      </w:r>
      <w:r w:rsidRPr="00E70DCA">
        <w:rPr>
          <w:color w:val="auto"/>
        </w:rPr>
        <w:t xml:space="preserve">, organisée conjointement avec le Comité directeur pour les </w:t>
      </w:r>
      <w:r w:rsidR="00A86646" w:rsidRPr="00E70DCA">
        <w:rPr>
          <w:color w:val="auto"/>
        </w:rPr>
        <w:t xml:space="preserve">droits humains </w:t>
      </w:r>
      <w:r w:rsidRPr="00E70DCA">
        <w:rPr>
          <w:color w:val="auto"/>
        </w:rPr>
        <w:t>dans les domaines de la biomédecine et de la santé (CDBIO) et l’Organisation de coopération et de développement économiques (OCDE).</w:t>
      </w:r>
    </w:p>
    <w:p w14:paraId="0F911D69" w14:textId="77777777" w:rsidR="00930497" w:rsidRPr="00E70DCA" w:rsidRDefault="00867AF5" w:rsidP="006B5A82">
      <w:pPr>
        <w:spacing w:before="280" w:after="120" w:line="360" w:lineRule="auto"/>
        <w:rPr>
          <w:color w:val="auto"/>
        </w:rPr>
      </w:pPr>
      <w:r w:rsidRPr="00E70DCA">
        <w:rPr>
          <w:b/>
          <w:bCs/>
          <w:color w:val="auto"/>
        </w:rPr>
        <w:t>Point 9 de l’ordre du jour. Échange sur les résultats de la Conférence thématique</w:t>
      </w:r>
    </w:p>
    <w:p w14:paraId="4D220B34" w14:textId="23B1A6B6" w:rsidR="00930497" w:rsidRPr="00E70DCA" w:rsidRDefault="00867AF5" w:rsidP="00F96ED6">
      <w:pPr>
        <w:pStyle w:val="ListParagraph"/>
        <w:numPr>
          <w:ilvl w:val="0"/>
          <w:numId w:val="10"/>
        </w:numPr>
        <w:spacing w:after="160" w:line="360" w:lineRule="auto"/>
        <w:jc w:val="both"/>
        <w:rPr>
          <w:color w:val="auto"/>
        </w:rPr>
      </w:pPr>
      <w:r w:rsidRPr="00E70DCA">
        <w:rPr>
          <w:color w:val="auto"/>
        </w:rPr>
        <w:t xml:space="preserve">Le Comité a tenu une Conférence thématique intitulée "Ère algorithmique : droits </w:t>
      </w:r>
      <w:r w:rsidR="00A86646" w:rsidRPr="00E70DCA">
        <w:rPr>
          <w:color w:val="auto"/>
        </w:rPr>
        <w:t>humains</w:t>
      </w:r>
      <w:r w:rsidRPr="00E70DCA">
        <w:rPr>
          <w:color w:val="auto"/>
        </w:rPr>
        <w:t>, démocratie et État de droit" avant sa réunion plénière et a échangé des points de vue sur ses résultats et sa pertinence pour les travaux futurs du Comité.</w:t>
      </w:r>
    </w:p>
    <w:p w14:paraId="1F44B69E" w14:textId="7ED61083" w:rsidR="00B32A3C" w:rsidRPr="00E70DCA" w:rsidRDefault="00F96ED6" w:rsidP="00F96ED6">
      <w:pPr>
        <w:pStyle w:val="ListParagraph"/>
        <w:numPr>
          <w:ilvl w:val="0"/>
          <w:numId w:val="10"/>
        </w:numPr>
        <w:spacing w:after="120" w:line="360" w:lineRule="auto"/>
        <w:jc w:val="both"/>
        <w:rPr>
          <w:color w:val="auto"/>
        </w:rPr>
      </w:pPr>
      <w:r w:rsidRPr="00E70DCA">
        <w:rPr>
          <w:color w:val="auto"/>
        </w:rPr>
        <w:t>S’agissant de l’étude cartographique sur les "Tendances en matière d’utilisation de l’IA soulevant des questions spécifiques en matière de droits</w:t>
      </w:r>
      <w:r w:rsidR="00A86646" w:rsidRPr="00E70DCA">
        <w:rPr>
          <w:color w:val="auto"/>
        </w:rPr>
        <w:t xml:space="preserve"> humains</w:t>
      </w:r>
      <w:r w:rsidRPr="00E70DCA">
        <w:rPr>
          <w:color w:val="auto"/>
        </w:rPr>
        <w:t>, de démocratie et d’État de droit" (livrable 3) et du futur rapport "Vision stratégique du Conseil de l’Europe pour les technologies émergentes : les défis à venir de l’intelligence artificielle et des technologies numériques sous l’angle des droits</w:t>
      </w:r>
      <w:r w:rsidR="00A86646" w:rsidRPr="00E70DCA">
        <w:rPr>
          <w:color w:val="auto"/>
        </w:rPr>
        <w:t xml:space="preserve"> humains</w:t>
      </w:r>
      <w:r w:rsidRPr="00E70DCA">
        <w:rPr>
          <w:color w:val="auto"/>
        </w:rPr>
        <w:t>, de l’État de droit et de la démocratie" (livrable 6)</w:t>
      </w:r>
      <w:r w:rsidRPr="00E70DCA">
        <w:rPr>
          <w:rStyle w:val="FootnoteReference"/>
          <w:color w:val="auto"/>
        </w:rPr>
        <w:footnoteReference w:id="3"/>
      </w:r>
      <w:r w:rsidRPr="00E70DCA">
        <w:rPr>
          <w:color w:val="auto"/>
        </w:rPr>
        <w:t xml:space="preserve">, le Comité a examiné la définition des technologies numériques nouvelles et émergentes et le champ de ses travaux au regard de leur incidence sur les droits </w:t>
      </w:r>
      <w:r w:rsidR="00A86646" w:rsidRPr="00E70DCA">
        <w:rPr>
          <w:color w:val="auto"/>
        </w:rPr>
        <w:t>humains</w:t>
      </w:r>
      <w:r w:rsidRPr="00E70DCA">
        <w:rPr>
          <w:color w:val="auto"/>
        </w:rPr>
        <w:t xml:space="preserve">, la démocratie et l’État de droit. Les domaines présentant un intérêt particulier comprenaient les technologies quantiques et la sécurité des données, les applications nouvelles et l’intégration de l’IA, la </w:t>
      </w:r>
      <w:proofErr w:type="spellStart"/>
      <w:r w:rsidRPr="00E70DCA">
        <w:rPr>
          <w:color w:val="auto"/>
        </w:rPr>
        <w:t>neurotechnologie</w:t>
      </w:r>
      <w:proofErr w:type="spellEnd"/>
      <w:r w:rsidRPr="00E70DCA">
        <w:rPr>
          <w:color w:val="auto"/>
        </w:rPr>
        <w:t>, les discours de haine en ligne (en particulier concernant les enfants), les compagnons IA, la convergence de l’IA avec d’autres technologies, ainsi que les progrès de la robotique et des outils autonomes.</w:t>
      </w:r>
      <w:r w:rsidRPr="00E70DCA">
        <w:rPr>
          <w:color w:val="auto"/>
          <w:highlight w:val="yellow"/>
        </w:rPr>
        <w:t xml:space="preserve"> </w:t>
      </w:r>
    </w:p>
    <w:p w14:paraId="17E9AC5A" w14:textId="47C054B3" w:rsidR="002F4F8A" w:rsidRPr="00E70DCA" w:rsidRDefault="002F4F8A" w:rsidP="00F96ED6">
      <w:pPr>
        <w:pStyle w:val="ListParagraph"/>
        <w:numPr>
          <w:ilvl w:val="0"/>
          <w:numId w:val="10"/>
        </w:numPr>
        <w:spacing w:after="120" w:line="360" w:lineRule="auto"/>
        <w:jc w:val="both"/>
        <w:rPr>
          <w:color w:val="auto"/>
        </w:rPr>
      </w:pPr>
      <w:r w:rsidRPr="00E70DCA">
        <w:rPr>
          <w:color w:val="auto"/>
        </w:rPr>
        <w:t xml:space="preserve">Le Comité a également pris note des informations fournies par le Secrétariat concernant l’organisation régulière d’un groupe de coordination interne du Conseil de l’Europe chargé de </w:t>
      </w:r>
      <w:r w:rsidRPr="00E70DCA">
        <w:rPr>
          <w:color w:val="auto"/>
        </w:rPr>
        <w:lastRenderedPageBreak/>
        <w:t>recenser les initiatives élaborées au sein d’autres comités intergouvernementaux présentant un intérêt pour le CDNET, et a reconnu que cela contribuera à l’étude cartographique.</w:t>
      </w:r>
    </w:p>
    <w:p w14:paraId="5F653152" w14:textId="67DA7020" w:rsidR="00B32A3C" w:rsidRPr="00E70DCA" w:rsidRDefault="002F4F8A" w:rsidP="00F96ED6">
      <w:pPr>
        <w:pStyle w:val="ListParagraph"/>
        <w:numPr>
          <w:ilvl w:val="0"/>
          <w:numId w:val="10"/>
        </w:numPr>
        <w:spacing w:after="120" w:line="360" w:lineRule="auto"/>
        <w:jc w:val="both"/>
        <w:rPr>
          <w:color w:val="auto"/>
        </w:rPr>
      </w:pPr>
      <w:r w:rsidRPr="00E70DCA">
        <w:rPr>
          <w:color w:val="auto"/>
        </w:rPr>
        <w:t>Le Comité a décidé d’établir un groupe de travail en ligne sur l’étude cartographique "Tendances en matière d’utilisation de l’IA soulevant des questions spécifiques en matière de droits</w:t>
      </w:r>
      <w:r w:rsidR="00A86646" w:rsidRPr="00E70DCA">
        <w:rPr>
          <w:color w:val="auto"/>
        </w:rPr>
        <w:t xml:space="preserve"> humains</w:t>
      </w:r>
      <w:r w:rsidRPr="00E70DCA">
        <w:rPr>
          <w:color w:val="auto"/>
        </w:rPr>
        <w:t>, de démocratie et d’État de droit" en mai 2026.</w:t>
      </w:r>
      <w:r w:rsidRPr="00E70DCA">
        <w:rPr>
          <w:rStyle w:val="FootnoteReference"/>
          <w:color w:val="auto"/>
        </w:rPr>
        <w:footnoteReference w:id="4"/>
      </w:r>
    </w:p>
    <w:p w14:paraId="64448374" w14:textId="415D3F77" w:rsidR="00CC4D7C" w:rsidRPr="00E70DCA" w:rsidRDefault="00867AF5" w:rsidP="00CC4D7C">
      <w:pPr>
        <w:pStyle w:val="Default"/>
        <w:rPr>
          <w:b/>
          <w:bCs/>
          <w:color w:val="auto"/>
        </w:rPr>
      </w:pPr>
      <w:r w:rsidRPr="00E70DCA">
        <w:rPr>
          <w:b/>
          <w:bCs/>
          <w:color w:val="auto"/>
        </w:rPr>
        <w:t xml:space="preserve">Point 10 de l’ordre du jour. Modèle HUDERIA – Composante n° 1 : Orientations </w:t>
      </w:r>
      <w:r w:rsidR="00CC4D7C" w:rsidRPr="00E70DCA">
        <w:rPr>
          <w:b/>
          <w:bCs/>
          <w:color w:val="auto"/>
        </w:rPr>
        <w:t>relatives à l'analyse des risques fondée sur le contexte et au processus d'engagement des parties prenantes</w:t>
      </w:r>
    </w:p>
    <w:p w14:paraId="2CB21C2E" w14:textId="77777777" w:rsidR="00CC4D7C" w:rsidRPr="00E70DCA" w:rsidRDefault="00CC4D7C" w:rsidP="00CC4D7C">
      <w:pPr>
        <w:pStyle w:val="Default"/>
        <w:rPr>
          <w:b/>
          <w:bCs/>
          <w:color w:val="auto"/>
        </w:rPr>
      </w:pPr>
    </w:p>
    <w:p w14:paraId="57435FC9" w14:textId="79684812" w:rsidR="00003FBC" w:rsidRPr="00E70DCA" w:rsidRDefault="00867AF5" w:rsidP="00F96ED6">
      <w:pPr>
        <w:pStyle w:val="ListParagraph"/>
        <w:numPr>
          <w:ilvl w:val="0"/>
          <w:numId w:val="10"/>
        </w:numPr>
        <w:spacing w:after="160" w:line="360" w:lineRule="auto"/>
        <w:jc w:val="both"/>
        <w:rPr>
          <w:color w:val="auto"/>
        </w:rPr>
      </w:pPr>
      <w:r w:rsidRPr="00E70DCA">
        <w:rPr>
          <w:color w:val="auto"/>
        </w:rPr>
        <w:t>Le Comité a examiné, avec le concours de l’expert invité M. David LESLIE, un projet de Modèle HUDERIA : Composante n° 1 sur le processus de participation des parties prenantes (SEP) (</w:t>
      </w:r>
      <w:proofErr w:type="gramStart"/>
      <w:r w:rsidRPr="00E70DCA">
        <w:rPr>
          <w:color w:val="auto"/>
        </w:rPr>
        <w:t>CDNET(</w:t>
      </w:r>
      <w:proofErr w:type="gramEnd"/>
      <w:r w:rsidRPr="00E70DCA">
        <w:rPr>
          <w:color w:val="auto"/>
        </w:rPr>
        <w:t>2026)4), qui avait précédemment été examiné par le CAI. Les membres ont réfléchi à l’équilibre entre un contenu générique et un contenu spécifique à l’IA, certains suggérant de mettre davantage l’accent sur les caractéristiques distinctives de l’IA, tout en reconnaissant que l’IA est de plus en plus interconnectée avec d’autres technologies. L’approche a été appréciée, avec des appels à accorder une attention supplémentaire aux parties prenantes susceptibles d’être indirectement touchées. Des suggestions ont été formulées afin de veiller à ce que les retours des parties prenantes soient intégrés à toutes les étapes, et d’envisager des approches numériques innovantes pour associer les parties prenantes au processus.</w:t>
      </w:r>
    </w:p>
    <w:p w14:paraId="7DFB6912" w14:textId="34F552B8" w:rsidR="00930497" w:rsidRPr="00E70DCA" w:rsidRDefault="00867AF5" w:rsidP="00F96ED6">
      <w:pPr>
        <w:pStyle w:val="ListParagraph"/>
        <w:numPr>
          <w:ilvl w:val="0"/>
          <w:numId w:val="10"/>
        </w:numPr>
        <w:spacing w:after="160" w:line="360" w:lineRule="auto"/>
        <w:jc w:val="both"/>
        <w:rPr>
          <w:color w:val="auto"/>
        </w:rPr>
      </w:pPr>
      <w:r w:rsidRPr="00E70DCA">
        <w:rPr>
          <w:color w:val="auto"/>
        </w:rPr>
        <w:t>Le Comité a chargé le Secrétariat de préparer une version révisée tenant compte des observations formulées sur le projet de texte, ainsi que des observations écrites à soumettre au Secrétariat avant le 29 mai 2026. Le Comité a décidé d’examiner par procédure écrite un projet révisé.</w:t>
      </w:r>
    </w:p>
    <w:p w14:paraId="30FADB7D" w14:textId="787101F1" w:rsidR="00930497" w:rsidRPr="00E70DCA" w:rsidRDefault="00867AF5" w:rsidP="006B5A82">
      <w:pPr>
        <w:spacing w:before="280" w:after="120" w:line="360" w:lineRule="auto"/>
        <w:rPr>
          <w:color w:val="auto"/>
        </w:rPr>
      </w:pPr>
      <w:r w:rsidRPr="00E70DCA">
        <w:rPr>
          <w:b/>
          <w:bCs/>
          <w:color w:val="auto"/>
        </w:rPr>
        <w:t>Point 11 de l’ordre du jour. Modèle HUDERIA – Composante n° 2 : Recommandations sur les rôles et responsabilités dans le cycle de vie d</w:t>
      </w:r>
      <w:r w:rsidR="00CC682A" w:rsidRPr="00E70DCA">
        <w:rPr>
          <w:b/>
          <w:bCs/>
          <w:color w:val="auto"/>
        </w:rPr>
        <w:t>es</w:t>
      </w:r>
      <w:r w:rsidRPr="00E70DCA">
        <w:rPr>
          <w:b/>
          <w:bCs/>
          <w:color w:val="auto"/>
        </w:rPr>
        <w:t xml:space="preserve"> projet</w:t>
      </w:r>
      <w:r w:rsidR="00CC682A" w:rsidRPr="00E70DCA">
        <w:rPr>
          <w:b/>
          <w:bCs/>
          <w:color w:val="auto"/>
        </w:rPr>
        <w:t>s</w:t>
      </w:r>
      <w:r w:rsidRPr="00E70DCA">
        <w:rPr>
          <w:b/>
          <w:bCs/>
          <w:color w:val="auto"/>
        </w:rPr>
        <w:t xml:space="preserve"> d’IA</w:t>
      </w:r>
    </w:p>
    <w:p w14:paraId="3294C575" w14:textId="22B771AD" w:rsidR="009215A2" w:rsidRPr="00E70DCA" w:rsidRDefault="00867AF5" w:rsidP="00F96ED6">
      <w:pPr>
        <w:pStyle w:val="ListParagraph"/>
        <w:numPr>
          <w:ilvl w:val="0"/>
          <w:numId w:val="10"/>
        </w:numPr>
        <w:spacing w:after="160" w:line="360" w:lineRule="auto"/>
        <w:jc w:val="both"/>
        <w:rPr>
          <w:color w:val="auto"/>
        </w:rPr>
      </w:pPr>
      <w:r w:rsidRPr="00E70DCA">
        <w:rPr>
          <w:color w:val="auto"/>
        </w:rPr>
        <w:t>Le Comité a tenu un échange sur le Modèle HUDERIA : Composante n° 2 relative aux "Recommandations sur les rôles et responsabilités dans le cycle de vie d</w:t>
      </w:r>
      <w:r w:rsidR="00CC682A" w:rsidRPr="00E70DCA">
        <w:rPr>
          <w:color w:val="auto"/>
        </w:rPr>
        <w:t>es</w:t>
      </w:r>
      <w:r w:rsidRPr="00E70DCA">
        <w:rPr>
          <w:color w:val="auto"/>
        </w:rPr>
        <w:t xml:space="preserve"> projet</w:t>
      </w:r>
      <w:r w:rsidR="00520543" w:rsidRPr="00E70DCA">
        <w:rPr>
          <w:color w:val="auto"/>
        </w:rPr>
        <w:t>s</w:t>
      </w:r>
      <w:r w:rsidRPr="00E70DCA">
        <w:rPr>
          <w:color w:val="auto"/>
        </w:rPr>
        <w:t xml:space="preserve"> d’IA" sur la base du document de réflexion préparé par le Secrétariat (</w:t>
      </w:r>
      <w:proofErr w:type="gramStart"/>
      <w:r w:rsidRPr="00E70DCA">
        <w:rPr>
          <w:color w:val="auto"/>
        </w:rPr>
        <w:t>CDNET(</w:t>
      </w:r>
      <w:proofErr w:type="gramEnd"/>
      <w:r w:rsidRPr="00E70DCA">
        <w:rPr>
          <w:color w:val="auto"/>
        </w:rPr>
        <w:t xml:space="preserve">2026)2) et avec le concours de l’expert M. David LESLIE. Plusieurs membres ont fait part d’approches nationales, soulignant l’importance de la continuité et de la clarté dans l’attribution des responsabilités tout au long du cycle de vie du système d’IA. L’importance de rendre l’HUDERIA pratique et utile pour les petites et moyennes entreprises a été soulignée, avec un large soutien en faveur de la poursuite de son opérationnalisation conformément à la Convention-cadre. </w:t>
      </w:r>
    </w:p>
    <w:p w14:paraId="1067F658" w14:textId="5CB83ADF" w:rsidR="00930497" w:rsidRPr="00E70DCA" w:rsidRDefault="00867AF5" w:rsidP="00F96ED6">
      <w:pPr>
        <w:pStyle w:val="ListParagraph"/>
        <w:numPr>
          <w:ilvl w:val="0"/>
          <w:numId w:val="10"/>
        </w:numPr>
        <w:spacing w:after="160" w:line="360" w:lineRule="auto"/>
        <w:jc w:val="both"/>
        <w:rPr>
          <w:color w:val="auto"/>
        </w:rPr>
      </w:pPr>
      <w:r w:rsidRPr="00E70DCA">
        <w:rPr>
          <w:color w:val="auto"/>
        </w:rPr>
        <w:t xml:space="preserve">Sur la base de cette discussion, ainsi que des observations écrites à soumettre au Secrétariat avant le 29 mai 2026, le Comité a chargé le Président et le Secrétariat de préparer le projet de Modèle HUDERIA : Composante n° 2 </w:t>
      </w:r>
      <w:proofErr w:type="gramStart"/>
      <w:r w:rsidRPr="00E70DCA">
        <w:rPr>
          <w:color w:val="auto"/>
        </w:rPr>
        <w:t>relative</w:t>
      </w:r>
      <w:proofErr w:type="gramEnd"/>
      <w:r w:rsidRPr="00E70DCA">
        <w:rPr>
          <w:color w:val="auto"/>
        </w:rPr>
        <w:t xml:space="preserve"> aux "Recommandations sur les rôles et </w:t>
      </w:r>
      <w:r w:rsidRPr="00E70DCA">
        <w:rPr>
          <w:color w:val="auto"/>
        </w:rPr>
        <w:lastRenderedPageBreak/>
        <w:t>responsabilités dans le cycle de vie d</w:t>
      </w:r>
      <w:r w:rsidR="00520543" w:rsidRPr="00E70DCA">
        <w:rPr>
          <w:color w:val="auto"/>
        </w:rPr>
        <w:t>es</w:t>
      </w:r>
      <w:r w:rsidRPr="00E70DCA">
        <w:rPr>
          <w:color w:val="auto"/>
        </w:rPr>
        <w:t xml:space="preserve"> projet</w:t>
      </w:r>
      <w:r w:rsidR="00520543" w:rsidRPr="00E70DCA">
        <w:rPr>
          <w:color w:val="auto"/>
        </w:rPr>
        <w:t>s</w:t>
      </w:r>
      <w:r w:rsidRPr="00E70DCA">
        <w:rPr>
          <w:color w:val="auto"/>
        </w:rPr>
        <w:t xml:space="preserve"> d’IA" et d’organiser les travaux relatifs au projet par procédure écrite, en vue de soumettre une proposition consolidée pour adoption à la prochaine réunion plénière.</w:t>
      </w:r>
    </w:p>
    <w:p w14:paraId="7F624377" w14:textId="77777777" w:rsidR="00930497" w:rsidRPr="00E70DCA" w:rsidRDefault="00867AF5" w:rsidP="006B5A82">
      <w:pPr>
        <w:spacing w:before="280" w:after="120" w:line="360" w:lineRule="auto"/>
        <w:rPr>
          <w:color w:val="auto"/>
        </w:rPr>
      </w:pPr>
      <w:r w:rsidRPr="00E70DCA">
        <w:rPr>
          <w:b/>
          <w:bCs/>
          <w:color w:val="auto"/>
        </w:rPr>
        <w:t>Point 12 de l’ordre du jour. Modèle HUDERIA – Composante n° 3 : Lignes directrices en matière de passation de marchés</w:t>
      </w:r>
    </w:p>
    <w:p w14:paraId="77C32097" w14:textId="534ED6E4" w:rsidR="00EE31C1" w:rsidRPr="00E70DCA" w:rsidRDefault="00EE31C1" w:rsidP="00F96ED6">
      <w:pPr>
        <w:pStyle w:val="ListParagraph"/>
        <w:numPr>
          <w:ilvl w:val="0"/>
          <w:numId w:val="10"/>
        </w:numPr>
        <w:spacing w:after="160" w:line="360" w:lineRule="auto"/>
        <w:jc w:val="both"/>
        <w:rPr>
          <w:color w:val="auto"/>
        </w:rPr>
      </w:pPr>
      <w:r w:rsidRPr="00E70DCA">
        <w:rPr>
          <w:color w:val="auto"/>
        </w:rPr>
        <w:t xml:space="preserve">Le Comité a tenu un échange sur le Modèle HUDERIA : Composante n° 3 </w:t>
      </w:r>
      <w:proofErr w:type="gramStart"/>
      <w:r w:rsidRPr="00E70DCA">
        <w:rPr>
          <w:color w:val="auto"/>
        </w:rPr>
        <w:t>relative</w:t>
      </w:r>
      <w:proofErr w:type="gramEnd"/>
      <w:r w:rsidRPr="00E70DCA">
        <w:rPr>
          <w:color w:val="auto"/>
        </w:rPr>
        <w:t xml:space="preserve"> aux "Lignes directrices en matière de passation de marchés" sur la base du document de réflexion préparé par le Secrétariat et avec le concours de l’expert M. David LESLIE. Les membres ont exprimé un vif intérêt pour ce sujet, soulignant que des lignes directrices claires en matière de passation de marchés sont essentielles pour atténuer les risques, et se sont félicités de la poursuite de ces travaux.</w:t>
      </w:r>
    </w:p>
    <w:p w14:paraId="13C64482" w14:textId="45B3946A" w:rsidR="00EE31C1" w:rsidRPr="00E70DCA" w:rsidRDefault="00867AF5" w:rsidP="00F96ED6">
      <w:pPr>
        <w:pStyle w:val="ListParagraph"/>
        <w:numPr>
          <w:ilvl w:val="0"/>
          <w:numId w:val="10"/>
        </w:numPr>
        <w:spacing w:after="160" w:line="360" w:lineRule="auto"/>
        <w:jc w:val="both"/>
        <w:rPr>
          <w:color w:val="auto"/>
        </w:rPr>
      </w:pPr>
      <w:r w:rsidRPr="00E70DCA">
        <w:rPr>
          <w:color w:val="auto"/>
        </w:rPr>
        <w:t xml:space="preserve">Le Comité a décidé d’établir un groupe de travail en ligne sur le Modèle HUDERIA : Composante n° 3 </w:t>
      </w:r>
      <w:proofErr w:type="gramStart"/>
      <w:r w:rsidRPr="00E70DCA">
        <w:rPr>
          <w:color w:val="auto"/>
        </w:rPr>
        <w:t>relative</w:t>
      </w:r>
      <w:proofErr w:type="gramEnd"/>
      <w:r w:rsidRPr="00E70DCA">
        <w:rPr>
          <w:color w:val="auto"/>
        </w:rPr>
        <w:t xml:space="preserve"> aux "Lignes directrices en matière de passation de marchés", chargé de faire avancer les travaux entre les réunions plénières.</w:t>
      </w:r>
    </w:p>
    <w:p w14:paraId="5D358DB2" w14:textId="4C4DA04D" w:rsidR="00102F6F" w:rsidRPr="00E70DCA" w:rsidRDefault="00867AF5" w:rsidP="00102F6F">
      <w:pPr>
        <w:pStyle w:val="Default"/>
        <w:rPr>
          <w:b/>
          <w:bCs/>
          <w:color w:val="auto"/>
        </w:rPr>
      </w:pPr>
      <w:r w:rsidRPr="00E70DCA">
        <w:rPr>
          <w:b/>
          <w:bCs/>
          <w:color w:val="auto"/>
        </w:rPr>
        <w:t xml:space="preserve">Point 13 de l’ordre du jour. Modèle HUDERIA – Composante n° 4 : </w:t>
      </w:r>
      <w:r w:rsidR="00E16892" w:rsidRPr="00E70DCA">
        <w:rPr>
          <w:b/>
          <w:bCs/>
          <w:color w:val="auto"/>
        </w:rPr>
        <w:t xml:space="preserve">rapport </w:t>
      </w:r>
      <w:r w:rsidR="00102F6F" w:rsidRPr="00E70DCA">
        <w:rPr>
          <w:b/>
          <w:bCs/>
          <w:color w:val="auto"/>
        </w:rPr>
        <w:t xml:space="preserve">de cartographie des clauses d’interopérabilité </w:t>
      </w:r>
    </w:p>
    <w:p w14:paraId="649FC889" w14:textId="77777777" w:rsidR="00B10062" w:rsidRPr="00E70DCA" w:rsidRDefault="00B10062" w:rsidP="00102F6F">
      <w:pPr>
        <w:pStyle w:val="Default"/>
        <w:rPr>
          <w:b/>
          <w:bCs/>
          <w:color w:val="auto"/>
        </w:rPr>
      </w:pPr>
    </w:p>
    <w:p w14:paraId="60609B7E" w14:textId="1F867E6A" w:rsidR="00EE31C1" w:rsidRPr="00E70DCA" w:rsidRDefault="00867AF5" w:rsidP="00F96ED6">
      <w:pPr>
        <w:pStyle w:val="ListParagraph"/>
        <w:numPr>
          <w:ilvl w:val="0"/>
          <w:numId w:val="10"/>
        </w:numPr>
        <w:spacing w:after="160" w:line="360" w:lineRule="auto"/>
        <w:jc w:val="both"/>
        <w:rPr>
          <w:color w:val="auto"/>
        </w:rPr>
      </w:pPr>
      <w:r w:rsidRPr="00E70DCA">
        <w:rPr>
          <w:color w:val="auto"/>
        </w:rPr>
        <w:t xml:space="preserve">Le Comité a tenu une discussion sur le Modèle HUDERIA : Composante n° 4 </w:t>
      </w:r>
      <w:proofErr w:type="gramStart"/>
      <w:r w:rsidRPr="00E70DCA">
        <w:rPr>
          <w:color w:val="auto"/>
        </w:rPr>
        <w:t>relative</w:t>
      </w:r>
      <w:proofErr w:type="gramEnd"/>
      <w:r w:rsidRPr="00E70DCA">
        <w:rPr>
          <w:color w:val="auto"/>
        </w:rPr>
        <w:t xml:space="preserve"> à un "Rapport de cartographie des clauses d’interopérabilité" avec le concours de l’expert M. Jordi ASCENSI SALA. Le Comité a examiné la définition de l’interopérabilité dans le cadre des travaux du CDNET et dans le contexte de l’HUDERIA. La discussion a porté sur la définition et la compréhension de l’interopérabilité dans le contexte des travaux du CDNET et de la méthodologie HUDERIA. Il a été souligné que les processus et les travaux des organismes de normalisation sont complémentaires à l’opérationnalisation de la méthodologie et des modèles HUDERIA. </w:t>
      </w:r>
    </w:p>
    <w:p w14:paraId="753A0C1C" w14:textId="0F335D0D" w:rsidR="00930497" w:rsidRPr="00E70DCA" w:rsidRDefault="00867AF5" w:rsidP="00F96ED6">
      <w:pPr>
        <w:pStyle w:val="ListParagraph"/>
        <w:numPr>
          <w:ilvl w:val="0"/>
          <w:numId w:val="10"/>
        </w:numPr>
        <w:spacing w:after="160" w:line="360" w:lineRule="auto"/>
        <w:jc w:val="both"/>
        <w:rPr>
          <w:color w:val="auto"/>
        </w:rPr>
      </w:pPr>
      <w:r w:rsidRPr="00E70DCA">
        <w:rPr>
          <w:color w:val="auto"/>
        </w:rPr>
        <w:t xml:space="preserve">Le Comité a décidé d’établir un groupe de travail en ligne sur le Modèle HUDERIA : Composante n° 4 </w:t>
      </w:r>
      <w:proofErr w:type="gramStart"/>
      <w:r w:rsidRPr="00E70DCA">
        <w:rPr>
          <w:color w:val="auto"/>
        </w:rPr>
        <w:t>relative</w:t>
      </w:r>
      <w:proofErr w:type="gramEnd"/>
      <w:r w:rsidRPr="00E70DCA">
        <w:rPr>
          <w:color w:val="auto"/>
        </w:rPr>
        <w:t xml:space="preserve"> à un "Rapport de cartographie des clauses d’interopérabilité", chargé de faire avancer les travaux entre les réunions plénières.</w:t>
      </w:r>
    </w:p>
    <w:p w14:paraId="4EEF781F" w14:textId="77777777" w:rsidR="00930497" w:rsidRPr="00E70DCA" w:rsidRDefault="00867AF5" w:rsidP="006B5A82">
      <w:pPr>
        <w:spacing w:before="280" w:after="120" w:line="360" w:lineRule="auto"/>
        <w:rPr>
          <w:color w:val="auto"/>
        </w:rPr>
      </w:pPr>
      <w:r w:rsidRPr="00E70DCA">
        <w:rPr>
          <w:b/>
          <w:bCs/>
          <w:color w:val="auto"/>
        </w:rPr>
        <w:t>Point 14 de l’ordre du jour. Modèle HUDERIA – Composante n° 5 : Modèles et flux de travail pour la mise en œuvre de la documentation HUDERIA</w:t>
      </w:r>
    </w:p>
    <w:p w14:paraId="53E0111B" w14:textId="0073D7E5" w:rsidR="00930497" w:rsidRPr="00E70DCA" w:rsidRDefault="00867AF5" w:rsidP="00F96ED6">
      <w:pPr>
        <w:pStyle w:val="ListParagraph"/>
        <w:numPr>
          <w:ilvl w:val="0"/>
          <w:numId w:val="10"/>
        </w:numPr>
        <w:spacing w:after="160" w:line="360" w:lineRule="auto"/>
        <w:jc w:val="both"/>
        <w:rPr>
          <w:color w:val="auto"/>
        </w:rPr>
      </w:pPr>
      <w:r w:rsidRPr="00E70DCA">
        <w:rPr>
          <w:color w:val="auto"/>
        </w:rPr>
        <w:t xml:space="preserve">Le Comité a décidé d’examiner le Modèle HUDERIA : Composante n° 5 </w:t>
      </w:r>
      <w:proofErr w:type="gramStart"/>
      <w:r w:rsidRPr="00E70DCA">
        <w:rPr>
          <w:color w:val="auto"/>
        </w:rPr>
        <w:t>relative</w:t>
      </w:r>
      <w:proofErr w:type="gramEnd"/>
      <w:r w:rsidRPr="00E70DCA">
        <w:rPr>
          <w:color w:val="auto"/>
        </w:rPr>
        <w:t xml:space="preserve"> aux "Modèles et flux de travail pour la mise en œuvre de l’HUDERIA" à un stade ultérieur, à la lumière de l’avancement des discussions sur les autres composantes du Modèle HUDERIA.</w:t>
      </w:r>
    </w:p>
    <w:p w14:paraId="55FD1C76" w14:textId="1EED0280" w:rsidR="00930497" w:rsidRPr="00E70DCA" w:rsidRDefault="00867AF5" w:rsidP="006B5A82">
      <w:pPr>
        <w:spacing w:before="280" w:after="120" w:line="360" w:lineRule="auto"/>
        <w:rPr>
          <w:color w:val="auto"/>
        </w:rPr>
      </w:pPr>
      <w:r w:rsidRPr="00E70DCA">
        <w:rPr>
          <w:b/>
          <w:bCs/>
          <w:color w:val="auto"/>
        </w:rPr>
        <w:t>Point 15 de l’ordre du jour. Désignation des rapporteur</w:t>
      </w:r>
      <w:r w:rsidR="00F8310A">
        <w:rPr>
          <w:b/>
          <w:bCs/>
          <w:color w:val="auto"/>
        </w:rPr>
        <w:t>.e</w:t>
      </w:r>
      <w:r w:rsidRPr="00E70DCA">
        <w:rPr>
          <w:b/>
          <w:bCs/>
          <w:color w:val="auto"/>
        </w:rPr>
        <w:t>s thématiques et des représentant</w:t>
      </w:r>
      <w:r w:rsidR="00F8310A">
        <w:rPr>
          <w:b/>
          <w:bCs/>
          <w:color w:val="auto"/>
        </w:rPr>
        <w:t>.e</w:t>
      </w:r>
      <w:r w:rsidRPr="00E70DCA">
        <w:rPr>
          <w:b/>
          <w:bCs/>
          <w:color w:val="auto"/>
        </w:rPr>
        <w:t>s auprès d’autres comités</w:t>
      </w:r>
    </w:p>
    <w:p w14:paraId="6A39CB08" w14:textId="3AA421AB" w:rsidR="00930497" w:rsidRPr="00E70DCA" w:rsidRDefault="00867AF5" w:rsidP="00F96ED6">
      <w:pPr>
        <w:pStyle w:val="ListParagraph"/>
        <w:numPr>
          <w:ilvl w:val="0"/>
          <w:numId w:val="10"/>
        </w:numPr>
        <w:spacing w:after="160" w:line="360" w:lineRule="auto"/>
        <w:jc w:val="both"/>
        <w:rPr>
          <w:color w:val="auto"/>
        </w:rPr>
      </w:pPr>
      <w:r w:rsidRPr="00E70DCA">
        <w:rPr>
          <w:color w:val="auto"/>
        </w:rPr>
        <w:lastRenderedPageBreak/>
        <w:t>Le Comité a désigné les rapporteur</w:t>
      </w:r>
      <w:r w:rsidR="00F8310A">
        <w:rPr>
          <w:color w:val="auto"/>
        </w:rPr>
        <w:t>.e</w:t>
      </w:r>
      <w:r w:rsidRPr="00E70DCA">
        <w:rPr>
          <w:color w:val="auto"/>
        </w:rPr>
        <w:t>s thématiques ainsi que les rapporteur</w:t>
      </w:r>
      <w:r w:rsidR="00F8310A">
        <w:rPr>
          <w:color w:val="auto"/>
        </w:rPr>
        <w:t>.e</w:t>
      </w:r>
      <w:r w:rsidRPr="00E70DCA">
        <w:rPr>
          <w:color w:val="auto"/>
        </w:rPr>
        <w:t>s sur l’égalité de genre et sur la jeunesse comme suit :</w:t>
      </w:r>
    </w:p>
    <w:p w14:paraId="462EEEE3" w14:textId="6D3544D4" w:rsidR="00930497" w:rsidRPr="00E70DCA" w:rsidRDefault="00867AF5" w:rsidP="00D04DDF">
      <w:pPr>
        <w:pStyle w:val="ListParagraph"/>
        <w:numPr>
          <w:ilvl w:val="0"/>
          <w:numId w:val="2"/>
        </w:numPr>
        <w:spacing w:line="360" w:lineRule="auto"/>
        <w:jc w:val="both"/>
        <w:rPr>
          <w:color w:val="auto"/>
        </w:rPr>
      </w:pPr>
      <w:r w:rsidRPr="00E70DCA">
        <w:rPr>
          <w:color w:val="auto"/>
        </w:rPr>
        <w:t>Rapporteur sur l’égalité de genre : M. Mario HERNÁNDEZ RAMOS (Espagne), pour un mandat de deux ans.</w:t>
      </w:r>
    </w:p>
    <w:p w14:paraId="118F5368" w14:textId="3CABE759" w:rsidR="00930497" w:rsidRPr="00E70DCA" w:rsidRDefault="00867AF5" w:rsidP="006B5A82">
      <w:pPr>
        <w:pStyle w:val="ListParagraph"/>
        <w:numPr>
          <w:ilvl w:val="0"/>
          <w:numId w:val="2"/>
        </w:numPr>
        <w:spacing w:after="120" w:line="360" w:lineRule="auto"/>
        <w:jc w:val="both"/>
        <w:rPr>
          <w:color w:val="auto"/>
        </w:rPr>
      </w:pPr>
      <w:proofErr w:type="spellStart"/>
      <w:r w:rsidRPr="00E70DCA">
        <w:rPr>
          <w:color w:val="auto"/>
        </w:rPr>
        <w:t>Rapporteures</w:t>
      </w:r>
      <w:proofErr w:type="spellEnd"/>
      <w:r w:rsidRPr="00E70DCA">
        <w:rPr>
          <w:color w:val="auto"/>
        </w:rPr>
        <w:t xml:space="preserve"> sur la jeunesse : Mme Monika HANYCH (Tchéquie) et Mme Linda HOLKOVA LUBYOVA (Slovaquie), toutes deux pour un mandat de deux ans.</w:t>
      </w:r>
    </w:p>
    <w:p w14:paraId="427F878F" w14:textId="71D77653" w:rsidR="00930497" w:rsidRPr="00E70DCA" w:rsidRDefault="00867AF5" w:rsidP="00F96ED6">
      <w:pPr>
        <w:pStyle w:val="ListParagraph"/>
        <w:numPr>
          <w:ilvl w:val="0"/>
          <w:numId w:val="10"/>
        </w:numPr>
        <w:spacing w:after="160" w:line="360" w:lineRule="auto"/>
        <w:jc w:val="both"/>
        <w:rPr>
          <w:color w:val="auto"/>
        </w:rPr>
      </w:pPr>
      <w:r w:rsidRPr="00E70DCA">
        <w:rPr>
          <w:color w:val="auto"/>
        </w:rPr>
        <w:t>Le Comité a désigné les membres suivants du CDNET en tant que représentant</w:t>
      </w:r>
      <w:r w:rsidR="00F8310A">
        <w:rPr>
          <w:color w:val="auto"/>
        </w:rPr>
        <w:t>.e</w:t>
      </w:r>
      <w:r w:rsidRPr="00E70DCA">
        <w:rPr>
          <w:color w:val="auto"/>
        </w:rPr>
        <w:t>s auprès de comités intergouvernementaux du Conseil de l’Europe, en vue de coordonner les travaux du CDNET avec d’autres comités intergouvernementaux traitant également des implications des technologies numériques nouvelles et émergentes dans leurs domaines d’activité respectifs :</w:t>
      </w:r>
    </w:p>
    <w:p w14:paraId="31805D6E" w14:textId="1CCE964C" w:rsidR="00930497" w:rsidRPr="00E70DCA" w:rsidRDefault="008F4857" w:rsidP="00D04DDF">
      <w:pPr>
        <w:pStyle w:val="ListParagraph"/>
        <w:numPr>
          <w:ilvl w:val="0"/>
          <w:numId w:val="2"/>
        </w:numPr>
        <w:spacing w:line="360" w:lineRule="auto"/>
        <w:jc w:val="both"/>
        <w:rPr>
          <w:color w:val="auto"/>
        </w:rPr>
      </w:pPr>
      <w:r w:rsidRPr="00E70DCA">
        <w:rPr>
          <w:color w:val="auto"/>
        </w:rPr>
        <w:t>M. Dimitri GUGUNAVA (Géorgie) en tant que représentant auprès du Comité directeur pour l’éducation (CDEDU) ;</w:t>
      </w:r>
    </w:p>
    <w:p w14:paraId="248D0EB1" w14:textId="5415B490" w:rsidR="00930497" w:rsidRPr="00E70DCA" w:rsidRDefault="008F4857" w:rsidP="00D04DDF">
      <w:pPr>
        <w:pStyle w:val="ListParagraph"/>
        <w:numPr>
          <w:ilvl w:val="0"/>
          <w:numId w:val="2"/>
        </w:numPr>
        <w:spacing w:line="360" w:lineRule="auto"/>
        <w:jc w:val="both"/>
        <w:rPr>
          <w:color w:val="auto"/>
        </w:rPr>
      </w:pPr>
      <w:r w:rsidRPr="00E70DCA">
        <w:rPr>
          <w:color w:val="auto"/>
        </w:rPr>
        <w:t xml:space="preserve">M. Dimitri GUGUNAVA (Géorgie) et M. Nurlan MAMMADLI (Azerbaïdjan) en tant que représentants auprès du Comité de rédaction sur les risques et les </w:t>
      </w:r>
      <w:r w:rsidR="00102F6F" w:rsidRPr="00E70DCA">
        <w:rPr>
          <w:color w:val="auto"/>
        </w:rPr>
        <w:t>dommages liés</w:t>
      </w:r>
      <w:r w:rsidRPr="00E70DCA">
        <w:rPr>
          <w:color w:val="auto"/>
        </w:rPr>
        <w:t xml:space="preserve"> des addictions en ligne et numériques (BIO-ALN) ;</w:t>
      </w:r>
    </w:p>
    <w:p w14:paraId="52796BF3" w14:textId="5F2A65DD" w:rsidR="00930497" w:rsidRPr="00E70DCA" w:rsidRDefault="008F4857" w:rsidP="00D04DDF">
      <w:pPr>
        <w:pStyle w:val="ListParagraph"/>
        <w:numPr>
          <w:ilvl w:val="0"/>
          <w:numId w:val="2"/>
        </w:numPr>
        <w:spacing w:line="360" w:lineRule="auto"/>
        <w:jc w:val="both"/>
        <w:rPr>
          <w:color w:val="auto"/>
        </w:rPr>
      </w:pPr>
      <w:r w:rsidRPr="00E70DCA">
        <w:rPr>
          <w:color w:val="auto"/>
        </w:rPr>
        <w:t>Mme Androniki TZOMAKA (Grèce) en tant que représentante auprès du Comité directeur pour les droits de l’enfant (CDENF) ;</w:t>
      </w:r>
    </w:p>
    <w:p w14:paraId="172F2657" w14:textId="165B36EF" w:rsidR="00930497" w:rsidRPr="00E70DCA" w:rsidRDefault="008F4857" w:rsidP="00D04DDF">
      <w:pPr>
        <w:pStyle w:val="ListParagraph"/>
        <w:numPr>
          <w:ilvl w:val="0"/>
          <w:numId w:val="2"/>
        </w:numPr>
        <w:spacing w:line="360" w:lineRule="auto"/>
        <w:jc w:val="both"/>
        <w:rPr>
          <w:color w:val="auto"/>
        </w:rPr>
      </w:pPr>
      <w:r w:rsidRPr="00E70DCA">
        <w:rPr>
          <w:color w:val="auto"/>
        </w:rPr>
        <w:t>Mme Sofia KASTRANTA (Grèce) en tant que représentante auprès du Comité directeur sur la démocratie (CDDEM) ;</w:t>
      </w:r>
    </w:p>
    <w:p w14:paraId="06DEA203" w14:textId="2F8F598E" w:rsidR="00930497" w:rsidRPr="00E70DCA" w:rsidRDefault="008F4857" w:rsidP="00D04DDF">
      <w:pPr>
        <w:pStyle w:val="ListParagraph"/>
        <w:numPr>
          <w:ilvl w:val="0"/>
          <w:numId w:val="2"/>
        </w:numPr>
        <w:spacing w:line="360" w:lineRule="auto"/>
        <w:jc w:val="both"/>
        <w:rPr>
          <w:color w:val="auto"/>
        </w:rPr>
      </w:pPr>
      <w:r w:rsidRPr="00E70DCA">
        <w:rPr>
          <w:color w:val="auto"/>
        </w:rPr>
        <w:t>Mme İlayda SÜER (Türkiye) en tant que représentante auprès du Comité européen pour les problèmes criminels (CDPC) ;</w:t>
      </w:r>
    </w:p>
    <w:p w14:paraId="25FA0EBB" w14:textId="7892CAFD" w:rsidR="00930497" w:rsidRPr="00E70DCA" w:rsidRDefault="008F4857" w:rsidP="00E86A3C">
      <w:pPr>
        <w:pStyle w:val="ListParagraph"/>
        <w:numPr>
          <w:ilvl w:val="0"/>
          <w:numId w:val="2"/>
        </w:numPr>
        <w:spacing w:after="120" w:line="360" w:lineRule="auto"/>
        <w:jc w:val="both"/>
        <w:rPr>
          <w:color w:val="auto"/>
        </w:rPr>
      </w:pPr>
      <w:r w:rsidRPr="00E70DCA">
        <w:rPr>
          <w:color w:val="auto"/>
        </w:rPr>
        <w:t>M. Thomas SCHNEIDER (Suisse) en tant que représentant auprès du Comité directeur sur les médias et la société de l’information (CDMSI).</w:t>
      </w:r>
    </w:p>
    <w:p w14:paraId="0513D3E9" w14:textId="77777777" w:rsidR="00930497" w:rsidRPr="00E70DCA" w:rsidRDefault="00867AF5" w:rsidP="006B5A82">
      <w:pPr>
        <w:spacing w:before="280" w:after="120" w:line="360" w:lineRule="auto"/>
        <w:rPr>
          <w:color w:val="auto"/>
        </w:rPr>
      </w:pPr>
      <w:r w:rsidRPr="00E70DCA">
        <w:rPr>
          <w:b/>
          <w:bCs/>
          <w:color w:val="auto"/>
        </w:rPr>
        <w:t>Point 16 de l’ordre du jour. Calendrier</w:t>
      </w:r>
    </w:p>
    <w:p w14:paraId="64B5390E" w14:textId="229817D8" w:rsidR="00930497" w:rsidRPr="00E70DCA" w:rsidRDefault="00867AF5" w:rsidP="00F96ED6">
      <w:pPr>
        <w:pStyle w:val="ListParagraph"/>
        <w:numPr>
          <w:ilvl w:val="0"/>
          <w:numId w:val="10"/>
        </w:numPr>
        <w:spacing w:after="160" w:line="360" w:lineRule="auto"/>
        <w:jc w:val="both"/>
        <w:rPr>
          <w:color w:val="auto"/>
        </w:rPr>
      </w:pPr>
      <w:r w:rsidRPr="00E70DCA">
        <w:rPr>
          <w:color w:val="auto"/>
        </w:rPr>
        <w:t>Le Comité a adopté le calendrier des réunions et des réunions des groupes de travail en ligne pour le premier semestre 2026 et a approuvé un calendrier provisoire des réunions et des réunions des groupes de travail en ligne pour le second semestre 2026.</w:t>
      </w:r>
    </w:p>
    <w:p w14:paraId="175ABCC2" w14:textId="77777777" w:rsidR="00930497" w:rsidRPr="00E70DCA" w:rsidRDefault="00867AF5" w:rsidP="006B5A82">
      <w:pPr>
        <w:spacing w:before="280" w:after="120" w:line="360" w:lineRule="auto"/>
        <w:rPr>
          <w:color w:val="auto"/>
        </w:rPr>
      </w:pPr>
      <w:r w:rsidRPr="00E70DCA">
        <w:rPr>
          <w:b/>
          <w:bCs/>
          <w:color w:val="auto"/>
        </w:rPr>
        <w:t>Point 17 de l’ordre du jour. Date et lieu de la prochaine réunion</w:t>
      </w:r>
    </w:p>
    <w:p w14:paraId="0F081CD2" w14:textId="2E1C39CA" w:rsidR="00930497" w:rsidRPr="00E70DCA" w:rsidRDefault="00867AF5" w:rsidP="00F96ED6">
      <w:pPr>
        <w:pStyle w:val="ListParagraph"/>
        <w:numPr>
          <w:ilvl w:val="0"/>
          <w:numId w:val="10"/>
        </w:numPr>
        <w:spacing w:after="160" w:line="360" w:lineRule="auto"/>
        <w:jc w:val="both"/>
        <w:rPr>
          <w:color w:val="auto"/>
        </w:rPr>
      </w:pPr>
      <w:r w:rsidRPr="00E70DCA">
        <w:rPr>
          <w:color w:val="auto"/>
        </w:rPr>
        <w:t>Le Comité est convenu de tenir sa 2e réunion plénière à Strasbourg les 21-23 octobre 2026.</w:t>
      </w:r>
    </w:p>
    <w:p w14:paraId="45465C8F" w14:textId="77777777" w:rsidR="00930497" w:rsidRPr="00E70DCA" w:rsidRDefault="00867AF5" w:rsidP="006B5A82">
      <w:pPr>
        <w:spacing w:before="280" w:after="120" w:line="360" w:lineRule="auto"/>
        <w:rPr>
          <w:color w:val="auto"/>
        </w:rPr>
      </w:pPr>
      <w:r w:rsidRPr="00E70DCA">
        <w:rPr>
          <w:b/>
          <w:bCs/>
          <w:color w:val="auto"/>
        </w:rPr>
        <w:t>Point 18 de l’ordre du jour. Questions diverses</w:t>
      </w:r>
    </w:p>
    <w:p w14:paraId="3759C399" w14:textId="4FCE535C" w:rsidR="00C17ECB" w:rsidRPr="00E70DCA" w:rsidRDefault="00802BEB" w:rsidP="00F96ED6">
      <w:pPr>
        <w:pStyle w:val="ListParagraph"/>
        <w:numPr>
          <w:ilvl w:val="0"/>
          <w:numId w:val="10"/>
        </w:numPr>
        <w:spacing w:after="160" w:line="360" w:lineRule="auto"/>
        <w:jc w:val="both"/>
        <w:rPr>
          <w:color w:val="auto"/>
        </w:rPr>
      </w:pPr>
      <w:r w:rsidRPr="00E70DCA">
        <w:rPr>
          <w:color w:val="auto"/>
        </w:rPr>
        <w:t>Le Comité a pris note des informations fournies par le Secrétariat selon lesquelles septembre 2026 marquera le deuxième anniversaire de la Convention-cadre sur l’intelligence artificielle et les droits de l’homme, la démocratie et l’État de droit, et a invité les délégations à contacter le Secrétariat pour toute proposition visant à marquer cette occasion.</w:t>
      </w:r>
    </w:p>
    <w:p w14:paraId="09B1A2C5" w14:textId="77777777" w:rsidR="00930497" w:rsidRPr="00E70DCA" w:rsidRDefault="00867AF5" w:rsidP="006B5A82">
      <w:pPr>
        <w:spacing w:before="280" w:after="120" w:line="360" w:lineRule="auto"/>
        <w:rPr>
          <w:color w:val="auto"/>
        </w:rPr>
      </w:pPr>
      <w:r w:rsidRPr="00E70DCA">
        <w:rPr>
          <w:b/>
          <w:bCs/>
          <w:color w:val="auto"/>
        </w:rPr>
        <w:lastRenderedPageBreak/>
        <w:t>Point 19 de l’ordre du jour. Adoption du rapport abrégé de la réunion et clôture de la réunion</w:t>
      </w:r>
    </w:p>
    <w:p w14:paraId="7EBE1F67" w14:textId="7AE31205" w:rsidR="00930497" w:rsidRPr="00E70DCA" w:rsidRDefault="00867AF5" w:rsidP="00F96ED6">
      <w:pPr>
        <w:pStyle w:val="ListParagraph"/>
        <w:numPr>
          <w:ilvl w:val="0"/>
          <w:numId w:val="10"/>
        </w:numPr>
        <w:spacing w:after="160" w:line="360" w:lineRule="auto"/>
        <w:jc w:val="both"/>
        <w:rPr>
          <w:color w:val="auto"/>
        </w:rPr>
      </w:pPr>
      <w:r w:rsidRPr="00E70DCA">
        <w:rPr>
          <w:color w:val="auto"/>
        </w:rPr>
        <w:t xml:space="preserve">Le Comité a adopté le rapport abrégé de sa 1re réunion plénière, et le Président a clos la réunion. </w:t>
      </w:r>
    </w:p>
    <w:p w14:paraId="265AC03D" w14:textId="77777777" w:rsidR="00CC682A" w:rsidRPr="00E70DCA" w:rsidRDefault="00CC682A">
      <w:pPr>
        <w:rPr>
          <w:b/>
          <w:bCs/>
          <w:color w:val="auto"/>
          <w:sz w:val="28"/>
          <w:szCs w:val="28"/>
        </w:rPr>
      </w:pPr>
      <w:r w:rsidRPr="00E70DCA">
        <w:rPr>
          <w:b/>
          <w:bCs/>
          <w:color w:val="auto"/>
          <w:sz w:val="28"/>
          <w:szCs w:val="28"/>
        </w:rPr>
        <w:br w:type="page"/>
      </w:r>
    </w:p>
    <w:p w14:paraId="2CB7DF8C" w14:textId="3615CE73" w:rsidR="00930497" w:rsidRPr="00E70DCA" w:rsidRDefault="009F188D" w:rsidP="006B5A82">
      <w:pPr>
        <w:spacing w:after="200" w:line="360" w:lineRule="auto"/>
        <w:jc w:val="center"/>
        <w:rPr>
          <w:color w:val="auto"/>
        </w:rPr>
      </w:pPr>
      <w:r w:rsidRPr="00E70DCA">
        <w:rPr>
          <w:b/>
          <w:bCs/>
          <w:color w:val="auto"/>
          <w:sz w:val="28"/>
          <w:szCs w:val="28"/>
        </w:rPr>
        <w:lastRenderedPageBreak/>
        <w:t>ANNEXE</w:t>
      </w:r>
      <w:r w:rsidR="00867AF5" w:rsidRPr="00E70DCA">
        <w:rPr>
          <w:b/>
          <w:bCs/>
          <w:color w:val="auto"/>
          <w:sz w:val="28"/>
          <w:szCs w:val="28"/>
        </w:rPr>
        <w:t xml:space="preserve"> I</w:t>
      </w:r>
    </w:p>
    <w:p w14:paraId="3DA885C2" w14:textId="28F56B7D" w:rsidR="0036351E" w:rsidRPr="00E70DCA" w:rsidRDefault="009F188D" w:rsidP="0036351E">
      <w:pPr>
        <w:spacing w:after="300" w:line="360" w:lineRule="auto"/>
        <w:jc w:val="center"/>
        <w:rPr>
          <w:color w:val="auto"/>
        </w:rPr>
      </w:pPr>
      <w:r w:rsidRPr="00E70DCA">
        <w:rPr>
          <w:b/>
          <w:bCs/>
          <w:color w:val="auto"/>
          <w:sz w:val="26"/>
          <w:szCs w:val="26"/>
        </w:rPr>
        <w:t>Ordre du jour</w:t>
      </w:r>
    </w:p>
    <w:p w14:paraId="0C0160A1" w14:textId="77777777" w:rsidR="00CC682A" w:rsidRPr="00E70DCA" w:rsidRDefault="0036351E" w:rsidP="00CC682A">
      <w:pPr>
        <w:spacing w:after="300" w:line="276" w:lineRule="auto"/>
        <w:rPr>
          <w:color w:val="auto"/>
        </w:rPr>
      </w:pPr>
      <w:r w:rsidRPr="00E70DCA">
        <w:rPr>
          <w:color w:val="auto"/>
        </w:rPr>
        <w:t>POINT 1 : OUVERTURE DE LA RÉUNION</w:t>
      </w:r>
    </w:p>
    <w:p w14:paraId="695F5FDA" w14:textId="444E5435" w:rsidR="0036351E" w:rsidRPr="00E70DCA" w:rsidRDefault="0036351E" w:rsidP="00CC682A">
      <w:pPr>
        <w:spacing w:after="300" w:line="276" w:lineRule="auto"/>
        <w:rPr>
          <w:color w:val="auto"/>
        </w:rPr>
      </w:pPr>
      <w:r w:rsidRPr="00E70DCA">
        <w:rPr>
          <w:color w:val="auto"/>
        </w:rPr>
        <w:t>POINT 2 : ADOPTION DE L'ORDRE DU JOUR</w:t>
      </w:r>
    </w:p>
    <w:p w14:paraId="2DCE0FB6" w14:textId="3C0BE6D0" w:rsidR="0036351E" w:rsidRPr="00E70DCA" w:rsidRDefault="0036351E" w:rsidP="006B5A82">
      <w:pPr>
        <w:spacing w:after="120" w:line="360" w:lineRule="auto"/>
        <w:rPr>
          <w:color w:val="auto"/>
        </w:rPr>
      </w:pPr>
      <w:r w:rsidRPr="00E70DCA">
        <w:rPr>
          <w:color w:val="auto"/>
        </w:rPr>
        <w:t>POINT 3 : INFORMATION PAR L'ANCIEN PRÉSIDENT DU COMITÉ SUR L'INTELLIGENCE ARTIFICIELLE (CAI) ET LE BUREAU DU CAI – TOUR DE TABLE</w:t>
      </w:r>
    </w:p>
    <w:p w14:paraId="0890C407" w14:textId="77777777" w:rsidR="0036351E" w:rsidRPr="00E70DCA" w:rsidRDefault="0036351E" w:rsidP="006B5A82">
      <w:pPr>
        <w:spacing w:after="120" w:line="360" w:lineRule="auto"/>
        <w:rPr>
          <w:color w:val="auto"/>
        </w:rPr>
      </w:pPr>
      <w:r w:rsidRPr="00E70DCA">
        <w:rPr>
          <w:color w:val="auto"/>
        </w:rPr>
        <w:t>POINT 4 : PRÉSENTATION DU MANDAT DU CDNET</w:t>
      </w:r>
    </w:p>
    <w:p w14:paraId="18D59B0C" w14:textId="77777777" w:rsidR="0036351E" w:rsidRPr="00E70DCA" w:rsidRDefault="0036351E" w:rsidP="006B5A82">
      <w:pPr>
        <w:spacing w:after="120" w:line="360" w:lineRule="auto"/>
        <w:rPr>
          <w:color w:val="auto"/>
        </w:rPr>
      </w:pPr>
      <w:r w:rsidRPr="00E70DCA">
        <w:rPr>
          <w:color w:val="auto"/>
        </w:rPr>
        <w:t>POINT 5 : ÉLECTIONS</w:t>
      </w:r>
    </w:p>
    <w:p w14:paraId="3064DA93" w14:textId="11400142" w:rsidR="00AA75FB" w:rsidRPr="00E70DCA" w:rsidRDefault="0036351E" w:rsidP="00AA75FB">
      <w:pPr>
        <w:spacing w:after="120" w:line="360" w:lineRule="auto"/>
        <w:rPr>
          <w:color w:val="auto"/>
        </w:rPr>
      </w:pPr>
      <w:r w:rsidRPr="00E70DCA">
        <w:rPr>
          <w:color w:val="auto"/>
        </w:rPr>
        <w:t xml:space="preserve">POINT 6 : LA CONVENTION-CADRE SUR L'INTELLIGENCE ARTIFICIELLE ET LES DROITS DE L'HOMME, LA DÉMOCRATIE ET L'ÉTAT DE DROIT – ÉTAT D'AVANCEMENT ET AUTRES DÉVELOPPEMENTS PERTINENTS EN MATIÈRE DE GOUVERNANCE </w:t>
      </w:r>
      <w:r w:rsidR="00AA75FB" w:rsidRPr="00E70DCA">
        <w:rPr>
          <w:color w:val="auto"/>
        </w:rPr>
        <w:t>DE</w:t>
      </w:r>
      <w:r w:rsidRPr="00E70DCA">
        <w:rPr>
          <w:color w:val="auto"/>
        </w:rPr>
        <w:t xml:space="preserve"> L'IA</w:t>
      </w:r>
    </w:p>
    <w:p w14:paraId="1E8F517F" w14:textId="77777777" w:rsidR="0036351E" w:rsidRPr="00E70DCA" w:rsidRDefault="0036351E" w:rsidP="006B5A82">
      <w:pPr>
        <w:spacing w:after="120" w:line="360" w:lineRule="auto"/>
        <w:rPr>
          <w:color w:val="auto"/>
        </w:rPr>
      </w:pPr>
      <w:r w:rsidRPr="00E70DCA">
        <w:rPr>
          <w:color w:val="auto"/>
        </w:rPr>
        <w:t>POINT 7 : DEMANDES DE STATUT D'OBSERVATEUR ÉMANANT D'ORGANISATIONS DE LA SOCIÉTÉ CIVILE</w:t>
      </w:r>
    </w:p>
    <w:p w14:paraId="663B52BB" w14:textId="77777777" w:rsidR="0036351E" w:rsidRPr="00E70DCA" w:rsidRDefault="0036351E" w:rsidP="006B5A82">
      <w:pPr>
        <w:spacing w:after="120" w:line="360" w:lineRule="auto"/>
        <w:rPr>
          <w:color w:val="auto"/>
        </w:rPr>
      </w:pPr>
      <w:r w:rsidRPr="00E70DCA">
        <w:rPr>
          <w:color w:val="auto"/>
        </w:rPr>
        <w:t>POINT 8 : PRÉSENTATION DES ACTIVITÉS LIÉES À HUDERIA</w:t>
      </w:r>
    </w:p>
    <w:p w14:paraId="162E470E" w14:textId="77777777" w:rsidR="0036351E" w:rsidRPr="00E70DCA" w:rsidRDefault="0036351E" w:rsidP="006B5A82">
      <w:pPr>
        <w:spacing w:after="120" w:line="360" w:lineRule="auto"/>
        <w:rPr>
          <w:color w:val="auto"/>
        </w:rPr>
      </w:pPr>
      <w:r w:rsidRPr="00E70DCA">
        <w:rPr>
          <w:color w:val="auto"/>
        </w:rPr>
        <w:t>POINT 9 : ÉCHANGE SUR LES RÉSULTATS DE LA CONFÉRENCE THÉMATIQUE</w:t>
      </w:r>
    </w:p>
    <w:p w14:paraId="1215BD09" w14:textId="77777777" w:rsidR="0036351E" w:rsidRPr="00E70DCA" w:rsidRDefault="0036351E" w:rsidP="006B5A82">
      <w:pPr>
        <w:spacing w:after="120" w:line="360" w:lineRule="auto"/>
        <w:rPr>
          <w:color w:val="auto"/>
        </w:rPr>
      </w:pPr>
      <w:r w:rsidRPr="00E70DCA">
        <w:rPr>
          <w:color w:val="auto"/>
        </w:rPr>
        <w:t>POINT 10 : MODÈLE HUDERIA : COMPOSANTE N° 1 DES LIGNES DIRECTRICES SUR L'ANALYSE DES RISQUES CONTEXTUELLE ET LE PROCESSUS D'ENGAGEMENT DES PARTIES PRENANTES</w:t>
      </w:r>
    </w:p>
    <w:p w14:paraId="47E3ED6D" w14:textId="50507EF1" w:rsidR="0036351E" w:rsidRPr="00E70DCA" w:rsidRDefault="0036351E" w:rsidP="006B5A82">
      <w:pPr>
        <w:spacing w:after="120" w:line="360" w:lineRule="auto"/>
        <w:rPr>
          <w:color w:val="auto"/>
        </w:rPr>
      </w:pPr>
      <w:r w:rsidRPr="00E70DCA">
        <w:rPr>
          <w:color w:val="auto"/>
        </w:rPr>
        <w:t xml:space="preserve">POINT 11 : MODÈLE HUDERIA : COMPOSANTE N° 2 DES « RECOMMANDATIONS SUR LES RÔLES ET RESPONSABILITÉS DANS LE CYCLE DE VIE </w:t>
      </w:r>
      <w:r w:rsidR="00AA75FB" w:rsidRPr="00E70DCA">
        <w:rPr>
          <w:color w:val="auto"/>
        </w:rPr>
        <w:t>DES</w:t>
      </w:r>
      <w:r w:rsidRPr="00E70DCA">
        <w:rPr>
          <w:color w:val="auto"/>
        </w:rPr>
        <w:t xml:space="preserve"> PROJET</w:t>
      </w:r>
      <w:r w:rsidR="00AA75FB" w:rsidRPr="00E70DCA">
        <w:rPr>
          <w:color w:val="auto"/>
        </w:rPr>
        <w:t>S</w:t>
      </w:r>
      <w:r w:rsidRPr="00E70DCA">
        <w:rPr>
          <w:color w:val="auto"/>
        </w:rPr>
        <w:t xml:space="preserve"> D'IA »</w:t>
      </w:r>
    </w:p>
    <w:p w14:paraId="3299357A" w14:textId="58D8E650" w:rsidR="00AA75FB" w:rsidRPr="00E70DCA" w:rsidRDefault="0036351E" w:rsidP="00AA75FB">
      <w:pPr>
        <w:spacing w:before="280" w:after="120" w:line="360" w:lineRule="auto"/>
        <w:rPr>
          <w:color w:val="auto"/>
        </w:rPr>
      </w:pPr>
      <w:r w:rsidRPr="00E70DCA">
        <w:rPr>
          <w:color w:val="auto"/>
        </w:rPr>
        <w:t>POINT 12 : MODÈLE HUDERIA : COMPOSANTE N° 3 SUR LES «</w:t>
      </w:r>
      <w:r w:rsidR="00AA75FB" w:rsidRPr="00E70DCA">
        <w:rPr>
          <w:color w:val="auto"/>
        </w:rPr>
        <w:t xml:space="preserve"> LIGNES DIRECTRICES EN MATIERE DE PASSATION DE MARCHES »</w:t>
      </w:r>
    </w:p>
    <w:p w14:paraId="1F4B57CF" w14:textId="15509BDE" w:rsidR="0036351E" w:rsidRPr="00E70DCA" w:rsidRDefault="0036351E" w:rsidP="006B5A82">
      <w:pPr>
        <w:spacing w:after="120" w:line="360" w:lineRule="auto"/>
        <w:rPr>
          <w:color w:val="auto"/>
        </w:rPr>
      </w:pPr>
      <w:r w:rsidRPr="00E70DCA">
        <w:rPr>
          <w:color w:val="auto"/>
        </w:rPr>
        <w:t xml:space="preserve">POINT 13 : MODÈLE HUDERIA : COMPOSANTE N° 4 DU « RAPPORT </w:t>
      </w:r>
      <w:r w:rsidR="00AA75FB" w:rsidRPr="00E70DCA">
        <w:rPr>
          <w:color w:val="auto"/>
        </w:rPr>
        <w:t xml:space="preserve">DE </w:t>
      </w:r>
      <w:r w:rsidRPr="00E70DCA">
        <w:rPr>
          <w:color w:val="auto"/>
        </w:rPr>
        <w:t xml:space="preserve">CARTOGRAPHIE </w:t>
      </w:r>
      <w:r w:rsidR="00AA75FB" w:rsidRPr="00E70DCA">
        <w:rPr>
          <w:color w:val="auto"/>
        </w:rPr>
        <w:t>D</w:t>
      </w:r>
      <w:r w:rsidRPr="00E70DCA">
        <w:rPr>
          <w:color w:val="auto"/>
        </w:rPr>
        <w:t>ES CLAUSES D'INTEROPÉRABILITÉ »</w:t>
      </w:r>
    </w:p>
    <w:p w14:paraId="5048BA82" w14:textId="77777777" w:rsidR="0036351E" w:rsidRPr="00E70DCA" w:rsidRDefault="0036351E" w:rsidP="006B5A82">
      <w:pPr>
        <w:spacing w:after="120" w:line="360" w:lineRule="auto"/>
        <w:rPr>
          <w:color w:val="auto"/>
        </w:rPr>
      </w:pPr>
      <w:r w:rsidRPr="00E70DCA">
        <w:rPr>
          <w:color w:val="auto"/>
        </w:rPr>
        <w:t>POINT 14 : MODÈLE HUDERIA : COMPOSANTE N° 5 SUR « MODÈLES ET FLUX DE TRAVAIL POUR LA MISE EN ŒUVRE DE LA DOCUMENTATION HUDERIA »</w:t>
      </w:r>
    </w:p>
    <w:p w14:paraId="7AC6E261" w14:textId="4AE3D548" w:rsidR="0036351E" w:rsidRPr="00E70DCA" w:rsidRDefault="0036351E" w:rsidP="006B5A82">
      <w:pPr>
        <w:spacing w:after="120" w:line="360" w:lineRule="auto"/>
        <w:rPr>
          <w:color w:val="auto"/>
        </w:rPr>
      </w:pPr>
      <w:r w:rsidRPr="00E70DCA">
        <w:rPr>
          <w:color w:val="auto"/>
        </w:rPr>
        <w:t>POINT 15 : NOMINATION DES RAPPORTEUR</w:t>
      </w:r>
      <w:r w:rsidR="00F8310A">
        <w:rPr>
          <w:color w:val="auto"/>
        </w:rPr>
        <w:t>.E</w:t>
      </w:r>
      <w:r w:rsidRPr="00E70DCA">
        <w:rPr>
          <w:color w:val="auto"/>
        </w:rPr>
        <w:t>S THÉMATIQUES ET DES REPRÉSENTANT</w:t>
      </w:r>
      <w:r w:rsidR="00F8310A">
        <w:rPr>
          <w:color w:val="auto"/>
        </w:rPr>
        <w:t>.E</w:t>
      </w:r>
      <w:r w:rsidRPr="00E70DCA">
        <w:rPr>
          <w:color w:val="auto"/>
        </w:rPr>
        <w:t>S AUPRÈS D'AUTRES COMITÉS</w:t>
      </w:r>
    </w:p>
    <w:p w14:paraId="6FD5168A" w14:textId="77777777" w:rsidR="0036351E" w:rsidRPr="00E70DCA" w:rsidRDefault="0036351E" w:rsidP="006B5A82">
      <w:pPr>
        <w:spacing w:after="120" w:line="360" w:lineRule="auto"/>
        <w:rPr>
          <w:color w:val="auto"/>
        </w:rPr>
      </w:pPr>
      <w:r w:rsidRPr="00E70DCA">
        <w:rPr>
          <w:color w:val="auto"/>
        </w:rPr>
        <w:t>POINT 16 : CALENDRIER</w:t>
      </w:r>
    </w:p>
    <w:p w14:paraId="56A1D9BF" w14:textId="77777777" w:rsidR="0036351E" w:rsidRPr="00E70DCA" w:rsidRDefault="0036351E" w:rsidP="006B5A82">
      <w:pPr>
        <w:spacing w:after="120" w:line="360" w:lineRule="auto"/>
        <w:rPr>
          <w:color w:val="auto"/>
        </w:rPr>
      </w:pPr>
      <w:r w:rsidRPr="00E70DCA">
        <w:rPr>
          <w:color w:val="auto"/>
        </w:rPr>
        <w:t>POINT 17 : DATE ET LIEU DE LA PROCHAINE RÉUNION</w:t>
      </w:r>
    </w:p>
    <w:p w14:paraId="4FF1D279" w14:textId="77777777" w:rsidR="0036351E" w:rsidRPr="00E70DCA" w:rsidRDefault="0036351E" w:rsidP="006B5A82">
      <w:pPr>
        <w:spacing w:after="120" w:line="360" w:lineRule="auto"/>
        <w:rPr>
          <w:color w:val="auto"/>
        </w:rPr>
      </w:pPr>
      <w:r w:rsidRPr="00E70DCA">
        <w:rPr>
          <w:color w:val="auto"/>
        </w:rPr>
        <w:lastRenderedPageBreak/>
        <w:t>POINT 18 : QUESTIONS DIVERSES</w:t>
      </w:r>
    </w:p>
    <w:p w14:paraId="07C82579" w14:textId="6EDF3D16" w:rsidR="00930497" w:rsidRPr="00E70DCA" w:rsidRDefault="0036351E" w:rsidP="006B5A82">
      <w:pPr>
        <w:spacing w:after="120" w:line="360" w:lineRule="auto"/>
        <w:rPr>
          <w:color w:val="auto"/>
        </w:rPr>
      </w:pPr>
      <w:r w:rsidRPr="00E70DCA">
        <w:rPr>
          <w:color w:val="auto"/>
        </w:rPr>
        <w:t>POINT</w:t>
      </w:r>
      <w:r w:rsidR="00867AF5" w:rsidRPr="00E70DCA">
        <w:rPr>
          <w:color w:val="auto"/>
        </w:rPr>
        <w:t xml:space="preserve"> 19</w:t>
      </w:r>
      <w:r w:rsidRPr="00E70DCA">
        <w:rPr>
          <w:color w:val="auto"/>
        </w:rPr>
        <w:t xml:space="preserve"> </w:t>
      </w:r>
      <w:r w:rsidR="00867AF5" w:rsidRPr="00E70DCA">
        <w:rPr>
          <w:color w:val="auto"/>
        </w:rPr>
        <w:t>: A</w:t>
      </w:r>
      <w:r w:rsidRPr="00E70DCA">
        <w:rPr>
          <w:color w:val="auto"/>
        </w:rPr>
        <w:t>DOPTION DU RAPPORT ABRÉGÉ DE LA RÉUNION ET CLÔTURE DE LA RÉUNION</w:t>
      </w:r>
    </w:p>
    <w:p w14:paraId="245257E5" w14:textId="77777777" w:rsidR="00930497" w:rsidRPr="00E70DCA" w:rsidRDefault="00930497" w:rsidP="006B5A82">
      <w:pPr>
        <w:pageBreakBefore/>
        <w:spacing w:line="360" w:lineRule="auto"/>
        <w:rPr>
          <w:color w:val="auto"/>
        </w:rPr>
      </w:pPr>
    </w:p>
    <w:p w14:paraId="0602A3DE" w14:textId="4E21A8BA" w:rsidR="00930497" w:rsidRPr="00E70DCA" w:rsidRDefault="009F188D" w:rsidP="006B5A82">
      <w:pPr>
        <w:spacing w:after="200" w:line="360" w:lineRule="auto"/>
        <w:jc w:val="center"/>
        <w:rPr>
          <w:color w:val="auto"/>
        </w:rPr>
      </w:pPr>
      <w:r w:rsidRPr="00E70DCA">
        <w:rPr>
          <w:b/>
          <w:bCs/>
          <w:color w:val="auto"/>
          <w:sz w:val="28"/>
          <w:szCs w:val="28"/>
        </w:rPr>
        <w:t>ANNEXE</w:t>
      </w:r>
      <w:r w:rsidR="00867AF5" w:rsidRPr="00E70DCA">
        <w:rPr>
          <w:b/>
          <w:bCs/>
          <w:color w:val="auto"/>
          <w:sz w:val="28"/>
          <w:szCs w:val="28"/>
        </w:rPr>
        <w:t xml:space="preserve"> II</w:t>
      </w:r>
    </w:p>
    <w:p w14:paraId="5A9B0DF7" w14:textId="77777777" w:rsidR="00A86646" w:rsidRPr="00E70DCA" w:rsidRDefault="00A86646" w:rsidP="00A86646">
      <w:pPr>
        <w:pStyle w:val="ListParagraph"/>
        <w:spacing w:after="100" w:line="360" w:lineRule="auto"/>
        <w:ind w:left="720"/>
        <w:rPr>
          <w:b/>
          <w:bCs/>
          <w:color w:val="auto"/>
          <w:sz w:val="24"/>
          <w:szCs w:val="24"/>
        </w:rPr>
      </w:pPr>
      <w:r w:rsidRPr="00E70DCA">
        <w:rPr>
          <w:b/>
          <w:bCs/>
          <w:color w:val="auto"/>
          <w:sz w:val="24"/>
          <w:szCs w:val="24"/>
        </w:rPr>
        <w:t>Liste des organisations admises en tant qu'observateurs auprès du CDNET</w:t>
      </w:r>
    </w:p>
    <w:p w14:paraId="0973AB7A" w14:textId="77777777" w:rsidR="00A86646" w:rsidRPr="00E70DCA" w:rsidRDefault="00A86646" w:rsidP="00A86646">
      <w:pPr>
        <w:spacing w:after="100" w:line="360" w:lineRule="auto"/>
        <w:ind w:left="360"/>
        <w:rPr>
          <w:b/>
          <w:bCs/>
          <w:color w:val="auto"/>
          <w:sz w:val="24"/>
          <w:szCs w:val="24"/>
        </w:rPr>
      </w:pPr>
    </w:p>
    <w:p w14:paraId="16006466" w14:textId="2CD09320" w:rsidR="00A86646" w:rsidRPr="00E70DCA" w:rsidRDefault="00A86646" w:rsidP="00A86646">
      <w:pPr>
        <w:pStyle w:val="ListParagraph"/>
        <w:numPr>
          <w:ilvl w:val="0"/>
          <w:numId w:val="12"/>
        </w:numPr>
        <w:spacing w:after="100" w:line="360" w:lineRule="auto"/>
        <w:rPr>
          <w:b/>
          <w:bCs/>
          <w:color w:val="auto"/>
          <w:sz w:val="24"/>
          <w:szCs w:val="24"/>
        </w:rPr>
      </w:pPr>
      <w:r w:rsidRPr="00E70DCA">
        <w:rPr>
          <w:b/>
          <w:bCs/>
          <w:color w:val="auto"/>
          <w:sz w:val="24"/>
          <w:szCs w:val="24"/>
        </w:rPr>
        <w:t>Admises</w:t>
      </w:r>
    </w:p>
    <w:p w14:paraId="25325DB7" w14:textId="4EC30DE2" w:rsidR="006159AD" w:rsidRPr="006159AD" w:rsidRDefault="006159AD" w:rsidP="006159AD">
      <w:pPr>
        <w:pStyle w:val="ListParagraph"/>
        <w:numPr>
          <w:ilvl w:val="0"/>
          <w:numId w:val="3"/>
        </w:numPr>
        <w:spacing w:after="100" w:line="360" w:lineRule="auto"/>
        <w:rPr>
          <w:color w:val="auto"/>
        </w:rPr>
      </w:pPr>
      <w:r w:rsidRPr="006159AD">
        <w:rPr>
          <w:color w:val="auto"/>
        </w:rPr>
        <w:t xml:space="preserve">5Rights </w:t>
      </w:r>
      <w:proofErr w:type="spellStart"/>
      <w:r w:rsidRPr="006159AD">
        <w:rPr>
          <w:color w:val="auto"/>
        </w:rPr>
        <w:t>Foundation</w:t>
      </w:r>
      <w:proofErr w:type="spellEnd"/>
    </w:p>
    <w:p w14:paraId="5CC592F7" w14:textId="7D8CFF7D" w:rsidR="00930497" w:rsidRPr="00E70DCA" w:rsidRDefault="00867AF5" w:rsidP="006B5A82">
      <w:pPr>
        <w:pStyle w:val="ListParagraph"/>
        <w:numPr>
          <w:ilvl w:val="0"/>
          <w:numId w:val="3"/>
        </w:numPr>
        <w:spacing w:after="100" w:line="360" w:lineRule="auto"/>
        <w:rPr>
          <w:color w:val="auto"/>
        </w:rPr>
      </w:pPr>
      <w:proofErr w:type="spellStart"/>
      <w:r w:rsidRPr="00E70DCA">
        <w:rPr>
          <w:color w:val="auto"/>
        </w:rPr>
        <w:t>AlgorithmWatch</w:t>
      </w:r>
      <w:proofErr w:type="spellEnd"/>
      <w:r w:rsidRPr="00E70DCA">
        <w:rPr>
          <w:color w:val="auto"/>
        </w:rPr>
        <w:t xml:space="preserve"> CH</w:t>
      </w:r>
    </w:p>
    <w:p w14:paraId="22A3FD13" w14:textId="77777777" w:rsidR="00930497" w:rsidRPr="00E70DCA" w:rsidRDefault="00867AF5" w:rsidP="006B5A82">
      <w:pPr>
        <w:pStyle w:val="ListParagraph"/>
        <w:numPr>
          <w:ilvl w:val="0"/>
          <w:numId w:val="3"/>
        </w:numPr>
        <w:spacing w:after="100" w:line="360" w:lineRule="auto"/>
        <w:rPr>
          <w:color w:val="auto"/>
        </w:rPr>
      </w:pPr>
      <w:r w:rsidRPr="00E70DCA">
        <w:rPr>
          <w:color w:val="auto"/>
        </w:rPr>
        <w:t>ALLAI – Alliance for AI</w:t>
      </w:r>
    </w:p>
    <w:p w14:paraId="08309899"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AIMICI – AI Monitor for Immigration in Canada and Internationally</w:t>
      </w:r>
    </w:p>
    <w:p w14:paraId="4B5ADF20" w14:textId="77777777" w:rsidR="00930497" w:rsidRPr="00E70DCA" w:rsidRDefault="00867AF5" w:rsidP="006B5A82">
      <w:pPr>
        <w:pStyle w:val="ListParagraph"/>
        <w:numPr>
          <w:ilvl w:val="0"/>
          <w:numId w:val="3"/>
        </w:numPr>
        <w:spacing w:after="100" w:line="360" w:lineRule="auto"/>
        <w:rPr>
          <w:color w:val="auto"/>
        </w:rPr>
      </w:pPr>
      <w:proofErr w:type="spellStart"/>
      <w:r w:rsidRPr="00E70DCA">
        <w:rPr>
          <w:color w:val="auto"/>
        </w:rPr>
        <w:t>BioValley</w:t>
      </w:r>
      <w:proofErr w:type="spellEnd"/>
      <w:r w:rsidRPr="00E70DCA">
        <w:rPr>
          <w:color w:val="auto"/>
        </w:rPr>
        <w:t xml:space="preserve"> France</w:t>
      </w:r>
    </w:p>
    <w:p w14:paraId="782EBBA4"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CAIDP – Center for AI and Digital Policy</w:t>
      </w:r>
    </w:p>
    <w:p w14:paraId="33E18DCC"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CCBE – Council of Bars and Law Societies of Europe</w:t>
      </w:r>
    </w:p>
    <w:p w14:paraId="6F099177"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CEDEM – Center for Democracy, Media Education and Multilingualism</w:t>
      </w:r>
    </w:p>
    <w:p w14:paraId="5D1E7193" w14:textId="77777777" w:rsidR="00930497" w:rsidRPr="00E70DCA" w:rsidRDefault="00867AF5" w:rsidP="006B5A82">
      <w:pPr>
        <w:pStyle w:val="ListParagraph"/>
        <w:numPr>
          <w:ilvl w:val="0"/>
          <w:numId w:val="3"/>
        </w:numPr>
        <w:spacing w:after="100" w:line="360" w:lineRule="auto"/>
        <w:rPr>
          <w:color w:val="auto"/>
        </w:rPr>
      </w:pPr>
      <w:r w:rsidRPr="00E70DCA">
        <w:rPr>
          <w:color w:val="auto"/>
        </w:rPr>
        <w:t xml:space="preserve">Centre for AI &amp; Digital </w:t>
      </w:r>
      <w:proofErr w:type="spellStart"/>
      <w:r w:rsidRPr="00E70DCA">
        <w:rPr>
          <w:color w:val="auto"/>
        </w:rPr>
        <w:t>Humanism</w:t>
      </w:r>
      <w:proofErr w:type="spellEnd"/>
    </w:p>
    <w:p w14:paraId="73F7EB3E" w14:textId="77777777" w:rsidR="00930497" w:rsidRPr="00E70DCA" w:rsidRDefault="00867AF5" w:rsidP="006B5A82">
      <w:pPr>
        <w:pStyle w:val="ListParagraph"/>
        <w:numPr>
          <w:ilvl w:val="0"/>
          <w:numId w:val="3"/>
        </w:numPr>
        <w:spacing w:after="100" w:line="360" w:lineRule="auto"/>
        <w:rPr>
          <w:color w:val="auto"/>
        </w:rPr>
      </w:pPr>
      <w:r w:rsidRPr="00E70DCA">
        <w:rPr>
          <w:color w:val="auto"/>
        </w:rPr>
        <w:t xml:space="preserve">DSLU – Digital Security </w:t>
      </w:r>
      <w:proofErr w:type="spellStart"/>
      <w:r w:rsidRPr="00E70DCA">
        <w:rPr>
          <w:color w:val="auto"/>
        </w:rPr>
        <w:t>Lab</w:t>
      </w:r>
      <w:proofErr w:type="spellEnd"/>
      <w:r w:rsidRPr="00E70DCA">
        <w:rPr>
          <w:color w:val="auto"/>
        </w:rPr>
        <w:t xml:space="preserve"> Ukraine</w:t>
      </w:r>
    </w:p>
    <w:p w14:paraId="0908975F"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EADPP – European Association of Data Protection Professionals</w:t>
      </w:r>
    </w:p>
    <w:p w14:paraId="29A3D614" w14:textId="77777777" w:rsidR="00930497" w:rsidRPr="00E70DCA" w:rsidRDefault="00867AF5" w:rsidP="006B5A82">
      <w:pPr>
        <w:pStyle w:val="ListParagraph"/>
        <w:numPr>
          <w:ilvl w:val="0"/>
          <w:numId w:val="3"/>
        </w:numPr>
        <w:spacing w:after="100" w:line="360" w:lineRule="auto"/>
        <w:rPr>
          <w:color w:val="auto"/>
        </w:rPr>
      </w:pPr>
      <w:r w:rsidRPr="00E70DCA">
        <w:rPr>
          <w:color w:val="auto"/>
        </w:rPr>
        <w:t>EBU – the European Broadcasting Union</w:t>
      </w:r>
    </w:p>
    <w:p w14:paraId="0D588A72"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ENNHRI – European Network of Human Rights Institutions</w:t>
      </w:r>
    </w:p>
    <w:p w14:paraId="18C3EE57" w14:textId="77777777" w:rsidR="00930497" w:rsidRPr="00F8310A" w:rsidRDefault="00867AF5" w:rsidP="006B5A82">
      <w:pPr>
        <w:pStyle w:val="ListParagraph"/>
        <w:numPr>
          <w:ilvl w:val="0"/>
          <w:numId w:val="3"/>
        </w:numPr>
        <w:spacing w:after="100" w:line="360" w:lineRule="auto"/>
        <w:rPr>
          <w:color w:val="auto"/>
          <w:lang w:val="en-GB"/>
        </w:rPr>
      </w:pPr>
      <w:proofErr w:type="spellStart"/>
      <w:r w:rsidRPr="00F8310A">
        <w:rPr>
          <w:color w:val="auto"/>
          <w:lang w:val="en-GB"/>
        </w:rPr>
        <w:t>Equinet</w:t>
      </w:r>
      <w:proofErr w:type="spellEnd"/>
      <w:r w:rsidRPr="00F8310A">
        <w:rPr>
          <w:color w:val="auto"/>
          <w:lang w:val="en-GB"/>
        </w:rPr>
        <w:t xml:space="preserve"> – European Network of Equality Bodies</w:t>
      </w:r>
    </w:p>
    <w:p w14:paraId="2F9B388D" w14:textId="77777777" w:rsidR="00930497" w:rsidRPr="00E70DCA" w:rsidRDefault="00867AF5" w:rsidP="006B5A82">
      <w:pPr>
        <w:pStyle w:val="ListParagraph"/>
        <w:numPr>
          <w:ilvl w:val="0"/>
          <w:numId w:val="3"/>
        </w:numPr>
        <w:spacing w:after="100" w:line="360" w:lineRule="auto"/>
        <w:rPr>
          <w:color w:val="auto"/>
        </w:rPr>
      </w:pPr>
      <w:r w:rsidRPr="00E70DCA">
        <w:rPr>
          <w:color w:val="auto"/>
        </w:rPr>
        <w:t xml:space="preserve">ETUC – European Trade Union </w:t>
      </w:r>
      <w:proofErr w:type="spellStart"/>
      <w:r w:rsidRPr="00E70DCA">
        <w:rPr>
          <w:color w:val="auto"/>
        </w:rPr>
        <w:t>Confederation</w:t>
      </w:r>
      <w:proofErr w:type="spellEnd"/>
    </w:p>
    <w:p w14:paraId="70D554DB" w14:textId="77777777" w:rsidR="00930497" w:rsidRPr="00E70DCA" w:rsidRDefault="00867AF5" w:rsidP="006B5A82">
      <w:pPr>
        <w:pStyle w:val="ListParagraph"/>
        <w:numPr>
          <w:ilvl w:val="0"/>
          <w:numId w:val="3"/>
        </w:numPr>
        <w:spacing w:after="100" w:line="360" w:lineRule="auto"/>
        <w:rPr>
          <w:color w:val="auto"/>
        </w:rPr>
      </w:pPr>
      <w:r w:rsidRPr="00E70DCA">
        <w:rPr>
          <w:color w:val="auto"/>
        </w:rPr>
        <w:t>Global Partners Digital (GPD)</w:t>
      </w:r>
    </w:p>
    <w:p w14:paraId="43255B61"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GNEJ – Global Network on Electoral Justice</w:t>
      </w:r>
    </w:p>
    <w:p w14:paraId="0B2F81F7" w14:textId="77777777" w:rsidR="00930497" w:rsidRPr="00E70DCA" w:rsidRDefault="00867AF5" w:rsidP="006B5A82">
      <w:pPr>
        <w:pStyle w:val="ListParagraph"/>
        <w:numPr>
          <w:ilvl w:val="0"/>
          <w:numId w:val="3"/>
        </w:numPr>
        <w:spacing w:after="100" w:line="360" w:lineRule="auto"/>
        <w:rPr>
          <w:color w:val="auto"/>
        </w:rPr>
      </w:pPr>
      <w:r w:rsidRPr="00E70DCA">
        <w:rPr>
          <w:color w:val="auto"/>
        </w:rPr>
        <w:t xml:space="preserve">Homo </w:t>
      </w:r>
      <w:proofErr w:type="spellStart"/>
      <w:r w:rsidRPr="00E70DCA">
        <w:rPr>
          <w:color w:val="auto"/>
        </w:rPr>
        <w:t>Digitalis</w:t>
      </w:r>
      <w:proofErr w:type="spellEnd"/>
    </w:p>
    <w:p w14:paraId="38999F85" w14:textId="77777777" w:rsidR="00930497" w:rsidRPr="00E70DCA" w:rsidRDefault="00867AF5" w:rsidP="006B5A82">
      <w:pPr>
        <w:pStyle w:val="ListParagraph"/>
        <w:numPr>
          <w:ilvl w:val="0"/>
          <w:numId w:val="3"/>
        </w:numPr>
        <w:spacing w:after="100" w:line="360" w:lineRule="auto"/>
        <w:rPr>
          <w:color w:val="auto"/>
        </w:rPr>
      </w:pPr>
      <w:r w:rsidRPr="00E70DCA">
        <w:rPr>
          <w:color w:val="auto"/>
        </w:rPr>
        <w:t>HUX AI</w:t>
      </w:r>
    </w:p>
    <w:p w14:paraId="78899365" w14:textId="77777777" w:rsidR="00930497" w:rsidRPr="00E70DCA" w:rsidRDefault="00867AF5" w:rsidP="006B5A82">
      <w:pPr>
        <w:pStyle w:val="ListParagraph"/>
        <w:numPr>
          <w:ilvl w:val="0"/>
          <w:numId w:val="3"/>
        </w:numPr>
        <w:spacing w:after="100" w:line="360" w:lineRule="auto"/>
        <w:rPr>
          <w:color w:val="auto"/>
        </w:rPr>
      </w:pPr>
      <w:r w:rsidRPr="00E70DCA">
        <w:rPr>
          <w:color w:val="auto"/>
        </w:rPr>
        <w:t xml:space="preserve">ICC – International </w:t>
      </w:r>
      <w:proofErr w:type="spellStart"/>
      <w:r w:rsidRPr="00E70DCA">
        <w:rPr>
          <w:color w:val="auto"/>
        </w:rPr>
        <w:t>Chamber</w:t>
      </w:r>
      <w:proofErr w:type="spellEnd"/>
      <w:r w:rsidRPr="00E70DCA">
        <w:rPr>
          <w:color w:val="auto"/>
        </w:rPr>
        <w:t xml:space="preserve"> of Commerce</w:t>
      </w:r>
    </w:p>
    <w:p w14:paraId="50E880FA"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ICEED – International Council on Environmental Economics and Development</w:t>
      </w:r>
    </w:p>
    <w:p w14:paraId="02A8D742" w14:textId="77777777" w:rsidR="00930497" w:rsidRPr="00E70DCA" w:rsidRDefault="00867AF5" w:rsidP="006B5A82">
      <w:pPr>
        <w:pStyle w:val="ListParagraph"/>
        <w:numPr>
          <w:ilvl w:val="0"/>
          <w:numId w:val="3"/>
        </w:numPr>
        <w:spacing w:after="100" w:line="360" w:lineRule="auto"/>
        <w:rPr>
          <w:color w:val="auto"/>
        </w:rPr>
      </w:pPr>
      <w:proofErr w:type="spellStart"/>
      <w:r w:rsidRPr="00E70DCA">
        <w:rPr>
          <w:color w:val="auto"/>
        </w:rPr>
        <w:t>ICube</w:t>
      </w:r>
      <w:proofErr w:type="spellEnd"/>
    </w:p>
    <w:p w14:paraId="2256A9B0" w14:textId="77777777" w:rsidR="00930497" w:rsidRPr="00E70DCA" w:rsidRDefault="00867AF5" w:rsidP="006B5A82">
      <w:pPr>
        <w:pStyle w:val="ListParagraph"/>
        <w:numPr>
          <w:ilvl w:val="0"/>
          <w:numId w:val="3"/>
        </w:numPr>
        <w:spacing w:after="100" w:line="360" w:lineRule="auto"/>
        <w:rPr>
          <w:color w:val="auto"/>
        </w:rPr>
      </w:pPr>
      <w:r w:rsidRPr="00E70DCA">
        <w:rPr>
          <w:color w:val="auto"/>
        </w:rPr>
        <w:t xml:space="preserve">IEC – International </w:t>
      </w:r>
      <w:proofErr w:type="spellStart"/>
      <w:r w:rsidRPr="00E70DCA">
        <w:rPr>
          <w:color w:val="auto"/>
        </w:rPr>
        <w:t>Electrotechnical</w:t>
      </w:r>
      <w:proofErr w:type="spellEnd"/>
      <w:r w:rsidRPr="00E70DCA">
        <w:rPr>
          <w:color w:val="auto"/>
        </w:rPr>
        <w:t xml:space="preserve"> Commission</w:t>
      </w:r>
    </w:p>
    <w:p w14:paraId="71B88CF1"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IEEE – Institute of Electrical and Electronics Engineers</w:t>
      </w:r>
    </w:p>
    <w:p w14:paraId="5003FFBF" w14:textId="77777777" w:rsidR="00930497" w:rsidRPr="00E70DCA" w:rsidRDefault="00867AF5" w:rsidP="006B5A82">
      <w:pPr>
        <w:pStyle w:val="ListParagraph"/>
        <w:numPr>
          <w:ilvl w:val="0"/>
          <w:numId w:val="3"/>
        </w:numPr>
        <w:spacing w:after="100" w:line="360" w:lineRule="auto"/>
        <w:rPr>
          <w:color w:val="auto"/>
        </w:rPr>
      </w:pPr>
      <w:r w:rsidRPr="00E70DCA">
        <w:rPr>
          <w:color w:val="auto"/>
        </w:rPr>
        <w:t>Internet Society</w:t>
      </w:r>
    </w:p>
    <w:p w14:paraId="44772884" w14:textId="77777777" w:rsidR="00930497" w:rsidRPr="00E70DCA" w:rsidRDefault="00867AF5" w:rsidP="006B5A82">
      <w:pPr>
        <w:pStyle w:val="ListParagraph"/>
        <w:numPr>
          <w:ilvl w:val="0"/>
          <w:numId w:val="3"/>
        </w:numPr>
        <w:spacing w:after="100" w:line="360" w:lineRule="auto"/>
        <w:rPr>
          <w:color w:val="auto"/>
        </w:rPr>
      </w:pPr>
      <w:r w:rsidRPr="00E70DCA">
        <w:rPr>
          <w:color w:val="auto"/>
        </w:rPr>
        <w:lastRenderedPageBreak/>
        <w:t xml:space="preserve">IRCAI – International </w:t>
      </w:r>
      <w:proofErr w:type="spellStart"/>
      <w:r w:rsidRPr="00E70DCA">
        <w:rPr>
          <w:color w:val="auto"/>
        </w:rPr>
        <w:t>Research</w:t>
      </w:r>
      <w:proofErr w:type="spellEnd"/>
      <w:r w:rsidRPr="00E70DCA">
        <w:rPr>
          <w:color w:val="auto"/>
        </w:rPr>
        <w:t xml:space="preserve"> Centre on </w:t>
      </w:r>
      <w:proofErr w:type="spellStart"/>
      <w:r w:rsidRPr="00E70DCA">
        <w:rPr>
          <w:color w:val="auto"/>
        </w:rPr>
        <w:t>Artificial</w:t>
      </w:r>
      <w:proofErr w:type="spellEnd"/>
      <w:r w:rsidRPr="00E70DCA">
        <w:rPr>
          <w:color w:val="auto"/>
        </w:rPr>
        <w:t xml:space="preserve"> Intelligence</w:t>
      </w:r>
    </w:p>
    <w:p w14:paraId="2A5A1989" w14:textId="77777777" w:rsidR="00930497" w:rsidRPr="00E70DCA" w:rsidRDefault="00867AF5" w:rsidP="006B5A82">
      <w:pPr>
        <w:pStyle w:val="ListParagraph"/>
        <w:numPr>
          <w:ilvl w:val="0"/>
          <w:numId w:val="3"/>
        </w:numPr>
        <w:spacing w:after="100" w:line="360" w:lineRule="auto"/>
        <w:rPr>
          <w:color w:val="auto"/>
        </w:rPr>
      </w:pPr>
      <w:r w:rsidRPr="00E70DCA">
        <w:rPr>
          <w:color w:val="auto"/>
        </w:rPr>
        <w:t xml:space="preserve">ISO – International </w:t>
      </w:r>
      <w:proofErr w:type="spellStart"/>
      <w:r w:rsidRPr="00E70DCA">
        <w:rPr>
          <w:color w:val="auto"/>
        </w:rPr>
        <w:t>Organization</w:t>
      </w:r>
      <w:proofErr w:type="spellEnd"/>
      <w:r w:rsidRPr="00E70DCA">
        <w:rPr>
          <w:color w:val="auto"/>
        </w:rPr>
        <w:t xml:space="preserve"> for </w:t>
      </w:r>
      <w:proofErr w:type="spellStart"/>
      <w:r w:rsidRPr="00E70DCA">
        <w:rPr>
          <w:color w:val="auto"/>
        </w:rPr>
        <w:t>Standardization</w:t>
      </w:r>
      <w:proofErr w:type="spellEnd"/>
    </w:p>
    <w:p w14:paraId="5D925E7B" w14:textId="77777777" w:rsidR="00930497" w:rsidRPr="00E70DCA" w:rsidRDefault="00867AF5" w:rsidP="006B5A82">
      <w:pPr>
        <w:pStyle w:val="ListParagraph"/>
        <w:numPr>
          <w:ilvl w:val="0"/>
          <w:numId w:val="3"/>
        </w:numPr>
        <w:spacing w:after="100" w:line="360" w:lineRule="auto"/>
        <w:rPr>
          <w:color w:val="auto"/>
        </w:rPr>
      </w:pPr>
      <w:r w:rsidRPr="00E70DCA">
        <w:rPr>
          <w:color w:val="auto"/>
        </w:rPr>
        <w:t>Pour Demain</w:t>
      </w:r>
    </w:p>
    <w:p w14:paraId="533F79FC" w14:textId="77777777" w:rsidR="00930497" w:rsidRPr="00E70DCA" w:rsidRDefault="00867AF5" w:rsidP="006B5A82">
      <w:pPr>
        <w:pStyle w:val="ListParagraph"/>
        <w:numPr>
          <w:ilvl w:val="0"/>
          <w:numId w:val="3"/>
        </w:numPr>
        <w:spacing w:after="100" w:line="360" w:lineRule="auto"/>
        <w:rPr>
          <w:color w:val="auto"/>
        </w:rPr>
      </w:pPr>
      <w:r w:rsidRPr="00E70DCA">
        <w:rPr>
          <w:color w:val="auto"/>
        </w:rPr>
        <w:t>Renaissance numérique</w:t>
      </w:r>
    </w:p>
    <w:p w14:paraId="4537A891" w14:textId="77777777" w:rsidR="00930497" w:rsidRPr="00E70DCA" w:rsidRDefault="00867AF5" w:rsidP="006B5A82">
      <w:pPr>
        <w:pStyle w:val="ListParagraph"/>
        <w:numPr>
          <w:ilvl w:val="0"/>
          <w:numId w:val="3"/>
        </w:numPr>
        <w:spacing w:after="100" w:line="360" w:lineRule="auto"/>
        <w:rPr>
          <w:color w:val="auto"/>
        </w:rPr>
      </w:pPr>
      <w:r w:rsidRPr="00E70DCA">
        <w:rPr>
          <w:color w:val="auto"/>
        </w:rPr>
        <w:t>The Future Society</w:t>
      </w:r>
    </w:p>
    <w:p w14:paraId="034A8B5C"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VDE – Association for Electrical, Electronic &amp; Information Technologies and Partnership on AI</w:t>
      </w:r>
    </w:p>
    <w:p w14:paraId="5DD1033D" w14:textId="77777777" w:rsidR="00930497" w:rsidRPr="00E70DCA" w:rsidRDefault="00867AF5" w:rsidP="006B5A82">
      <w:pPr>
        <w:pStyle w:val="ListParagraph"/>
        <w:numPr>
          <w:ilvl w:val="0"/>
          <w:numId w:val="3"/>
        </w:numPr>
        <w:spacing w:after="100" w:line="360" w:lineRule="auto"/>
        <w:rPr>
          <w:color w:val="auto"/>
        </w:rPr>
      </w:pPr>
      <w:r w:rsidRPr="00E70DCA">
        <w:rPr>
          <w:color w:val="auto"/>
        </w:rPr>
        <w:t>WITNESS</w:t>
      </w:r>
    </w:p>
    <w:p w14:paraId="36762B8E" w14:textId="77777777" w:rsidR="00930497" w:rsidRPr="00E70DCA" w:rsidRDefault="00867AF5" w:rsidP="006B5A82">
      <w:pPr>
        <w:pStyle w:val="ListParagraph"/>
        <w:numPr>
          <w:ilvl w:val="0"/>
          <w:numId w:val="3"/>
        </w:numPr>
        <w:spacing w:after="100" w:line="360" w:lineRule="auto"/>
        <w:rPr>
          <w:color w:val="auto"/>
        </w:rPr>
      </w:pPr>
      <w:proofErr w:type="spellStart"/>
      <w:r w:rsidRPr="00E70DCA">
        <w:rPr>
          <w:color w:val="auto"/>
        </w:rPr>
        <w:t>Women</w:t>
      </w:r>
      <w:proofErr w:type="spellEnd"/>
      <w:r w:rsidRPr="00E70DCA">
        <w:rPr>
          <w:color w:val="auto"/>
        </w:rPr>
        <w:t xml:space="preserve"> at the Table</w:t>
      </w:r>
    </w:p>
    <w:p w14:paraId="6E71C2BF" w14:textId="77777777" w:rsidR="00930497" w:rsidRPr="00F8310A" w:rsidRDefault="00867AF5" w:rsidP="006B5A82">
      <w:pPr>
        <w:pStyle w:val="ListParagraph"/>
        <w:numPr>
          <w:ilvl w:val="0"/>
          <w:numId w:val="3"/>
        </w:numPr>
        <w:spacing w:after="100" w:line="360" w:lineRule="auto"/>
        <w:rPr>
          <w:color w:val="auto"/>
          <w:lang w:val="en-GB"/>
        </w:rPr>
      </w:pPr>
      <w:r w:rsidRPr="00F8310A">
        <w:rPr>
          <w:color w:val="auto"/>
          <w:lang w:val="en-GB"/>
        </w:rPr>
        <w:t>World Federalist Movement / Institute of Global Policy</w:t>
      </w:r>
    </w:p>
    <w:p w14:paraId="1D490343" w14:textId="77777777" w:rsidR="00930497" w:rsidRPr="00F8310A" w:rsidRDefault="00930497" w:rsidP="006B5A82">
      <w:pPr>
        <w:spacing w:after="200" w:line="360" w:lineRule="auto"/>
        <w:rPr>
          <w:color w:val="auto"/>
          <w:lang w:val="en-GB"/>
        </w:rPr>
      </w:pPr>
    </w:p>
    <w:p w14:paraId="150EEE25" w14:textId="478D4D13" w:rsidR="00930497" w:rsidRPr="00E70DCA" w:rsidRDefault="00867AF5" w:rsidP="006B5A82">
      <w:pPr>
        <w:spacing w:before="320" w:after="160" w:line="360" w:lineRule="auto"/>
        <w:rPr>
          <w:color w:val="auto"/>
        </w:rPr>
      </w:pPr>
      <w:r w:rsidRPr="00E70DCA">
        <w:rPr>
          <w:b/>
          <w:bCs/>
          <w:color w:val="auto"/>
          <w:sz w:val="24"/>
          <w:szCs w:val="24"/>
        </w:rPr>
        <w:t xml:space="preserve">2. </w:t>
      </w:r>
      <w:r w:rsidR="00A86646" w:rsidRPr="00E70DCA">
        <w:rPr>
          <w:b/>
          <w:bCs/>
          <w:color w:val="auto"/>
          <w:sz w:val="24"/>
          <w:szCs w:val="24"/>
        </w:rPr>
        <w:t>Admission en attente</w:t>
      </w:r>
    </w:p>
    <w:p w14:paraId="78D2BBE2" w14:textId="79282383" w:rsidR="00930497" w:rsidRPr="00E70DCA" w:rsidRDefault="00867AF5" w:rsidP="006B5A82">
      <w:pPr>
        <w:pStyle w:val="ListParagraph"/>
        <w:numPr>
          <w:ilvl w:val="0"/>
          <w:numId w:val="3"/>
        </w:numPr>
        <w:spacing w:after="120" w:line="360" w:lineRule="auto"/>
        <w:rPr>
          <w:color w:val="auto"/>
        </w:rPr>
      </w:pPr>
      <w:r w:rsidRPr="00E70DCA">
        <w:rPr>
          <w:color w:val="auto"/>
        </w:rPr>
        <w:t xml:space="preserve">INACH – International Network Against Cyber </w:t>
      </w:r>
      <w:proofErr w:type="spellStart"/>
      <w:r w:rsidRPr="00E70DCA">
        <w:rPr>
          <w:color w:val="auto"/>
        </w:rPr>
        <w:t>Hate</w:t>
      </w:r>
      <w:proofErr w:type="spellEnd"/>
      <w:r w:rsidRPr="00E70DCA">
        <w:rPr>
          <w:i/>
          <w:iCs/>
          <w:color w:val="auto"/>
        </w:rPr>
        <w:t xml:space="preserve"> </w:t>
      </w:r>
      <w:r w:rsidR="00A86646" w:rsidRPr="00E70DCA">
        <w:rPr>
          <w:i/>
          <w:iCs/>
          <w:color w:val="auto"/>
        </w:rPr>
        <w:t>(voir les paragraphes 14-15 ci-dessus)</w:t>
      </w:r>
    </w:p>
    <w:p w14:paraId="2B59AB77" w14:textId="77777777" w:rsidR="00F63426" w:rsidRPr="00E70DCA" w:rsidRDefault="00F63426" w:rsidP="006B5A82">
      <w:pPr>
        <w:spacing w:after="100" w:line="360" w:lineRule="auto"/>
        <w:jc w:val="both"/>
        <w:rPr>
          <w:color w:val="auto"/>
        </w:rPr>
      </w:pPr>
    </w:p>
    <w:p w14:paraId="021D3E3E" w14:textId="77777777" w:rsidR="008F4857" w:rsidRPr="00E70DCA" w:rsidRDefault="008F4857" w:rsidP="006B5A82">
      <w:pPr>
        <w:spacing w:after="100" w:line="360" w:lineRule="auto"/>
        <w:jc w:val="both"/>
        <w:rPr>
          <w:color w:val="auto"/>
        </w:rPr>
      </w:pPr>
    </w:p>
    <w:p w14:paraId="509D7D8D" w14:textId="77777777" w:rsidR="008F4857" w:rsidRPr="00E70DCA" w:rsidRDefault="008F4857" w:rsidP="006B5A82">
      <w:pPr>
        <w:spacing w:after="100" w:line="360" w:lineRule="auto"/>
        <w:jc w:val="both"/>
        <w:rPr>
          <w:color w:val="auto"/>
        </w:rPr>
      </w:pPr>
    </w:p>
    <w:p w14:paraId="44E66290" w14:textId="77777777" w:rsidR="008F4857" w:rsidRPr="00E70DCA" w:rsidRDefault="008F4857" w:rsidP="006B5A82">
      <w:pPr>
        <w:spacing w:after="100" w:line="360" w:lineRule="auto"/>
        <w:jc w:val="both"/>
        <w:rPr>
          <w:color w:val="auto"/>
        </w:rPr>
      </w:pPr>
    </w:p>
    <w:p w14:paraId="55600E12" w14:textId="77777777" w:rsidR="008F4857" w:rsidRPr="00E70DCA" w:rsidRDefault="008F4857" w:rsidP="006B5A82">
      <w:pPr>
        <w:spacing w:after="100" w:line="360" w:lineRule="auto"/>
        <w:jc w:val="both"/>
        <w:rPr>
          <w:color w:val="auto"/>
        </w:rPr>
      </w:pPr>
    </w:p>
    <w:p w14:paraId="6108A79F" w14:textId="77777777" w:rsidR="008F4857" w:rsidRPr="00E70DCA" w:rsidRDefault="008F4857" w:rsidP="006B5A82">
      <w:pPr>
        <w:spacing w:after="100" w:line="360" w:lineRule="auto"/>
        <w:jc w:val="both"/>
        <w:rPr>
          <w:color w:val="auto"/>
        </w:rPr>
      </w:pPr>
    </w:p>
    <w:p w14:paraId="36E9917D" w14:textId="77777777" w:rsidR="008F4857" w:rsidRPr="00E70DCA" w:rsidRDefault="008F4857" w:rsidP="006B5A82">
      <w:pPr>
        <w:spacing w:after="100" w:line="360" w:lineRule="auto"/>
        <w:jc w:val="both"/>
        <w:rPr>
          <w:color w:val="auto"/>
        </w:rPr>
      </w:pPr>
    </w:p>
    <w:p w14:paraId="397F2E65" w14:textId="77777777" w:rsidR="008F4857" w:rsidRPr="00E70DCA" w:rsidRDefault="008F4857" w:rsidP="006B5A82">
      <w:pPr>
        <w:spacing w:after="100" w:line="360" w:lineRule="auto"/>
        <w:jc w:val="both"/>
        <w:rPr>
          <w:color w:val="auto"/>
        </w:rPr>
      </w:pPr>
    </w:p>
    <w:p w14:paraId="5F23BC32" w14:textId="77777777" w:rsidR="008F4857" w:rsidRPr="00E70DCA" w:rsidRDefault="008F4857" w:rsidP="006B5A82">
      <w:pPr>
        <w:spacing w:after="100" w:line="360" w:lineRule="auto"/>
        <w:jc w:val="both"/>
        <w:rPr>
          <w:color w:val="auto"/>
        </w:rPr>
      </w:pPr>
    </w:p>
    <w:p w14:paraId="78F7AC64" w14:textId="77777777" w:rsidR="008F4857" w:rsidRPr="00E70DCA" w:rsidRDefault="008F4857" w:rsidP="006B5A82">
      <w:pPr>
        <w:spacing w:after="100" w:line="360" w:lineRule="auto"/>
        <w:jc w:val="both"/>
        <w:rPr>
          <w:color w:val="auto"/>
        </w:rPr>
      </w:pPr>
    </w:p>
    <w:p w14:paraId="2A13BB30" w14:textId="77777777" w:rsidR="00F63426" w:rsidRPr="00E70DCA" w:rsidRDefault="00F63426" w:rsidP="006B5A82">
      <w:pPr>
        <w:spacing w:after="100" w:line="360" w:lineRule="auto"/>
        <w:jc w:val="both"/>
        <w:rPr>
          <w:color w:val="auto"/>
        </w:rPr>
      </w:pPr>
    </w:p>
    <w:p w14:paraId="7D96F77F" w14:textId="77777777" w:rsidR="00AA75FB" w:rsidRPr="00E70DCA" w:rsidRDefault="00AA75FB" w:rsidP="006B5A82">
      <w:pPr>
        <w:spacing w:after="100" w:line="360" w:lineRule="auto"/>
        <w:jc w:val="both"/>
        <w:rPr>
          <w:color w:val="auto"/>
        </w:rPr>
      </w:pPr>
    </w:p>
    <w:p w14:paraId="5200FACD" w14:textId="77777777" w:rsidR="00E86A3C" w:rsidRPr="00E70DCA" w:rsidRDefault="00E86A3C" w:rsidP="006B5A82">
      <w:pPr>
        <w:spacing w:after="100" w:line="360" w:lineRule="auto"/>
        <w:jc w:val="both"/>
        <w:rPr>
          <w:color w:val="auto"/>
        </w:rPr>
      </w:pPr>
    </w:p>
    <w:p w14:paraId="0AA26690" w14:textId="77777777" w:rsidR="00E86A3C" w:rsidRPr="00E70DCA" w:rsidRDefault="00E86A3C" w:rsidP="006B5A82">
      <w:pPr>
        <w:spacing w:after="100" w:line="360" w:lineRule="auto"/>
        <w:jc w:val="both"/>
        <w:rPr>
          <w:color w:val="auto"/>
        </w:rPr>
      </w:pPr>
    </w:p>
    <w:p w14:paraId="13455EDC" w14:textId="20533E96" w:rsidR="00930497" w:rsidRPr="00E70DCA" w:rsidRDefault="00867AF5" w:rsidP="006B5A82">
      <w:pPr>
        <w:spacing w:after="100" w:line="360" w:lineRule="auto"/>
        <w:jc w:val="both"/>
        <w:rPr>
          <w:color w:val="auto"/>
        </w:rPr>
      </w:pPr>
      <w:r w:rsidRPr="00E70DCA">
        <w:rPr>
          <w:color w:val="auto"/>
          <w:sz w:val="18"/>
          <w:szCs w:val="18"/>
          <w:vertAlign w:val="superscript"/>
        </w:rPr>
        <w:t xml:space="preserve">1 </w:t>
      </w:r>
      <w:r w:rsidR="00A86646" w:rsidRPr="00E70DCA">
        <w:rPr>
          <w:color w:val="auto"/>
          <w:sz w:val="18"/>
          <w:szCs w:val="18"/>
        </w:rPr>
        <w:t>À la suite de sa demande initiale de statut d'observateur, l'organisation de la société civile « Little Mama Labs » a cessé toute communication avec le Secrétariat du Conseil de l'Europe. Le Secrétariat a effectué plusieurs tentatives pour obtenir confirmation de l'intérêt persistant de l'organisation, mais n'a reçu aucune réponse. En conséquence, l'organisation n'a pas pris part à l'audition publique et le CDNET a décidé de mettre fin à l'examen de sa candidature.</w:t>
      </w:r>
    </w:p>
    <w:bookmarkEnd w:id="0"/>
    <w:p w14:paraId="3A9B5FFB" w14:textId="4B96E5EA" w:rsidR="0020483B" w:rsidRPr="000A38F4" w:rsidRDefault="009F188D" w:rsidP="0020483B">
      <w:pPr>
        <w:spacing w:after="200" w:line="360" w:lineRule="auto"/>
        <w:jc w:val="center"/>
        <w:rPr>
          <w:b/>
          <w:bCs/>
          <w:color w:val="auto"/>
          <w:sz w:val="28"/>
          <w:szCs w:val="28"/>
          <w:lang w:val="en-GB"/>
        </w:rPr>
      </w:pPr>
      <w:r w:rsidRPr="000A38F4">
        <w:rPr>
          <w:b/>
          <w:bCs/>
          <w:color w:val="auto"/>
          <w:sz w:val="28"/>
          <w:szCs w:val="28"/>
          <w:lang w:val="en-GB"/>
        </w:rPr>
        <w:lastRenderedPageBreak/>
        <w:t>ANNEXE</w:t>
      </w:r>
      <w:r w:rsidR="0020483B" w:rsidRPr="000A38F4">
        <w:rPr>
          <w:b/>
          <w:bCs/>
          <w:color w:val="auto"/>
          <w:sz w:val="28"/>
          <w:szCs w:val="28"/>
          <w:lang w:val="en-GB"/>
        </w:rPr>
        <w:t xml:space="preserve"> III</w:t>
      </w:r>
    </w:p>
    <w:p w14:paraId="12F594C4" w14:textId="436061BF" w:rsidR="0020483B" w:rsidRPr="000A38F4" w:rsidRDefault="0020483B" w:rsidP="0020483B">
      <w:pPr>
        <w:spacing w:after="200" w:line="360" w:lineRule="auto"/>
        <w:jc w:val="center"/>
        <w:rPr>
          <w:color w:val="auto"/>
          <w:lang w:val="en-GB"/>
        </w:rPr>
      </w:pPr>
      <w:proofErr w:type="spellStart"/>
      <w:r w:rsidRPr="000A38F4">
        <w:rPr>
          <w:b/>
          <w:bCs/>
          <w:color w:val="auto"/>
          <w:sz w:val="28"/>
          <w:szCs w:val="28"/>
          <w:lang w:val="en-GB"/>
        </w:rPr>
        <w:t>Calend</w:t>
      </w:r>
      <w:r w:rsidR="009F188D" w:rsidRPr="000A38F4">
        <w:rPr>
          <w:b/>
          <w:bCs/>
          <w:color w:val="auto"/>
          <w:sz w:val="28"/>
          <w:szCs w:val="28"/>
          <w:lang w:val="en-GB"/>
        </w:rPr>
        <w:t>rier</w:t>
      </w:r>
      <w:proofErr w:type="spellEnd"/>
    </w:p>
    <w:p w14:paraId="6186DC4D" w14:textId="77777777" w:rsidR="0020483B" w:rsidRPr="00F8310A" w:rsidRDefault="0020483B" w:rsidP="0020483B">
      <w:pPr>
        <w:tabs>
          <w:tab w:val="left" w:pos="1134"/>
        </w:tabs>
        <w:jc w:val="center"/>
        <w:rPr>
          <w:rFonts w:eastAsia="Calibri"/>
          <w:bCs/>
          <w:i/>
          <w:iCs/>
          <w:lang w:val="en-GB"/>
        </w:rPr>
      </w:pPr>
      <w:r w:rsidRPr="00F8310A">
        <w:rPr>
          <w:rFonts w:eastAsia="Calibri"/>
          <w:bCs/>
          <w:lang w:val="en-GB"/>
        </w:rPr>
        <w:t xml:space="preserve">As adopted (for the first semester 2026) and approved (for the second semester 2026) </w:t>
      </w:r>
      <w:r w:rsidRPr="00F8310A">
        <w:rPr>
          <w:rFonts w:eastAsia="Calibri"/>
          <w:bCs/>
          <w:lang w:val="en-GB"/>
        </w:rPr>
        <w:br/>
        <w:t>by the CDNET at its 1st meeting (15 – 17 April 2026</w:t>
      </w:r>
      <w:r w:rsidRPr="00F8310A">
        <w:rPr>
          <w:rFonts w:eastAsia="Calibri"/>
          <w:bCs/>
          <w:i/>
          <w:iCs/>
          <w:lang w:val="en-GB"/>
        </w:rPr>
        <w:t xml:space="preserve">) / </w:t>
      </w:r>
      <w:proofErr w:type="spellStart"/>
      <w:r w:rsidRPr="00F8310A">
        <w:rPr>
          <w:rFonts w:eastAsia="Calibri"/>
          <w:bCs/>
          <w:i/>
          <w:iCs/>
          <w:lang w:val="en-GB"/>
        </w:rPr>
        <w:t>Tels</w:t>
      </w:r>
      <w:proofErr w:type="spellEnd"/>
      <w:r w:rsidRPr="00F8310A">
        <w:rPr>
          <w:rFonts w:eastAsia="Calibri"/>
          <w:bCs/>
          <w:i/>
          <w:iCs/>
          <w:lang w:val="en-GB"/>
        </w:rPr>
        <w:t xml:space="preserve"> </w:t>
      </w:r>
      <w:proofErr w:type="spellStart"/>
      <w:r w:rsidRPr="00F8310A">
        <w:rPr>
          <w:rFonts w:eastAsia="Calibri"/>
          <w:bCs/>
          <w:i/>
          <w:iCs/>
          <w:lang w:val="en-GB"/>
        </w:rPr>
        <w:t>qu'adoptés</w:t>
      </w:r>
      <w:proofErr w:type="spellEnd"/>
      <w:r w:rsidRPr="00F8310A">
        <w:rPr>
          <w:rFonts w:eastAsia="Calibri"/>
          <w:bCs/>
          <w:i/>
          <w:iCs/>
          <w:lang w:val="en-GB"/>
        </w:rPr>
        <w:t xml:space="preserve"> (pour le premier </w:t>
      </w:r>
      <w:proofErr w:type="spellStart"/>
      <w:r w:rsidRPr="00F8310A">
        <w:rPr>
          <w:rFonts w:eastAsia="Calibri"/>
          <w:bCs/>
          <w:i/>
          <w:iCs/>
          <w:lang w:val="en-GB"/>
        </w:rPr>
        <w:t>semestre</w:t>
      </w:r>
      <w:proofErr w:type="spellEnd"/>
      <w:r w:rsidRPr="00F8310A">
        <w:rPr>
          <w:rFonts w:eastAsia="Calibri"/>
          <w:bCs/>
          <w:i/>
          <w:iCs/>
          <w:lang w:val="en-GB"/>
        </w:rPr>
        <w:t xml:space="preserve"> 2026) et </w:t>
      </w:r>
      <w:proofErr w:type="spellStart"/>
      <w:r w:rsidRPr="00F8310A">
        <w:rPr>
          <w:rFonts w:eastAsia="Calibri"/>
          <w:bCs/>
          <w:i/>
          <w:iCs/>
          <w:lang w:val="en-GB"/>
        </w:rPr>
        <w:t>approuvés</w:t>
      </w:r>
      <w:proofErr w:type="spellEnd"/>
      <w:r w:rsidRPr="00F8310A">
        <w:rPr>
          <w:rFonts w:eastAsia="Calibri"/>
          <w:bCs/>
          <w:i/>
          <w:iCs/>
          <w:lang w:val="en-GB"/>
        </w:rPr>
        <w:t xml:space="preserve"> (pour le deuxième </w:t>
      </w:r>
      <w:proofErr w:type="spellStart"/>
      <w:r w:rsidRPr="00F8310A">
        <w:rPr>
          <w:rFonts w:eastAsia="Calibri"/>
          <w:bCs/>
          <w:i/>
          <w:iCs/>
          <w:lang w:val="en-GB"/>
        </w:rPr>
        <w:t>semestre</w:t>
      </w:r>
      <w:proofErr w:type="spellEnd"/>
      <w:r w:rsidRPr="00F8310A">
        <w:rPr>
          <w:rFonts w:eastAsia="Calibri"/>
          <w:bCs/>
          <w:i/>
          <w:iCs/>
          <w:lang w:val="en-GB"/>
        </w:rPr>
        <w:t xml:space="preserve"> 2026) </w:t>
      </w:r>
    </w:p>
    <w:p w14:paraId="0DBE5655" w14:textId="77777777" w:rsidR="0020483B" w:rsidRPr="00E70DCA" w:rsidRDefault="0020483B" w:rsidP="0020483B">
      <w:pPr>
        <w:tabs>
          <w:tab w:val="left" w:pos="1134"/>
        </w:tabs>
        <w:jc w:val="center"/>
        <w:rPr>
          <w:rFonts w:eastAsia="Calibri"/>
          <w:bCs/>
          <w:i/>
          <w:iCs/>
        </w:rPr>
      </w:pPr>
      <w:proofErr w:type="gramStart"/>
      <w:r w:rsidRPr="00E70DCA">
        <w:rPr>
          <w:rFonts w:eastAsia="Calibri"/>
          <w:bCs/>
          <w:i/>
          <w:iCs/>
        </w:rPr>
        <w:t>par</w:t>
      </w:r>
      <w:proofErr w:type="gramEnd"/>
      <w:r w:rsidRPr="00E70DCA">
        <w:rPr>
          <w:rFonts w:eastAsia="Calibri"/>
          <w:bCs/>
          <w:i/>
          <w:iCs/>
        </w:rPr>
        <w:t xml:space="preserve"> le CDNET lors de sa 1re réunion (du 15 au 17 avril 2026)</w:t>
      </w:r>
      <w:r w:rsidRPr="00E70DCA">
        <w:rPr>
          <w:rStyle w:val="FootnoteReference"/>
          <w:rFonts w:eastAsia="Calibri"/>
          <w:bCs/>
          <w:i/>
          <w:iCs/>
        </w:rPr>
        <w:footnoteReference w:id="5"/>
      </w:r>
    </w:p>
    <w:p w14:paraId="5A02C4FB" w14:textId="77777777" w:rsidR="0020483B" w:rsidRPr="00E70DCA" w:rsidRDefault="0020483B" w:rsidP="0020483B">
      <w:pPr>
        <w:tabs>
          <w:tab w:val="left" w:pos="1134"/>
        </w:tabs>
        <w:jc w:val="center"/>
        <w:rPr>
          <w:rFonts w:eastAsia="Calibri"/>
          <w:bCs/>
          <w:i/>
          <w:iCs/>
        </w:rPr>
      </w:pPr>
    </w:p>
    <w:p w14:paraId="374BC3AD" w14:textId="77777777" w:rsidR="0020483B" w:rsidRPr="00E70DCA" w:rsidRDefault="0020483B" w:rsidP="0020483B">
      <w:pPr>
        <w:tabs>
          <w:tab w:val="left" w:pos="1134"/>
        </w:tabs>
        <w:jc w:val="center"/>
        <w:rPr>
          <w:rFonts w:eastAsia="Calibri"/>
          <w:bCs/>
          <w:i/>
          <w:iCs/>
        </w:rPr>
      </w:pPr>
    </w:p>
    <w:tbl>
      <w:tblPr>
        <w:tblStyle w:val="TableGrid"/>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513"/>
      </w:tblGrid>
      <w:tr w:rsidR="0020483B" w:rsidRPr="00E70DCA" w14:paraId="4C0E8190" w14:textId="77777777" w:rsidTr="00903A71">
        <w:trPr>
          <w:trHeight w:val="100"/>
        </w:trPr>
        <w:tc>
          <w:tcPr>
            <w:tcW w:w="2268" w:type="dxa"/>
          </w:tcPr>
          <w:p w14:paraId="709E8C4D"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15 – 17/04/2026</w:t>
            </w:r>
          </w:p>
          <w:p w14:paraId="0D79589E" w14:textId="77777777" w:rsidR="0020483B" w:rsidRPr="00E70DCA" w:rsidRDefault="0020483B" w:rsidP="00903A71">
            <w:pPr>
              <w:rPr>
                <w:rFonts w:ascii="Arial" w:hAnsi="Arial" w:cs="Arial"/>
                <w:b/>
                <w:bCs/>
                <w:sz w:val="21"/>
                <w:szCs w:val="21"/>
                <w:lang w:val="fr-FR" w:eastAsia="zh-CN"/>
                <w14:ligatures w14:val="none"/>
              </w:rPr>
            </w:pPr>
          </w:p>
        </w:tc>
        <w:tc>
          <w:tcPr>
            <w:tcW w:w="7513" w:type="dxa"/>
            <w:hideMark/>
          </w:tcPr>
          <w:p w14:paraId="03495595" w14:textId="77777777" w:rsidR="0020483B" w:rsidRPr="00E70DCA" w:rsidRDefault="0020483B" w:rsidP="00903A71">
            <w:pPr>
              <w:rPr>
                <w:rFonts w:ascii="Arial" w:eastAsia="Calibri" w:hAnsi="Arial" w:cs="Arial"/>
                <w:b/>
                <w:bCs/>
                <w:sz w:val="21"/>
                <w:szCs w:val="21"/>
                <w:lang w:val="fr-FR"/>
                <w14:ligatures w14:val="none"/>
              </w:rPr>
            </w:pPr>
            <w:r w:rsidRPr="00E70DCA">
              <w:rPr>
                <w:rFonts w:ascii="Arial" w:eastAsia="Calibri" w:hAnsi="Arial" w:cs="Arial"/>
                <w:sz w:val="21"/>
                <w:szCs w:val="21"/>
                <w:lang w:val="fr-FR"/>
                <w14:ligatures w14:val="none"/>
              </w:rPr>
              <w:t xml:space="preserve">1st </w:t>
            </w:r>
            <w:proofErr w:type="spellStart"/>
            <w:r w:rsidRPr="00E70DCA">
              <w:rPr>
                <w:rFonts w:ascii="Arial" w:eastAsia="Calibri" w:hAnsi="Arial" w:cs="Arial"/>
                <w:sz w:val="21"/>
                <w:szCs w:val="21"/>
                <w:lang w:val="fr-FR"/>
                <w14:ligatures w14:val="none"/>
              </w:rPr>
              <w:t>Plenary</w:t>
            </w:r>
            <w:proofErr w:type="spellEnd"/>
            <w:r w:rsidRPr="00E70DCA">
              <w:rPr>
                <w:rFonts w:ascii="Arial" w:eastAsia="Calibri" w:hAnsi="Arial" w:cs="Arial"/>
                <w:sz w:val="21"/>
                <w:szCs w:val="21"/>
                <w:lang w:val="fr-FR"/>
                <w14:ligatures w14:val="none"/>
              </w:rPr>
              <w:t xml:space="preserve"> </w:t>
            </w:r>
            <w:proofErr w:type="gramStart"/>
            <w:r w:rsidRPr="00E70DCA">
              <w:rPr>
                <w:rFonts w:ascii="Arial" w:eastAsia="Calibri" w:hAnsi="Arial" w:cs="Arial"/>
                <w:sz w:val="21"/>
                <w:szCs w:val="21"/>
                <w:lang w:val="fr-FR"/>
                <w14:ligatures w14:val="none"/>
              </w:rPr>
              <w:t>meeting</w:t>
            </w:r>
            <w:proofErr w:type="gramEnd"/>
            <w:r w:rsidRPr="00E70DCA">
              <w:rPr>
                <w:rFonts w:ascii="Arial" w:eastAsia="Calibri" w:hAnsi="Arial" w:cs="Arial"/>
                <w:sz w:val="21"/>
                <w:szCs w:val="21"/>
                <w:lang w:val="fr-FR"/>
                <w14:ligatures w14:val="none"/>
              </w:rPr>
              <w:t xml:space="preserve"> of the </w:t>
            </w:r>
            <w:proofErr w:type="spellStart"/>
            <w:r w:rsidRPr="00E70DCA">
              <w:rPr>
                <w:rFonts w:ascii="Arial" w:eastAsia="Calibri" w:hAnsi="Arial" w:cs="Arial"/>
                <w:sz w:val="21"/>
                <w:szCs w:val="21"/>
                <w:lang w:val="fr-FR"/>
                <w14:ligatures w14:val="none"/>
              </w:rPr>
              <w:t>Steering</w:t>
            </w:r>
            <w:proofErr w:type="spellEnd"/>
            <w:r w:rsidRPr="00E70DCA">
              <w:rPr>
                <w:rFonts w:ascii="Arial" w:eastAsia="Calibri" w:hAnsi="Arial" w:cs="Arial"/>
                <w:sz w:val="21"/>
                <w:szCs w:val="21"/>
                <w:lang w:val="fr-FR"/>
                <w14:ligatures w14:val="none"/>
              </w:rPr>
              <w:t xml:space="preserve"> </w:t>
            </w:r>
            <w:proofErr w:type="spellStart"/>
            <w:r w:rsidRPr="00E70DCA">
              <w:rPr>
                <w:rFonts w:ascii="Arial" w:eastAsia="Calibri" w:hAnsi="Arial" w:cs="Arial"/>
                <w:sz w:val="21"/>
                <w:szCs w:val="21"/>
                <w:lang w:val="fr-FR"/>
                <w14:ligatures w14:val="none"/>
              </w:rPr>
              <w:t>Committee</w:t>
            </w:r>
            <w:proofErr w:type="spellEnd"/>
            <w:r w:rsidRPr="00E70DCA">
              <w:rPr>
                <w:rFonts w:ascii="Arial" w:eastAsia="Calibri" w:hAnsi="Arial" w:cs="Arial"/>
                <w:sz w:val="21"/>
                <w:szCs w:val="21"/>
                <w:lang w:val="fr-FR"/>
                <w14:ligatures w14:val="none"/>
              </w:rPr>
              <w:t xml:space="preserve"> for New and </w:t>
            </w:r>
            <w:proofErr w:type="spellStart"/>
            <w:r w:rsidRPr="00E70DCA">
              <w:rPr>
                <w:rFonts w:ascii="Arial" w:eastAsia="Calibri" w:hAnsi="Arial" w:cs="Arial"/>
                <w:sz w:val="21"/>
                <w:szCs w:val="21"/>
                <w:lang w:val="fr-FR"/>
                <w14:ligatures w14:val="none"/>
              </w:rPr>
              <w:t>Emerging</w:t>
            </w:r>
            <w:proofErr w:type="spellEnd"/>
            <w:r w:rsidRPr="00E70DCA">
              <w:rPr>
                <w:rFonts w:ascii="Arial" w:eastAsia="Calibri" w:hAnsi="Arial" w:cs="Arial"/>
                <w:sz w:val="21"/>
                <w:szCs w:val="21"/>
                <w:lang w:val="fr-FR"/>
                <w14:ligatures w14:val="none"/>
              </w:rPr>
              <w:t xml:space="preserve"> Digital Technologies (CDNET)</w:t>
            </w:r>
            <w:r w:rsidRPr="00E70DCA">
              <w:rPr>
                <w:rFonts w:ascii="Arial" w:eastAsia="Calibri" w:hAnsi="Arial" w:cs="Arial"/>
                <w:b/>
                <w:bCs/>
                <w:sz w:val="21"/>
                <w:szCs w:val="21"/>
                <w:lang w:val="fr-FR"/>
                <w14:ligatures w14:val="none"/>
              </w:rPr>
              <w:t xml:space="preserve"> / </w:t>
            </w:r>
            <w:r w:rsidRPr="00E70DCA">
              <w:rPr>
                <w:rFonts w:ascii="Arial" w:eastAsia="Calibri" w:hAnsi="Arial" w:cs="Arial"/>
                <w:i/>
                <w:iCs/>
                <w:sz w:val="21"/>
                <w:szCs w:val="21"/>
                <w:lang w:val="fr-FR"/>
                <w14:ligatures w14:val="none"/>
              </w:rPr>
              <w:t>1</w:t>
            </w:r>
            <w:r w:rsidRPr="00E70DCA">
              <w:rPr>
                <w:rFonts w:ascii="Arial" w:eastAsia="Calibri" w:hAnsi="Arial" w:cs="Arial"/>
                <w:i/>
                <w:iCs/>
                <w:sz w:val="21"/>
                <w:szCs w:val="21"/>
                <w:vertAlign w:val="superscript"/>
                <w:lang w:val="fr-FR"/>
                <w14:ligatures w14:val="none"/>
              </w:rPr>
              <w:t>e</w:t>
            </w:r>
            <w:r w:rsidRPr="00E70DCA">
              <w:rPr>
                <w:rFonts w:ascii="Arial" w:eastAsia="Calibri" w:hAnsi="Arial" w:cs="Arial"/>
                <w:i/>
                <w:iCs/>
                <w:sz w:val="21"/>
                <w:szCs w:val="21"/>
                <w:lang w:val="fr-FR"/>
                <w14:ligatures w14:val="none"/>
              </w:rPr>
              <w:t xml:space="preserve"> réunion plénière du Comité directeur pour les technologies numériques nouvelles et émergentes (CDNET)</w:t>
            </w:r>
          </w:p>
          <w:p w14:paraId="2F64E0BD" w14:textId="77777777" w:rsidR="0020483B" w:rsidRPr="00E70DCA" w:rsidRDefault="0020483B" w:rsidP="00903A71">
            <w:pPr>
              <w:rPr>
                <w:rFonts w:ascii="Arial" w:eastAsia="Calibri" w:hAnsi="Arial" w:cs="Arial"/>
                <w:b/>
                <w:bCs/>
                <w:sz w:val="21"/>
                <w:szCs w:val="21"/>
                <w:lang w:val="fr-FR"/>
                <w14:ligatures w14:val="none"/>
              </w:rPr>
            </w:pPr>
          </w:p>
        </w:tc>
      </w:tr>
      <w:tr w:rsidR="0020483B" w:rsidRPr="00E70DCA" w14:paraId="5AA538EE" w14:textId="77777777" w:rsidTr="00903A71">
        <w:tc>
          <w:tcPr>
            <w:tcW w:w="2268" w:type="dxa"/>
          </w:tcPr>
          <w:p w14:paraId="638D460E" w14:textId="77777777" w:rsidR="0020483B" w:rsidRPr="00E70DCA" w:rsidRDefault="0020483B" w:rsidP="00903A71">
            <w:pPr>
              <w:rPr>
                <w:rFonts w:ascii="Arial" w:eastAsia="Calibri" w:hAnsi="Arial" w:cs="Arial"/>
                <w:sz w:val="21"/>
                <w:szCs w:val="21"/>
                <w:lang w:val="fr-FR"/>
                <w14:ligatures w14:val="none"/>
              </w:rPr>
            </w:pPr>
          </w:p>
        </w:tc>
        <w:tc>
          <w:tcPr>
            <w:tcW w:w="7513" w:type="dxa"/>
          </w:tcPr>
          <w:p w14:paraId="3DC571A2" w14:textId="77777777" w:rsidR="0020483B" w:rsidRPr="00E70DCA" w:rsidRDefault="0020483B" w:rsidP="00903A71">
            <w:pPr>
              <w:rPr>
                <w:rFonts w:ascii="Arial" w:eastAsia="Calibri" w:hAnsi="Arial" w:cs="Arial"/>
                <w:sz w:val="21"/>
                <w:szCs w:val="21"/>
                <w:lang w:val="fr-FR"/>
                <w14:ligatures w14:val="none"/>
              </w:rPr>
            </w:pPr>
          </w:p>
        </w:tc>
      </w:tr>
      <w:tr w:rsidR="0020483B" w:rsidRPr="00E70DCA" w14:paraId="1F6F048E" w14:textId="77777777" w:rsidTr="00903A71">
        <w:tc>
          <w:tcPr>
            <w:tcW w:w="2268" w:type="dxa"/>
            <w:hideMark/>
          </w:tcPr>
          <w:p w14:paraId="0F85DD94"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11/05 – 17/05/2026</w:t>
            </w:r>
          </w:p>
        </w:tc>
        <w:tc>
          <w:tcPr>
            <w:tcW w:w="7513" w:type="dxa"/>
            <w:hideMark/>
          </w:tcPr>
          <w:p w14:paraId="1D922573" w14:textId="77777777" w:rsidR="0020483B" w:rsidRPr="00F8310A" w:rsidRDefault="0020483B" w:rsidP="00903A71">
            <w:pPr>
              <w:rPr>
                <w:rFonts w:ascii="Arial" w:hAnsi="Arial" w:cs="Arial"/>
                <w:sz w:val="21"/>
                <w:szCs w:val="21"/>
                <w:lang w:val="en-GB" w:eastAsia="zh-CN"/>
                <w14:ligatures w14:val="none"/>
              </w:rPr>
            </w:pPr>
            <w:r w:rsidRPr="00F8310A">
              <w:rPr>
                <w:rFonts w:ascii="Arial" w:hAnsi="Arial" w:cs="Arial"/>
                <w:sz w:val="21"/>
                <w:szCs w:val="21"/>
                <w:lang w:val="en-GB" w:eastAsia="zh-CN"/>
                <w14:ligatures w14:val="none"/>
              </w:rPr>
              <w:t>1</w:t>
            </w:r>
            <w:r w:rsidRPr="00F8310A">
              <w:rPr>
                <w:rFonts w:ascii="Arial" w:hAnsi="Arial" w:cs="Arial"/>
                <w:sz w:val="21"/>
                <w:szCs w:val="21"/>
                <w:vertAlign w:val="superscript"/>
                <w:lang w:val="en-GB" w:eastAsia="zh-CN"/>
                <w14:ligatures w14:val="none"/>
              </w:rPr>
              <w:t>st</w:t>
            </w:r>
            <w:r w:rsidRPr="00F8310A">
              <w:rPr>
                <w:rFonts w:ascii="Arial" w:hAnsi="Arial" w:cs="Arial"/>
                <w:sz w:val="21"/>
                <w:szCs w:val="21"/>
                <w:lang w:val="en-GB" w:eastAsia="zh-CN"/>
                <w14:ligatures w14:val="none"/>
              </w:rPr>
              <w:t xml:space="preserve"> online working group meeting on the Mapping study on “Trends regarding the use of AI raising specific issues in relation to human rights, democracy</w:t>
            </w:r>
          </w:p>
          <w:p w14:paraId="0AB3667A" w14:textId="77777777" w:rsidR="0020483B" w:rsidRPr="00E70DCA" w:rsidRDefault="0020483B" w:rsidP="00903A71">
            <w:pPr>
              <w:rPr>
                <w:rFonts w:ascii="Arial" w:hAnsi="Arial" w:cs="Arial"/>
                <w:sz w:val="21"/>
                <w:szCs w:val="21"/>
                <w:lang w:val="fr-FR" w:eastAsia="zh-CN"/>
                <w14:ligatures w14:val="none"/>
              </w:rPr>
            </w:pPr>
            <w:proofErr w:type="gramStart"/>
            <w:r w:rsidRPr="00E70DCA">
              <w:rPr>
                <w:rFonts w:ascii="Arial" w:hAnsi="Arial" w:cs="Arial"/>
                <w:sz w:val="21"/>
                <w:szCs w:val="21"/>
                <w:lang w:val="fr-FR" w:eastAsia="zh-CN"/>
                <w14:ligatures w14:val="none"/>
              </w:rPr>
              <w:t>and</w:t>
            </w:r>
            <w:proofErr w:type="gramEnd"/>
            <w:r w:rsidRPr="00E70DCA">
              <w:rPr>
                <w:rFonts w:ascii="Arial" w:hAnsi="Arial" w:cs="Arial"/>
                <w:sz w:val="21"/>
                <w:szCs w:val="21"/>
                <w:lang w:val="fr-FR" w:eastAsia="zh-CN"/>
                <w14:ligatures w14:val="none"/>
              </w:rPr>
              <w:t xml:space="preserve"> the </w:t>
            </w:r>
            <w:proofErr w:type="spellStart"/>
            <w:r w:rsidRPr="00E70DCA">
              <w:rPr>
                <w:rFonts w:ascii="Arial" w:hAnsi="Arial" w:cs="Arial"/>
                <w:sz w:val="21"/>
                <w:szCs w:val="21"/>
                <w:lang w:val="fr-FR" w:eastAsia="zh-CN"/>
                <w14:ligatures w14:val="none"/>
              </w:rPr>
              <w:t>rule</w:t>
            </w:r>
            <w:proofErr w:type="spellEnd"/>
            <w:r w:rsidRPr="00E70DCA">
              <w:rPr>
                <w:rFonts w:ascii="Arial" w:hAnsi="Arial" w:cs="Arial"/>
                <w:sz w:val="21"/>
                <w:szCs w:val="21"/>
                <w:lang w:val="fr-FR" w:eastAsia="zh-CN"/>
                <w14:ligatures w14:val="none"/>
              </w:rPr>
              <w:t xml:space="preserve"> of </w:t>
            </w:r>
            <w:proofErr w:type="spellStart"/>
            <w:r w:rsidRPr="00E70DCA">
              <w:rPr>
                <w:rFonts w:ascii="Arial" w:hAnsi="Arial" w:cs="Arial"/>
                <w:sz w:val="21"/>
                <w:szCs w:val="21"/>
                <w:lang w:val="fr-FR" w:eastAsia="zh-CN"/>
                <w14:ligatures w14:val="none"/>
              </w:rPr>
              <w:t>law</w:t>
            </w:r>
            <w:proofErr w:type="spellEnd"/>
            <w:r w:rsidRPr="00E70DCA">
              <w:rPr>
                <w:rFonts w:ascii="Arial" w:hAnsi="Arial" w:cs="Arial"/>
                <w:sz w:val="21"/>
                <w:szCs w:val="21"/>
                <w:lang w:val="fr-FR" w:eastAsia="zh-CN"/>
                <w14:ligatures w14:val="none"/>
              </w:rPr>
              <w:t xml:space="preserve">” (CDNET </w:t>
            </w:r>
            <w:proofErr w:type="spellStart"/>
            <w:r w:rsidRPr="00E70DCA">
              <w:rPr>
                <w:rFonts w:ascii="Arial" w:hAnsi="Arial" w:cs="Arial"/>
                <w:sz w:val="21"/>
                <w:szCs w:val="21"/>
                <w:lang w:val="fr-FR" w:eastAsia="zh-CN"/>
                <w14:ligatures w14:val="none"/>
              </w:rPr>
              <w:t>deliverable</w:t>
            </w:r>
            <w:proofErr w:type="spellEnd"/>
            <w:r w:rsidRPr="00E70DCA">
              <w:rPr>
                <w:rFonts w:ascii="Arial" w:hAnsi="Arial" w:cs="Arial"/>
                <w:sz w:val="21"/>
                <w:szCs w:val="21"/>
                <w:lang w:val="fr-FR" w:eastAsia="zh-CN"/>
                <w14:ligatures w14:val="none"/>
              </w:rPr>
              <w:t xml:space="preserve"> 3) / </w:t>
            </w:r>
            <w:r w:rsidRPr="00E70DCA">
              <w:rPr>
                <w:rFonts w:ascii="Arial" w:eastAsia="Calibri" w:hAnsi="Arial" w:cs="Arial"/>
                <w:i/>
                <w:iCs/>
                <w:sz w:val="21"/>
                <w:szCs w:val="21"/>
                <w:lang w:val="fr-FR"/>
                <w14:ligatures w14:val="none"/>
              </w:rPr>
              <w:t>1</w:t>
            </w:r>
            <w:r w:rsidRPr="00E70DCA">
              <w:rPr>
                <w:rFonts w:ascii="Arial" w:eastAsia="Calibri" w:hAnsi="Arial" w:cs="Arial"/>
                <w:i/>
                <w:iCs/>
                <w:sz w:val="21"/>
                <w:szCs w:val="21"/>
                <w:vertAlign w:val="superscript"/>
                <w:lang w:val="fr-FR"/>
                <w14:ligatures w14:val="none"/>
              </w:rPr>
              <w:t>e</w:t>
            </w:r>
            <w:r w:rsidRPr="00E70DCA">
              <w:rPr>
                <w:rFonts w:ascii="Arial" w:hAnsi="Arial" w:cs="Arial"/>
                <w:i/>
                <w:iCs/>
                <w:sz w:val="21"/>
                <w:szCs w:val="21"/>
                <w:lang w:val="fr-FR" w:eastAsia="zh-CN"/>
                <w14:ligatures w14:val="none"/>
              </w:rPr>
              <w:t xml:space="preserve"> réunion en ligne du groupe de travail sur l’étude cartographique sur les « Tendances en matière d'utilisation de l'IA soulevant des questions spécifiques en matière de droits humains, de démocratie et d'État de droit » (livrable n° 3 du CDNET)</w:t>
            </w:r>
          </w:p>
        </w:tc>
      </w:tr>
      <w:tr w:rsidR="0020483B" w:rsidRPr="00E70DCA" w14:paraId="6F45DE64" w14:textId="77777777" w:rsidTr="00903A71">
        <w:tc>
          <w:tcPr>
            <w:tcW w:w="2268" w:type="dxa"/>
          </w:tcPr>
          <w:p w14:paraId="010E71D7" w14:textId="77777777" w:rsidR="0020483B" w:rsidRPr="00E70DCA" w:rsidRDefault="0020483B" w:rsidP="00903A71">
            <w:pPr>
              <w:rPr>
                <w:rFonts w:ascii="Arial" w:eastAsia="Calibri" w:hAnsi="Arial" w:cs="Arial"/>
                <w:sz w:val="21"/>
                <w:szCs w:val="21"/>
                <w:lang w:val="fr-FR"/>
                <w14:ligatures w14:val="none"/>
              </w:rPr>
            </w:pPr>
          </w:p>
        </w:tc>
        <w:tc>
          <w:tcPr>
            <w:tcW w:w="7513" w:type="dxa"/>
          </w:tcPr>
          <w:p w14:paraId="2231E5B4" w14:textId="77777777" w:rsidR="0020483B" w:rsidRPr="00E70DCA" w:rsidRDefault="0020483B" w:rsidP="00903A71">
            <w:pPr>
              <w:rPr>
                <w:rFonts w:ascii="Arial" w:eastAsia="Calibri" w:hAnsi="Arial" w:cs="Arial"/>
                <w:sz w:val="21"/>
                <w:szCs w:val="21"/>
                <w:lang w:val="fr-FR"/>
                <w14:ligatures w14:val="none"/>
              </w:rPr>
            </w:pPr>
          </w:p>
        </w:tc>
      </w:tr>
      <w:tr w:rsidR="0020483B" w:rsidRPr="00E70DCA" w14:paraId="11A55181" w14:textId="77777777" w:rsidTr="00903A71">
        <w:trPr>
          <w:trHeight w:val="2944"/>
        </w:trPr>
        <w:tc>
          <w:tcPr>
            <w:tcW w:w="2268" w:type="dxa"/>
            <w:hideMark/>
          </w:tcPr>
          <w:p w14:paraId="667189EA"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08/06 – 12/06/2026</w:t>
            </w:r>
          </w:p>
          <w:p w14:paraId="2CC4C7AD" w14:textId="77777777" w:rsidR="0020483B" w:rsidRPr="00E70DCA" w:rsidRDefault="0020483B" w:rsidP="00903A71">
            <w:pPr>
              <w:rPr>
                <w:rFonts w:ascii="Arial" w:hAnsi="Arial" w:cs="Arial"/>
                <w:sz w:val="21"/>
                <w:szCs w:val="21"/>
                <w:lang w:val="fr-FR" w:eastAsia="zh-CN"/>
                <w14:ligatures w14:val="none"/>
              </w:rPr>
            </w:pPr>
          </w:p>
          <w:p w14:paraId="142D0062" w14:textId="77777777" w:rsidR="0020483B" w:rsidRPr="00E70DCA" w:rsidRDefault="0020483B" w:rsidP="00903A71">
            <w:pPr>
              <w:rPr>
                <w:rFonts w:ascii="Arial" w:hAnsi="Arial" w:cs="Arial"/>
                <w:sz w:val="21"/>
                <w:szCs w:val="21"/>
                <w:lang w:val="fr-FR" w:eastAsia="zh-CN"/>
                <w14:ligatures w14:val="none"/>
              </w:rPr>
            </w:pPr>
          </w:p>
          <w:p w14:paraId="1D745C7C" w14:textId="77777777" w:rsidR="0020483B" w:rsidRPr="00E70DCA" w:rsidRDefault="0020483B" w:rsidP="00903A71">
            <w:pPr>
              <w:rPr>
                <w:rFonts w:ascii="Arial" w:hAnsi="Arial" w:cs="Arial"/>
                <w:sz w:val="21"/>
                <w:szCs w:val="21"/>
                <w:lang w:val="fr-FR" w:eastAsia="zh-CN"/>
                <w14:ligatures w14:val="none"/>
              </w:rPr>
            </w:pPr>
          </w:p>
          <w:p w14:paraId="140CD352" w14:textId="77777777" w:rsidR="0020483B" w:rsidRPr="00E70DCA" w:rsidRDefault="0020483B" w:rsidP="00903A71">
            <w:pPr>
              <w:rPr>
                <w:rFonts w:ascii="Arial" w:hAnsi="Arial" w:cs="Arial"/>
                <w:sz w:val="21"/>
                <w:szCs w:val="21"/>
                <w:lang w:val="fr-FR" w:eastAsia="zh-CN"/>
                <w14:ligatures w14:val="none"/>
              </w:rPr>
            </w:pPr>
          </w:p>
          <w:p w14:paraId="4B13B533" w14:textId="77777777" w:rsidR="0020483B" w:rsidRPr="00E70DCA" w:rsidRDefault="0020483B" w:rsidP="00903A71">
            <w:pPr>
              <w:rPr>
                <w:rFonts w:ascii="Arial" w:hAnsi="Arial" w:cs="Arial"/>
                <w:sz w:val="21"/>
                <w:szCs w:val="21"/>
                <w:lang w:val="fr-FR" w:eastAsia="zh-CN"/>
                <w14:ligatures w14:val="none"/>
              </w:rPr>
            </w:pPr>
          </w:p>
          <w:p w14:paraId="4E1B3926"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22/06 – 26/06/2026</w:t>
            </w:r>
          </w:p>
        </w:tc>
        <w:tc>
          <w:tcPr>
            <w:tcW w:w="7513" w:type="dxa"/>
            <w:hideMark/>
          </w:tcPr>
          <w:p w14:paraId="056C358F"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1</w:t>
            </w:r>
            <w:r w:rsidRPr="00E70DCA">
              <w:rPr>
                <w:rFonts w:ascii="Arial" w:hAnsi="Arial" w:cs="Arial"/>
                <w:sz w:val="21"/>
                <w:szCs w:val="21"/>
                <w:vertAlign w:val="superscript"/>
                <w:lang w:val="fr-FR" w:eastAsia="zh-CN"/>
                <w14:ligatures w14:val="none"/>
              </w:rPr>
              <w:t>st</w:t>
            </w:r>
            <w:r w:rsidRPr="00E70DCA">
              <w:rPr>
                <w:rFonts w:ascii="Arial" w:hAnsi="Arial" w:cs="Arial"/>
                <w:sz w:val="21"/>
                <w:szCs w:val="21"/>
                <w:lang w:val="fr-FR" w:eastAsia="zh-CN"/>
                <w14:ligatures w14:val="none"/>
              </w:rPr>
              <w:t xml:space="preserve"> online </w:t>
            </w:r>
            <w:proofErr w:type="spellStart"/>
            <w:r w:rsidRPr="00E70DCA">
              <w:rPr>
                <w:rFonts w:ascii="Arial" w:hAnsi="Arial" w:cs="Arial"/>
                <w:sz w:val="21"/>
                <w:szCs w:val="21"/>
                <w:lang w:val="fr-FR" w:eastAsia="zh-CN"/>
                <w14:ligatures w14:val="none"/>
              </w:rPr>
              <w:t>working</w:t>
            </w:r>
            <w:proofErr w:type="spellEnd"/>
            <w:r w:rsidRPr="00E70DCA">
              <w:rPr>
                <w:rFonts w:ascii="Arial" w:hAnsi="Arial" w:cs="Arial"/>
                <w:sz w:val="21"/>
                <w:szCs w:val="21"/>
                <w:lang w:val="fr-FR" w:eastAsia="zh-CN"/>
                <w14:ligatures w14:val="none"/>
              </w:rPr>
              <w:t xml:space="preserve"> group meeting on HUDERIA </w:t>
            </w:r>
            <w:proofErr w:type="gramStart"/>
            <w:r w:rsidRPr="00E70DCA">
              <w:rPr>
                <w:rFonts w:ascii="Arial" w:hAnsi="Arial" w:cs="Arial"/>
                <w:sz w:val="21"/>
                <w:szCs w:val="21"/>
                <w:lang w:val="fr-FR" w:eastAsia="zh-CN"/>
                <w14:ligatures w14:val="none"/>
              </w:rPr>
              <w:t>Model:</w:t>
            </w:r>
            <w:proofErr w:type="gramEnd"/>
            <w:r w:rsidRPr="00E70DCA">
              <w:rPr>
                <w:rFonts w:ascii="Arial" w:hAnsi="Arial" w:cs="Arial"/>
                <w:sz w:val="21"/>
                <w:szCs w:val="21"/>
                <w:lang w:val="fr-FR" w:eastAsia="zh-CN"/>
                <w14:ligatures w14:val="none"/>
              </w:rPr>
              <w:t xml:space="preserve"> Component No. 3 on “</w:t>
            </w:r>
            <w:proofErr w:type="spellStart"/>
            <w:r w:rsidRPr="00E70DCA">
              <w:rPr>
                <w:rFonts w:ascii="Arial" w:hAnsi="Arial" w:cs="Arial"/>
                <w:sz w:val="21"/>
                <w:szCs w:val="21"/>
                <w:lang w:val="fr-FR" w:eastAsia="zh-CN"/>
                <w14:ligatures w14:val="none"/>
              </w:rPr>
              <w:t>Procurement</w:t>
            </w:r>
            <w:proofErr w:type="spellEnd"/>
            <w:r w:rsidRPr="00E70DCA">
              <w:rPr>
                <w:rFonts w:ascii="Arial" w:hAnsi="Arial" w:cs="Arial"/>
                <w:sz w:val="21"/>
                <w:szCs w:val="21"/>
                <w:lang w:val="fr-FR" w:eastAsia="zh-CN"/>
                <w14:ligatures w14:val="none"/>
              </w:rPr>
              <w:t xml:space="preserve"> Guidelines” (CDNET </w:t>
            </w:r>
            <w:proofErr w:type="spellStart"/>
            <w:r w:rsidRPr="00E70DCA">
              <w:rPr>
                <w:rFonts w:ascii="Arial" w:hAnsi="Arial" w:cs="Arial"/>
                <w:sz w:val="21"/>
                <w:szCs w:val="21"/>
                <w:lang w:val="fr-FR" w:eastAsia="zh-CN"/>
                <w14:ligatures w14:val="none"/>
              </w:rPr>
              <w:t>deliverable</w:t>
            </w:r>
            <w:proofErr w:type="spellEnd"/>
            <w:r w:rsidRPr="00E70DCA">
              <w:rPr>
                <w:rFonts w:ascii="Arial" w:hAnsi="Arial" w:cs="Arial"/>
                <w:sz w:val="21"/>
                <w:szCs w:val="21"/>
                <w:lang w:val="fr-FR" w:eastAsia="zh-CN"/>
                <w14:ligatures w14:val="none"/>
              </w:rPr>
              <w:t xml:space="preserve"> 7) / </w:t>
            </w:r>
            <w:r w:rsidRPr="00E70DCA">
              <w:rPr>
                <w:rFonts w:ascii="Arial" w:eastAsia="Calibri" w:hAnsi="Arial" w:cs="Arial"/>
                <w:i/>
                <w:iCs/>
                <w:sz w:val="21"/>
                <w:szCs w:val="21"/>
                <w:lang w:val="fr-FR"/>
                <w14:ligatures w14:val="none"/>
              </w:rPr>
              <w:t>1</w:t>
            </w:r>
            <w:r w:rsidRPr="00E70DCA">
              <w:rPr>
                <w:rFonts w:ascii="Arial" w:eastAsia="Calibri" w:hAnsi="Arial" w:cs="Arial"/>
                <w:i/>
                <w:iCs/>
                <w:sz w:val="21"/>
                <w:szCs w:val="21"/>
                <w:vertAlign w:val="superscript"/>
                <w:lang w:val="fr-FR"/>
                <w14:ligatures w14:val="none"/>
              </w:rPr>
              <w:t>e</w:t>
            </w:r>
            <w:r w:rsidRPr="00E70DCA">
              <w:rPr>
                <w:rFonts w:ascii="Arial" w:hAnsi="Arial" w:cs="Arial"/>
                <w:i/>
                <w:iCs/>
                <w:sz w:val="21"/>
                <w:szCs w:val="21"/>
                <w:lang w:val="fr-FR" w:eastAsia="zh-CN"/>
                <w14:ligatures w14:val="none"/>
              </w:rPr>
              <w:t xml:space="preserve"> réunion en ligne du groupe de travail sur le modèle HUDERIA : Composante n° 3 sur les « Lignes directrices en matière de passation de marchés » (livrable n° 7 du CDNET)</w:t>
            </w:r>
          </w:p>
          <w:p w14:paraId="234F5EC1" w14:textId="77777777" w:rsidR="0020483B" w:rsidRPr="00E70DCA" w:rsidRDefault="0020483B" w:rsidP="00903A71">
            <w:pPr>
              <w:rPr>
                <w:rFonts w:ascii="Arial" w:hAnsi="Arial" w:cs="Arial"/>
                <w:sz w:val="21"/>
                <w:szCs w:val="21"/>
                <w:lang w:val="fr-FR" w:eastAsia="zh-CN"/>
                <w14:ligatures w14:val="none"/>
              </w:rPr>
            </w:pPr>
          </w:p>
          <w:p w14:paraId="36F2E79B" w14:textId="77777777" w:rsidR="0020483B" w:rsidRPr="00E70DCA" w:rsidRDefault="0020483B" w:rsidP="00903A71">
            <w:pPr>
              <w:rPr>
                <w:rFonts w:ascii="Arial" w:hAnsi="Arial" w:cs="Arial"/>
                <w:sz w:val="21"/>
                <w:szCs w:val="21"/>
                <w:lang w:val="fr-FR" w:eastAsia="zh-CN"/>
                <w14:ligatures w14:val="none"/>
              </w:rPr>
            </w:pPr>
          </w:p>
          <w:p w14:paraId="1FAC08D1"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1</w:t>
            </w:r>
            <w:r w:rsidRPr="00E70DCA">
              <w:rPr>
                <w:rFonts w:ascii="Arial" w:hAnsi="Arial" w:cs="Arial"/>
                <w:sz w:val="21"/>
                <w:szCs w:val="21"/>
                <w:vertAlign w:val="superscript"/>
                <w:lang w:val="fr-FR" w:eastAsia="zh-CN"/>
                <w14:ligatures w14:val="none"/>
              </w:rPr>
              <w:t>st</w:t>
            </w:r>
            <w:r w:rsidRPr="00E70DCA">
              <w:rPr>
                <w:rFonts w:ascii="Arial" w:hAnsi="Arial" w:cs="Arial"/>
                <w:sz w:val="21"/>
                <w:szCs w:val="21"/>
                <w:lang w:val="fr-FR" w:eastAsia="zh-CN"/>
                <w14:ligatures w14:val="none"/>
              </w:rPr>
              <w:t xml:space="preserve"> online </w:t>
            </w:r>
            <w:proofErr w:type="spellStart"/>
            <w:r w:rsidRPr="00E70DCA">
              <w:rPr>
                <w:rFonts w:ascii="Arial" w:hAnsi="Arial" w:cs="Arial"/>
                <w:sz w:val="21"/>
                <w:szCs w:val="21"/>
                <w:lang w:val="fr-FR" w:eastAsia="zh-CN"/>
                <w14:ligatures w14:val="none"/>
              </w:rPr>
              <w:t>working</w:t>
            </w:r>
            <w:proofErr w:type="spellEnd"/>
            <w:r w:rsidRPr="00E70DCA">
              <w:rPr>
                <w:rFonts w:ascii="Arial" w:hAnsi="Arial" w:cs="Arial"/>
                <w:sz w:val="21"/>
                <w:szCs w:val="21"/>
                <w:lang w:val="fr-FR" w:eastAsia="zh-CN"/>
                <w14:ligatures w14:val="none"/>
              </w:rPr>
              <w:t xml:space="preserve"> group meeting on HUDERIA </w:t>
            </w:r>
            <w:proofErr w:type="gramStart"/>
            <w:r w:rsidRPr="00E70DCA">
              <w:rPr>
                <w:rFonts w:ascii="Arial" w:hAnsi="Arial" w:cs="Arial"/>
                <w:sz w:val="21"/>
                <w:szCs w:val="21"/>
                <w:lang w:val="fr-FR" w:eastAsia="zh-CN"/>
                <w14:ligatures w14:val="none"/>
              </w:rPr>
              <w:t>Model:</w:t>
            </w:r>
            <w:proofErr w:type="gramEnd"/>
            <w:r w:rsidRPr="00E70DCA">
              <w:rPr>
                <w:rFonts w:ascii="Arial" w:hAnsi="Arial" w:cs="Arial"/>
                <w:sz w:val="21"/>
                <w:szCs w:val="21"/>
                <w:lang w:val="fr-FR" w:eastAsia="zh-CN"/>
                <w14:ligatures w14:val="none"/>
              </w:rPr>
              <w:t xml:space="preserve"> Component No. 4 on a “Mapping Report on </w:t>
            </w:r>
            <w:proofErr w:type="spellStart"/>
            <w:r w:rsidRPr="00E70DCA">
              <w:rPr>
                <w:rFonts w:ascii="Arial" w:hAnsi="Arial" w:cs="Arial"/>
                <w:sz w:val="21"/>
                <w:szCs w:val="21"/>
                <w:lang w:val="fr-FR" w:eastAsia="zh-CN"/>
                <w14:ligatures w14:val="none"/>
              </w:rPr>
              <w:t>Interoperability</w:t>
            </w:r>
            <w:proofErr w:type="spellEnd"/>
            <w:r w:rsidRPr="00E70DCA">
              <w:rPr>
                <w:rFonts w:ascii="Arial" w:hAnsi="Arial" w:cs="Arial"/>
                <w:sz w:val="21"/>
                <w:szCs w:val="21"/>
                <w:lang w:val="fr-FR" w:eastAsia="zh-CN"/>
                <w14:ligatures w14:val="none"/>
              </w:rPr>
              <w:t xml:space="preserve"> Clauses” (CDNET </w:t>
            </w:r>
            <w:proofErr w:type="spellStart"/>
            <w:r w:rsidRPr="00E70DCA">
              <w:rPr>
                <w:rFonts w:ascii="Arial" w:hAnsi="Arial" w:cs="Arial"/>
                <w:sz w:val="21"/>
                <w:szCs w:val="21"/>
                <w:lang w:val="fr-FR" w:eastAsia="zh-CN"/>
                <w14:ligatures w14:val="none"/>
              </w:rPr>
              <w:t>deliverable</w:t>
            </w:r>
            <w:proofErr w:type="spellEnd"/>
            <w:r w:rsidRPr="00E70DCA">
              <w:rPr>
                <w:rFonts w:ascii="Arial" w:hAnsi="Arial" w:cs="Arial"/>
                <w:sz w:val="21"/>
                <w:szCs w:val="21"/>
                <w:lang w:val="fr-FR" w:eastAsia="zh-CN"/>
                <w14:ligatures w14:val="none"/>
              </w:rPr>
              <w:t xml:space="preserve"> 8) / </w:t>
            </w:r>
            <w:r w:rsidRPr="00E70DCA">
              <w:rPr>
                <w:rFonts w:ascii="Arial" w:eastAsia="Calibri" w:hAnsi="Arial" w:cs="Arial"/>
                <w:i/>
                <w:iCs/>
                <w:sz w:val="21"/>
                <w:szCs w:val="21"/>
                <w:lang w:val="fr-FR"/>
                <w14:ligatures w14:val="none"/>
              </w:rPr>
              <w:t>1</w:t>
            </w:r>
            <w:r w:rsidRPr="00E70DCA">
              <w:rPr>
                <w:rFonts w:ascii="Arial" w:eastAsia="Calibri" w:hAnsi="Arial" w:cs="Arial"/>
                <w:i/>
                <w:iCs/>
                <w:sz w:val="21"/>
                <w:szCs w:val="21"/>
                <w:vertAlign w:val="superscript"/>
                <w:lang w:val="fr-FR"/>
                <w14:ligatures w14:val="none"/>
              </w:rPr>
              <w:t>e</w:t>
            </w:r>
            <w:r w:rsidRPr="00E70DCA">
              <w:rPr>
                <w:rFonts w:ascii="Arial" w:hAnsi="Arial" w:cs="Arial"/>
                <w:i/>
                <w:iCs/>
                <w:sz w:val="21"/>
                <w:szCs w:val="21"/>
                <w:lang w:val="fr-FR" w:eastAsia="zh-CN"/>
                <w14:ligatures w14:val="none"/>
              </w:rPr>
              <w:t xml:space="preserve"> réunion en ligne du groupe de travail sur le Modèle HUDERIA : Composante n° 4 sur un « Rapport de cartographie des clauses d’interopérabilité » (livrable n° 8 du CDNET)</w:t>
            </w:r>
          </w:p>
          <w:p w14:paraId="25DAF5CC" w14:textId="77777777" w:rsidR="0020483B" w:rsidRPr="00E70DCA" w:rsidRDefault="0020483B" w:rsidP="00903A71">
            <w:pPr>
              <w:rPr>
                <w:rFonts w:ascii="Arial" w:eastAsia="Calibri" w:hAnsi="Arial" w:cs="Arial"/>
                <w:sz w:val="21"/>
                <w:szCs w:val="21"/>
                <w:lang w:val="fr-FR"/>
                <w14:ligatures w14:val="none"/>
              </w:rPr>
            </w:pPr>
          </w:p>
          <w:p w14:paraId="5C144B9B" w14:textId="77777777" w:rsidR="0020483B" w:rsidRPr="00E70DCA" w:rsidRDefault="0020483B" w:rsidP="00903A71">
            <w:pPr>
              <w:rPr>
                <w:rFonts w:ascii="Arial" w:eastAsia="Calibri" w:hAnsi="Arial" w:cs="Arial"/>
                <w:sz w:val="21"/>
                <w:szCs w:val="21"/>
                <w:lang w:val="fr-FR"/>
                <w14:ligatures w14:val="none"/>
              </w:rPr>
            </w:pPr>
          </w:p>
        </w:tc>
      </w:tr>
      <w:tr w:rsidR="0020483B" w:rsidRPr="00E70DCA" w14:paraId="02AEF89B" w14:textId="77777777" w:rsidTr="00903A71">
        <w:tc>
          <w:tcPr>
            <w:tcW w:w="2268" w:type="dxa"/>
            <w:hideMark/>
          </w:tcPr>
          <w:p w14:paraId="0E346D53" w14:textId="77777777" w:rsidR="0020483B" w:rsidRPr="00E70DCA" w:rsidRDefault="0020483B" w:rsidP="00903A71">
            <w:pPr>
              <w:rPr>
                <w:rFonts w:ascii="Arial" w:eastAsia="Calibri" w:hAnsi="Arial" w:cs="Arial"/>
                <w:sz w:val="21"/>
                <w:szCs w:val="21"/>
                <w:lang w:val="fr-FR"/>
                <w14:ligatures w14:val="none"/>
              </w:rPr>
            </w:pPr>
            <w:r w:rsidRPr="00E70DCA">
              <w:rPr>
                <w:rFonts w:ascii="Arial" w:eastAsia="Calibri" w:hAnsi="Arial" w:cs="Arial"/>
                <w:sz w:val="21"/>
                <w:szCs w:val="21"/>
                <w:lang w:val="fr-FR"/>
                <w14:ligatures w14:val="none"/>
              </w:rPr>
              <w:t>01/09 – 11/09/2026</w:t>
            </w:r>
          </w:p>
        </w:tc>
        <w:tc>
          <w:tcPr>
            <w:tcW w:w="7513" w:type="dxa"/>
            <w:hideMark/>
          </w:tcPr>
          <w:p w14:paraId="0C52CA1E" w14:textId="77777777" w:rsidR="0020483B" w:rsidRPr="00E70DCA" w:rsidRDefault="0020483B" w:rsidP="00903A71">
            <w:pPr>
              <w:rPr>
                <w:rFonts w:ascii="Arial" w:eastAsia="Calibri" w:hAnsi="Arial" w:cs="Arial"/>
                <w:sz w:val="21"/>
                <w:szCs w:val="21"/>
                <w:lang w:val="fr-FR"/>
                <w14:ligatures w14:val="none"/>
              </w:rPr>
            </w:pPr>
            <w:r w:rsidRPr="00E70DCA">
              <w:rPr>
                <w:rFonts w:ascii="Arial" w:hAnsi="Arial" w:cs="Arial"/>
                <w:sz w:val="21"/>
                <w:szCs w:val="21"/>
                <w:lang w:val="fr-FR" w:eastAsia="zh-CN"/>
                <w14:ligatures w14:val="none"/>
              </w:rPr>
              <w:t>1</w:t>
            </w:r>
            <w:r w:rsidRPr="00E70DCA">
              <w:rPr>
                <w:rFonts w:ascii="Arial" w:hAnsi="Arial" w:cs="Arial"/>
                <w:sz w:val="21"/>
                <w:szCs w:val="21"/>
                <w:vertAlign w:val="superscript"/>
                <w:lang w:val="fr-FR" w:eastAsia="zh-CN"/>
                <w14:ligatures w14:val="none"/>
              </w:rPr>
              <w:t>st</w:t>
            </w:r>
            <w:r w:rsidRPr="00E70DCA">
              <w:rPr>
                <w:rFonts w:ascii="Arial" w:hAnsi="Arial" w:cs="Arial"/>
                <w:sz w:val="21"/>
                <w:szCs w:val="21"/>
                <w:lang w:val="fr-FR" w:eastAsia="zh-CN"/>
                <w14:ligatures w14:val="none"/>
              </w:rPr>
              <w:t xml:space="preserve"> </w:t>
            </w:r>
            <w:proofErr w:type="gramStart"/>
            <w:r w:rsidRPr="00E70DCA">
              <w:rPr>
                <w:rFonts w:ascii="Arial" w:hAnsi="Arial" w:cs="Arial"/>
                <w:sz w:val="21"/>
                <w:szCs w:val="21"/>
                <w:lang w:val="fr-FR" w:eastAsia="zh-CN"/>
                <w14:ligatures w14:val="none"/>
              </w:rPr>
              <w:t>meeting</w:t>
            </w:r>
            <w:proofErr w:type="gramEnd"/>
            <w:r w:rsidRPr="00E70DCA">
              <w:rPr>
                <w:rFonts w:ascii="Arial" w:hAnsi="Arial" w:cs="Arial"/>
                <w:sz w:val="21"/>
                <w:szCs w:val="21"/>
                <w:lang w:val="fr-FR" w:eastAsia="zh-CN"/>
                <w14:ligatures w14:val="none"/>
              </w:rPr>
              <w:t xml:space="preserve"> of the Bureau of the </w:t>
            </w:r>
            <w:proofErr w:type="spellStart"/>
            <w:r w:rsidRPr="00E70DCA">
              <w:rPr>
                <w:rFonts w:ascii="Arial" w:eastAsia="Calibri" w:hAnsi="Arial" w:cs="Arial"/>
                <w:sz w:val="21"/>
                <w:szCs w:val="21"/>
                <w:lang w:val="fr-FR"/>
                <w14:ligatures w14:val="none"/>
              </w:rPr>
              <w:t>Steering</w:t>
            </w:r>
            <w:proofErr w:type="spellEnd"/>
            <w:r w:rsidRPr="00E70DCA">
              <w:rPr>
                <w:rFonts w:ascii="Arial" w:eastAsia="Calibri" w:hAnsi="Arial" w:cs="Arial"/>
                <w:sz w:val="21"/>
                <w:szCs w:val="21"/>
                <w:lang w:val="fr-FR"/>
                <w14:ligatures w14:val="none"/>
              </w:rPr>
              <w:t xml:space="preserve"> </w:t>
            </w:r>
            <w:proofErr w:type="spellStart"/>
            <w:r w:rsidRPr="00E70DCA">
              <w:rPr>
                <w:rFonts w:ascii="Arial" w:eastAsia="Calibri" w:hAnsi="Arial" w:cs="Arial"/>
                <w:sz w:val="21"/>
                <w:szCs w:val="21"/>
                <w:lang w:val="fr-FR"/>
                <w14:ligatures w14:val="none"/>
              </w:rPr>
              <w:t>Committee</w:t>
            </w:r>
            <w:proofErr w:type="spellEnd"/>
            <w:r w:rsidRPr="00E70DCA">
              <w:rPr>
                <w:rFonts w:ascii="Arial" w:eastAsia="Calibri" w:hAnsi="Arial" w:cs="Arial"/>
                <w:sz w:val="21"/>
                <w:szCs w:val="21"/>
                <w:lang w:val="fr-FR"/>
                <w14:ligatures w14:val="none"/>
              </w:rPr>
              <w:t xml:space="preserve"> for New and </w:t>
            </w:r>
            <w:proofErr w:type="spellStart"/>
            <w:r w:rsidRPr="00E70DCA">
              <w:rPr>
                <w:rFonts w:ascii="Arial" w:eastAsia="Calibri" w:hAnsi="Arial" w:cs="Arial"/>
                <w:sz w:val="21"/>
                <w:szCs w:val="21"/>
                <w:lang w:val="fr-FR"/>
                <w14:ligatures w14:val="none"/>
              </w:rPr>
              <w:t>Emerging</w:t>
            </w:r>
            <w:proofErr w:type="spellEnd"/>
            <w:r w:rsidRPr="00E70DCA">
              <w:rPr>
                <w:rFonts w:ascii="Arial" w:eastAsia="Calibri" w:hAnsi="Arial" w:cs="Arial"/>
                <w:sz w:val="21"/>
                <w:szCs w:val="21"/>
                <w:lang w:val="fr-FR"/>
                <w14:ligatures w14:val="none"/>
              </w:rPr>
              <w:t xml:space="preserve"> Digital Technologies (CDNET)</w:t>
            </w:r>
            <w:r w:rsidRPr="00E70DCA">
              <w:rPr>
                <w:rStyle w:val="FootnoteReference"/>
                <w:rFonts w:ascii="Arial" w:eastAsia="Calibri" w:hAnsi="Arial" w:cs="Arial"/>
                <w:szCs w:val="21"/>
                <w:lang w:val="fr-FR"/>
                <w14:ligatures w14:val="none"/>
              </w:rPr>
              <w:footnoteReference w:id="6"/>
            </w:r>
            <w:r w:rsidRPr="00E70DCA">
              <w:rPr>
                <w:rFonts w:ascii="Arial" w:eastAsia="Calibri" w:hAnsi="Arial" w:cs="Arial"/>
                <w:sz w:val="21"/>
                <w:szCs w:val="21"/>
                <w:lang w:val="fr-FR"/>
                <w14:ligatures w14:val="none"/>
              </w:rPr>
              <w:t xml:space="preserve"> / </w:t>
            </w:r>
            <w:r w:rsidRPr="00E70DCA">
              <w:rPr>
                <w:rFonts w:ascii="Arial" w:eastAsia="Calibri" w:hAnsi="Arial" w:cs="Arial"/>
                <w:i/>
                <w:iCs/>
                <w:sz w:val="21"/>
                <w:szCs w:val="21"/>
                <w:lang w:val="fr-FR"/>
                <w14:ligatures w14:val="none"/>
              </w:rPr>
              <w:t>1</w:t>
            </w:r>
            <w:r w:rsidRPr="00E70DCA">
              <w:rPr>
                <w:rFonts w:ascii="Arial" w:eastAsia="Calibri" w:hAnsi="Arial" w:cs="Arial"/>
                <w:i/>
                <w:iCs/>
                <w:sz w:val="21"/>
                <w:szCs w:val="21"/>
                <w:vertAlign w:val="superscript"/>
                <w:lang w:val="fr-FR"/>
                <w14:ligatures w14:val="none"/>
              </w:rPr>
              <w:t>e</w:t>
            </w:r>
            <w:r w:rsidRPr="00E70DCA">
              <w:rPr>
                <w:rFonts w:ascii="Arial" w:hAnsi="Arial" w:cs="Arial"/>
                <w:i/>
                <w:iCs/>
                <w:sz w:val="21"/>
                <w:szCs w:val="21"/>
                <w:lang w:val="fr-FR" w:eastAsia="zh-CN"/>
                <w14:ligatures w14:val="none"/>
              </w:rPr>
              <w:t xml:space="preserve"> </w:t>
            </w:r>
            <w:r w:rsidRPr="00E70DCA">
              <w:rPr>
                <w:rFonts w:ascii="Arial" w:eastAsia="Calibri" w:hAnsi="Arial" w:cs="Arial"/>
                <w:i/>
                <w:iCs/>
                <w:sz w:val="21"/>
                <w:szCs w:val="21"/>
                <w:lang w:val="fr-FR"/>
                <w14:ligatures w14:val="none"/>
              </w:rPr>
              <w:t>réunion du Bureau du Comité directeur pour les technologies numériques nouvelles et émergentes (CDNET)</w:t>
            </w:r>
          </w:p>
          <w:p w14:paraId="5F20A6E1" w14:textId="77777777" w:rsidR="0020483B" w:rsidRPr="00E70DCA" w:rsidRDefault="0020483B" w:rsidP="00903A71">
            <w:pPr>
              <w:rPr>
                <w:rFonts w:ascii="Arial" w:eastAsia="Calibri" w:hAnsi="Arial" w:cs="Arial"/>
                <w:sz w:val="21"/>
                <w:szCs w:val="21"/>
                <w:lang w:val="fr-FR"/>
                <w14:ligatures w14:val="none"/>
              </w:rPr>
            </w:pPr>
          </w:p>
        </w:tc>
      </w:tr>
      <w:tr w:rsidR="0020483B" w:rsidRPr="00E70DCA" w14:paraId="06CFF439" w14:textId="77777777" w:rsidTr="00903A71">
        <w:tc>
          <w:tcPr>
            <w:tcW w:w="2268" w:type="dxa"/>
          </w:tcPr>
          <w:p w14:paraId="0D84173F" w14:textId="77777777" w:rsidR="0020483B" w:rsidRPr="00E70DCA" w:rsidRDefault="0020483B" w:rsidP="00903A71">
            <w:pPr>
              <w:rPr>
                <w:rFonts w:ascii="Arial" w:eastAsia="Calibri" w:hAnsi="Arial" w:cs="Arial"/>
                <w:sz w:val="21"/>
                <w:szCs w:val="21"/>
                <w:lang w:val="fr-FR"/>
                <w14:ligatures w14:val="none"/>
              </w:rPr>
            </w:pPr>
          </w:p>
        </w:tc>
        <w:tc>
          <w:tcPr>
            <w:tcW w:w="7513" w:type="dxa"/>
          </w:tcPr>
          <w:p w14:paraId="1F7C8390" w14:textId="77777777" w:rsidR="0020483B" w:rsidRPr="00E70DCA" w:rsidRDefault="0020483B" w:rsidP="00903A71">
            <w:pPr>
              <w:rPr>
                <w:rFonts w:ascii="Arial" w:eastAsia="Calibri" w:hAnsi="Arial" w:cs="Arial"/>
                <w:sz w:val="21"/>
                <w:szCs w:val="21"/>
                <w:lang w:val="fr-FR"/>
                <w14:ligatures w14:val="none"/>
              </w:rPr>
            </w:pPr>
          </w:p>
        </w:tc>
      </w:tr>
      <w:tr w:rsidR="0020483B" w:rsidRPr="00E70DCA" w14:paraId="689FF303" w14:textId="77777777" w:rsidTr="00903A71">
        <w:tc>
          <w:tcPr>
            <w:tcW w:w="2268" w:type="dxa"/>
            <w:hideMark/>
          </w:tcPr>
          <w:p w14:paraId="72D8D811"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14/09 – 18/09/2026</w:t>
            </w:r>
          </w:p>
        </w:tc>
        <w:tc>
          <w:tcPr>
            <w:tcW w:w="7513" w:type="dxa"/>
            <w:hideMark/>
          </w:tcPr>
          <w:p w14:paraId="03E5E836"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 xml:space="preserve">2nd online </w:t>
            </w:r>
            <w:proofErr w:type="spellStart"/>
            <w:r w:rsidRPr="00E70DCA">
              <w:rPr>
                <w:rFonts w:ascii="Arial" w:hAnsi="Arial" w:cs="Arial"/>
                <w:sz w:val="21"/>
                <w:szCs w:val="21"/>
                <w:lang w:val="fr-FR" w:eastAsia="zh-CN"/>
                <w14:ligatures w14:val="none"/>
              </w:rPr>
              <w:t>working</w:t>
            </w:r>
            <w:proofErr w:type="spellEnd"/>
            <w:r w:rsidRPr="00E70DCA">
              <w:rPr>
                <w:rFonts w:ascii="Arial" w:hAnsi="Arial" w:cs="Arial"/>
                <w:sz w:val="21"/>
                <w:szCs w:val="21"/>
                <w:lang w:val="fr-FR" w:eastAsia="zh-CN"/>
                <w14:ligatures w14:val="none"/>
              </w:rPr>
              <w:t xml:space="preserve"> group meeting on HUDERIA </w:t>
            </w:r>
            <w:proofErr w:type="gramStart"/>
            <w:r w:rsidRPr="00E70DCA">
              <w:rPr>
                <w:rFonts w:ascii="Arial" w:hAnsi="Arial" w:cs="Arial"/>
                <w:sz w:val="21"/>
                <w:szCs w:val="21"/>
                <w:lang w:val="fr-FR" w:eastAsia="zh-CN"/>
                <w14:ligatures w14:val="none"/>
              </w:rPr>
              <w:t>Model:</w:t>
            </w:r>
            <w:proofErr w:type="gramEnd"/>
            <w:r w:rsidRPr="00E70DCA">
              <w:rPr>
                <w:rFonts w:ascii="Arial" w:hAnsi="Arial" w:cs="Arial"/>
                <w:sz w:val="21"/>
                <w:szCs w:val="21"/>
                <w:lang w:val="fr-FR" w:eastAsia="zh-CN"/>
                <w14:ligatures w14:val="none"/>
              </w:rPr>
              <w:t xml:space="preserve"> Component No. 3 on “</w:t>
            </w:r>
            <w:proofErr w:type="spellStart"/>
            <w:r w:rsidRPr="00E70DCA">
              <w:rPr>
                <w:rFonts w:ascii="Arial" w:hAnsi="Arial" w:cs="Arial"/>
                <w:sz w:val="21"/>
                <w:szCs w:val="21"/>
                <w:lang w:val="fr-FR" w:eastAsia="zh-CN"/>
                <w14:ligatures w14:val="none"/>
              </w:rPr>
              <w:t>Procurement</w:t>
            </w:r>
            <w:proofErr w:type="spellEnd"/>
            <w:r w:rsidRPr="00E70DCA">
              <w:rPr>
                <w:rFonts w:ascii="Arial" w:hAnsi="Arial" w:cs="Arial"/>
                <w:sz w:val="21"/>
                <w:szCs w:val="21"/>
                <w:lang w:val="fr-FR" w:eastAsia="zh-CN"/>
                <w14:ligatures w14:val="none"/>
              </w:rPr>
              <w:t xml:space="preserve"> Guidelines” (CDNET </w:t>
            </w:r>
            <w:proofErr w:type="spellStart"/>
            <w:r w:rsidRPr="00E70DCA">
              <w:rPr>
                <w:rFonts w:ascii="Arial" w:hAnsi="Arial" w:cs="Arial"/>
                <w:sz w:val="21"/>
                <w:szCs w:val="21"/>
                <w:lang w:val="fr-FR" w:eastAsia="zh-CN"/>
                <w14:ligatures w14:val="none"/>
              </w:rPr>
              <w:t>deliverable</w:t>
            </w:r>
            <w:proofErr w:type="spellEnd"/>
            <w:r w:rsidRPr="00E70DCA">
              <w:rPr>
                <w:rFonts w:ascii="Arial" w:hAnsi="Arial" w:cs="Arial"/>
                <w:sz w:val="21"/>
                <w:szCs w:val="21"/>
                <w:lang w:val="fr-FR" w:eastAsia="zh-CN"/>
                <w14:ligatures w14:val="none"/>
              </w:rPr>
              <w:t xml:space="preserve"> 7) / </w:t>
            </w:r>
            <w:r w:rsidRPr="00E70DCA">
              <w:rPr>
                <w:rFonts w:ascii="Arial" w:hAnsi="Arial" w:cs="Arial"/>
                <w:i/>
                <w:iCs/>
                <w:sz w:val="21"/>
                <w:szCs w:val="21"/>
                <w:lang w:val="fr-FR" w:eastAsia="zh-CN"/>
                <w14:ligatures w14:val="none"/>
              </w:rPr>
              <w:t>2</w:t>
            </w:r>
            <w:r w:rsidRPr="00E70DCA">
              <w:rPr>
                <w:rFonts w:ascii="Arial" w:hAnsi="Arial" w:cs="Arial"/>
                <w:i/>
                <w:iCs/>
                <w:sz w:val="21"/>
                <w:szCs w:val="21"/>
                <w:vertAlign w:val="superscript"/>
                <w:lang w:val="fr-FR" w:eastAsia="zh-CN"/>
                <w14:ligatures w14:val="none"/>
              </w:rPr>
              <w:t>eme</w:t>
            </w:r>
            <w:r w:rsidRPr="00E70DCA">
              <w:rPr>
                <w:rFonts w:ascii="Arial" w:hAnsi="Arial" w:cs="Arial"/>
                <w:sz w:val="21"/>
                <w:szCs w:val="21"/>
                <w:vertAlign w:val="superscript"/>
                <w:lang w:val="fr-FR" w:eastAsia="zh-CN"/>
                <w14:ligatures w14:val="none"/>
              </w:rPr>
              <w:t xml:space="preserve"> </w:t>
            </w:r>
            <w:r w:rsidRPr="00E70DCA">
              <w:rPr>
                <w:rFonts w:ascii="Arial" w:hAnsi="Arial" w:cs="Arial"/>
                <w:i/>
                <w:iCs/>
                <w:sz w:val="21"/>
                <w:szCs w:val="21"/>
                <w:lang w:val="fr-FR" w:eastAsia="zh-CN"/>
                <w14:ligatures w14:val="none"/>
              </w:rPr>
              <w:t>réunion en ligne du groupe de travail sur le modèle HUDERIA : Composante n° 3 sur les « Lignes directrices en matière de passation de marchés » (livrable n° 7 du CDNET)</w:t>
            </w:r>
          </w:p>
          <w:p w14:paraId="2609FF9D" w14:textId="77777777" w:rsidR="0020483B" w:rsidRPr="00E70DCA" w:rsidRDefault="0020483B" w:rsidP="00903A71">
            <w:pPr>
              <w:rPr>
                <w:rFonts w:ascii="Arial" w:hAnsi="Arial" w:cs="Arial"/>
                <w:sz w:val="21"/>
                <w:szCs w:val="21"/>
                <w:lang w:val="fr-FR" w:eastAsia="zh-CN"/>
                <w14:ligatures w14:val="none"/>
              </w:rPr>
            </w:pPr>
          </w:p>
        </w:tc>
      </w:tr>
      <w:tr w:rsidR="0020483B" w:rsidRPr="00E70DCA" w14:paraId="2FE1D15B" w14:textId="77777777" w:rsidTr="00903A71">
        <w:tc>
          <w:tcPr>
            <w:tcW w:w="2268" w:type="dxa"/>
          </w:tcPr>
          <w:p w14:paraId="5B3AB725" w14:textId="77777777" w:rsidR="0020483B" w:rsidRPr="00E70DCA" w:rsidRDefault="0020483B" w:rsidP="00903A71">
            <w:pPr>
              <w:rPr>
                <w:rFonts w:ascii="Arial" w:eastAsia="Calibri" w:hAnsi="Arial" w:cs="Arial"/>
                <w:sz w:val="21"/>
                <w:szCs w:val="21"/>
                <w:lang w:val="fr-FR"/>
                <w14:ligatures w14:val="none"/>
              </w:rPr>
            </w:pPr>
          </w:p>
        </w:tc>
        <w:tc>
          <w:tcPr>
            <w:tcW w:w="7513" w:type="dxa"/>
          </w:tcPr>
          <w:p w14:paraId="7690E659" w14:textId="77777777" w:rsidR="0020483B" w:rsidRPr="00E70DCA" w:rsidRDefault="0020483B" w:rsidP="00903A71">
            <w:pPr>
              <w:rPr>
                <w:rFonts w:ascii="Arial" w:eastAsia="Calibri" w:hAnsi="Arial" w:cs="Arial"/>
                <w:sz w:val="21"/>
                <w:szCs w:val="21"/>
                <w:lang w:val="fr-FR"/>
                <w14:ligatures w14:val="none"/>
              </w:rPr>
            </w:pPr>
          </w:p>
        </w:tc>
      </w:tr>
      <w:tr w:rsidR="0020483B" w:rsidRPr="00E70DCA" w14:paraId="2AC7F349" w14:textId="77777777" w:rsidTr="00903A71">
        <w:tc>
          <w:tcPr>
            <w:tcW w:w="2268" w:type="dxa"/>
            <w:hideMark/>
          </w:tcPr>
          <w:p w14:paraId="05294EA1" w14:textId="77777777" w:rsidR="0020483B" w:rsidRPr="00E70DCA" w:rsidRDefault="0020483B" w:rsidP="00903A71">
            <w:pPr>
              <w:rPr>
                <w:rFonts w:ascii="Arial" w:eastAsia="Calibri" w:hAnsi="Arial" w:cs="Arial"/>
                <w:sz w:val="21"/>
                <w:szCs w:val="21"/>
                <w:lang w:val="fr-FR"/>
                <w14:ligatures w14:val="none"/>
              </w:rPr>
            </w:pPr>
            <w:r w:rsidRPr="00E70DCA">
              <w:rPr>
                <w:rFonts w:ascii="Arial" w:eastAsia="Calibri" w:hAnsi="Arial" w:cs="Arial"/>
                <w:sz w:val="21"/>
                <w:szCs w:val="21"/>
                <w:lang w:val="fr-FR"/>
                <w14:ligatures w14:val="none"/>
              </w:rPr>
              <w:t>21/10 – 23/10/2026</w:t>
            </w:r>
          </w:p>
        </w:tc>
        <w:tc>
          <w:tcPr>
            <w:tcW w:w="7513" w:type="dxa"/>
            <w:hideMark/>
          </w:tcPr>
          <w:p w14:paraId="1CBA1D4E" w14:textId="77777777" w:rsidR="0020483B" w:rsidRPr="00E70DCA" w:rsidRDefault="0020483B" w:rsidP="00903A71">
            <w:pPr>
              <w:rPr>
                <w:rFonts w:ascii="Arial" w:eastAsia="Calibri" w:hAnsi="Arial" w:cs="Arial"/>
                <w:b/>
                <w:bCs/>
                <w:sz w:val="21"/>
                <w:szCs w:val="21"/>
                <w:lang w:val="fr-FR"/>
                <w14:ligatures w14:val="none"/>
              </w:rPr>
            </w:pPr>
            <w:r w:rsidRPr="00E70DCA">
              <w:rPr>
                <w:rFonts w:ascii="Arial" w:eastAsia="Calibri" w:hAnsi="Arial" w:cs="Arial"/>
                <w:sz w:val="21"/>
                <w:szCs w:val="21"/>
                <w:lang w:val="fr-FR"/>
                <w14:ligatures w14:val="none"/>
              </w:rPr>
              <w:t xml:space="preserve">2nd </w:t>
            </w:r>
            <w:proofErr w:type="spellStart"/>
            <w:r w:rsidRPr="00E70DCA">
              <w:rPr>
                <w:rFonts w:ascii="Arial" w:eastAsia="Calibri" w:hAnsi="Arial" w:cs="Arial"/>
                <w:sz w:val="21"/>
                <w:szCs w:val="21"/>
                <w:lang w:val="fr-FR"/>
                <w14:ligatures w14:val="none"/>
              </w:rPr>
              <w:t>Plenary</w:t>
            </w:r>
            <w:proofErr w:type="spellEnd"/>
            <w:r w:rsidRPr="00E70DCA">
              <w:rPr>
                <w:rFonts w:ascii="Arial" w:eastAsia="Calibri" w:hAnsi="Arial" w:cs="Arial"/>
                <w:sz w:val="21"/>
                <w:szCs w:val="21"/>
                <w:lang w:val="fr-FR"/>
                <w14:ligatures w14:val="none"/>
              </w:rPr>
              <w:t xml:space="preserve"> </w:t>
            </w:r>
            <w:proofErr w:type="gramStart"/>
            <w:r w:rsidRPr="00E70DCA">
              <w:rPr>
                <w:rFonts w:ascii="Arial" w:eastAsia="Calibri" w:hAnsi="Arial" w:cs="Arial"/>
                <w:sz w:val="21"/>
                <w:szCs w:val="21"/>
                <w:lang w:val="fr-FR"/>
                <w14:ligatures w14:val="none"/>
              </w:rPr>
              <w:t>meeting</w:t>
            </w:r>
            <w:proofErr w:type="gramEnd"/>
            <w:r w:rsidRPr="00E70DCA">
              <w:rPr>
                <w:rFonts w:ascii="Arial" w:eastAsia="Calibri" w:hAnsi="Arial" w:cs="Arial"/>
                <w:sz w:val="21"/>
                <w:szCs w:val="21"/>
                <w:lang w:val="fr-FR"/>
                <w14:ligatures w14:val="none"/>
              </w:rPr>
              <w:t xml:space="preserve"> of the </w:t>
            </w:r>
            <w:proofErr w:type="spellStart"/>
            <w:r w:rsidRPr="00E70DCA">
              <w:rPr>
                <w:rFonts w:ascii="Arial" w:eastAsia="Calibri" w:hAnsi="Arial" w:cs="Arial"/>
                <w:sz w:val="21"/>
                <w:szCs w:val="21"/>
                <w:lang w:val="fr-FR"/>
                <w14:ligatures w14:val="none"/>
              </w:rPr>
              <w:t>Steering</w:t>
            </w:r>
            <w:proofErr w:type="spellEnd"/>
            <w:r w:rsidRPr="00E70DCA">
              <w:rPr>
                <w:rFonts w:ascii="Arial" w:eastAsia="Calibri" w:hAnsi="Arial" w:cs="Arial"/>
                <w:sz w:val="21"/>
                <w:szCs w:val="21"/>
                <w:lang w:val="fr-FR"/>
                <w14:ligatures w14:val="none"/>
              </w:rPr>
              <w:t xml:space="preserve"> </w:t>
            </w:r>
            <w:proofErr w:type="spellStart"/>
            <w:r w:rsidRPr="00E70DCA">
              <w:rPr>
                <w:rFonts w:ascii="Arial" w:eastAsia="Calibri" w:hAnsi="Arial" w:cs="Arial"/>
                <w:sz w:val="21"/>
                <w:szCs w:val="21"/>
                <w:lang w:val="fr-FR"/>
                <w14:ligatures w14:val="none"/>
              </w:rPr>
              <w:t>Committee</w:t>
            </w:r>
            <w:proofErr w:type="spellEnd"/>
            <w:r w:rsidRPr="00E70DCA">
              <w:rPr>
                <w:rFonts w:ascii="Arial" w:eastAsia="Calibri" w:hAnsi="Arial" w:cs="Arial"/>
                <w:sz w:val="21"/>
                <w:szCs w:val="21"/>
                <w:lang w:val="fr-FR"/>
                <w14:ligatures w14:val="none"/>
              </w:rPr>
              <w:t xml:space="preserve"> for New and </w:t>
            </w:r>
            <w:proofErr w:type="spellStart"/>
            <w:r w:rsidRPr="00E70DCA">
              <w:rPr>
                <w:rFonts w:ascii="Arial" w:eastAsia="Calibri" w:hAnsi="Arial" w:cs="Arial"/>
                <w:sz w:val="21"/>
                <w:szCs w:val="21"/>
                <w:lang w:val="fr-FR"/>
                <w14:ligatures w14:val="none"/>
              </w:rPr>
              <w:t>Emerging</w:t>
            </w:r>
            <w:proofErr w:type="spellEnd"/>
            <w:r w:rsidRPr="00E70DCA">
              <w:rPr>
                <w:rFonts w:ascii="Arial" w:eastAsia="Calibri" w:hAnsi="Arial" w:cs="Arial"/>
                <w:sz w:val="21"/>
                <w:szCs w:val="21"/>
                <w:lang w:val="fr-FR"/>
                <w14:ligatures w14:val="none"/>
              </w:rPr>
              <w:t xml:space="preserve"> Digital Technologies (CDNET)</w:t>
            </w:r>
            <w:r w:rsidRPr="00E70DCA">
              <w:rPr>
                <w:rFonts w:ascii="Arial" w:eastAsia="Calibri" w:hAnsi="Arial" w:cs="Arial"/>
                <w:b/>
                <w:bCs/>
                <w:sz w:val="21"/>
                <w:szCs w:val="21"/>
                <w:lang w:val="fr-FR"/>
                <w14:ligatures w14:val="none"/>
              </w:rPr>
              <w:t xml:space="preserve"> / </w:t>
            </w:r>
            <w:r w:rsidRPr="00E70DCA">
              <w:rPr>
                <w:rFonts w:ascii="Arial" w:eastAsia="Calibri" w:hAnsi="Arial" w:cs="Arial"/>
                <w:sz w:val="21"/>
                <w:szCs w:val="21"/>
                <w:lang w:val="fr-FR"/>
                <w14:ligatures w14:val="none"/>
              </w:rPr>
              <w:t>2</w:t>
            </w:r>
            <w:r w:rsidRPr="00E70DCA">
              <w:rPr>
                <w:rFonts w:ascii="Arial" w:eastAsia="Calibri" w:hAnsi="Arial" w:cs="Arial"/>
                <w:i/>
                <w:iCs/>
                <w:sz w:val="21"/>
                <w:szCs w:val="21"/>
                <w:vertAlign w:val="superscript"/>
                <w:lang w:val="fr-FR"/>
                <w14:ligatures w14:val="none"/>
              </w:rPr>
              <w:t>eme</w:t>
            </w:r>
            <w:r w:rsidRPr="00E70DCA">
              <w:rPr>
                <w:rFonts w:ascii="Arial" w:eastAsia="Calibri" w:hAnsi="Arial" w:cs="Arial"/>
                <w:i/>
                <w:iCs/>
                <w:sz w:val="21"/>
                <w:szCs w:val="21"/>
                <w:lang w:val="fr-FR"/>
                <w14:ligatures w14:val="none"/>
              </w:rPr>
              <w:t xml:space="preserve"> réunion plénière du Comité directeur pour les technologies numériques nouvelles et émergentes (CDNET)</w:t>
            </w:r>
          </w:p>
          <w:p w14:paraId="2B02F043" w14:textId="77777777" w:rsidR="0020483B" w:rsidRPr="00E70DCA" w:rsidRDefault="0020483B" w:rsidP="00903A71">
            <w:pPr>
              <w:rPr>
                <w:rFonts w:ascii="Arial" w:eastAsia="Calibri" w:hAnsi="Arial" w:cs="Arial"/>
                <w:sz w:val="21"/>
                <w:szCs w:val="21"/>
                <w:lang w:val="fr-FR"/>
                <w14:ligatures w14:val="none"/>
              </w:rPr>
            </w:pPr>
          </w:p>
        </w:tc>
      </w:tr>
      <w:tr w:rsidR="0020483B" w:rsidRPr="00E70DCA" w14:paraId="1DE6077D" w14:textId="77777777" w:rsidTr="00903A71">
        <w:tc>
          <w:tcPr>
            <w:tcW w:w="2268" w:type="dxa"/>
          </w:tcPr>
          <w:p w14:paraId="53CD1328" w14:textId="77777777" w:rsidR="0020483B" w:rsidRPr="00E70DCA" w:rsidRDefault="0020483B" w:rsidP="00903A71">
            <w:pPr>
              <w:rPr>
                <w:rFonts w:ascii="Arial" w:eastAsia="Calibri" w:hAnsi="Arial" w:cs="Arial"/>
                <w:sz w:val="21"/>
                <w:szCs w:val="21"/>
                <w:lang w:val="fr-FR"/>
                <w14:ligatures w14:val="none"/>
              </w:rPr>
            </w:pPr>
          </w:p>
        </w:tc>
        <w:tc>
          <w:tcPr>
            <w:tcW w:w="7513" w:type="dxa"/>
          </w:tcPr>
          <w:p w14:paraId="7D64C4FD" w14:textId="77777777" w:rsidR="0020483B" w:rsidRPr="00E70DCA" w:rsidRDefault="0020483B" w:rsidP="00903A71">
            <w:pPr>
              <w:rPr>
                <w:rFonts w:ascii="Arial" w:eastAsia="Calibri" w:hAnsi="Arial" w:cs="Arial"/>
                <w:sz w:val="21"/>
                <w:szCs w:val="21"/>
                <w:lang w:val="fr-FR"/>
                <w14:ligatures w14:val="none"/>
              </w:rPr>
            </w:pPr>
          </w:p>
        </w:tc>
      </w:tr>
      <w:tr w:rsidR="0020483B" w:rsidRPr="00E70DCA" w14:paraId="5AFECE23" w14:textId="77777777" w:rsidTr="00903A71">
        <w:trPr>
          <w:trHeight w:val="574"/>
        </w:trPr>
        <w:tc>
          <w:tcPr>
            <w:tcW w:w="2268" w:type="dxa"/>
            <w:hideMark/>
          </w:tcPr>
          <w:p w14:paraId="1CB9F757" w14:textId="77777777" w:rsidR="0020483B" w:rsidRPr="00E70DCA" w:rsidRDefault="0020483B" w:rsidP="00903A71">
            <w:pPr>
              <w:rPr>
                <w:rFonts w:ascii="Arial" w:hAnsi="Arial" w:cs="Arial"/>
                <w:sz w:val="21"/>
                <w:szCs w:val="21"/>
                <w:lang w:val="fr-FR" w:eastAsia="zh-CN"/>
                <w14:ligatures w14:val="none"/>
              </w:rPr>
            </w:pPr>
            <w:r w:rsidRPr="00E70DCA">
              <w:rPr>
                <w:rFonts w:ascii="Arial" w:hAnsi="Arial" w:cs="Arial"/>
                <w:sz w:val="21"/>
                <w:szCs w:val="21"/>
                <w:lang w:val="fr-FR" w:eastAsia="zh-CN"/>
                <w14:ligatures w14:val="none"/>
              </w:rPr>
              <w:t>23/11</w:t>
            </w:r>
            <w:r w:rsidRPr="00E70DCA">
              <w:rPr>
                <w:rFonts w:ascii="Arial" w:eastAsia="Calibri" w:hAnsi="Arial" w:cs="Arial"/>
                <w:sz w:val="21"/>
                <w:szCs w:val="21"/>
                <w:lang w:val="fr-FR"/>
                <w14:ligatures w14:val="none"/>
              </w:rPr>
              <w:t xml:space="preserve"> – 27/11/2026</w:t>
            </w:r>
          </w:p>
        </w:tc>
        <w:tc>
          <w:tcPr>
            <w:tcW w:w="7513" w:type="dxa"/>
            <w:hideMark/>
          </w:tcPr>
          <w:p w14:paraId="6B5946D2" w14:textId="2BE4BF21" w:rsidR="0020483B" w:rsidRPr="00E70DCA" w:rsidRDefault="0020483B" w:rsidP="00CC682A">
            <w:pPr>
              <w:rPr>
                <w:rFonts w:ascii="Arial" w:eastAsia="Calibri" w:hAnsi="Arial" w:cs="Arial"/>
                <w:sz w:val="21"/>
                <w:szCs w:val="21"/>
                <w:lang w:val="fr-FR"/>
                <w14:ligatures w14:val="none"/>
              </w:rPr>
            </w:pPr>
            <w:r w:rsidRPr="00E70DCA">
              <w:rPr>
                <w:rFonts w:ascii="Arial" w:hAnsi="Arial" w:cs="Arial"/>
                <w:sz w:val="21"/>
                <w:szCs w:val="21"/>
                <w:lang w:val="fr-FR" w:eastAsia="zh-CN"/>
                <w14:ligatures w14:val="none"/>
              </w:rPr>
              <w:t xml:space="preserve">2nd online </w:t>
            </w:r>
            <w:proofErr w:type="spellStart"/>
            <w:r w:rsidRPr="00E70DCA">
              <w:rPr>
                <w:rFonts w:ascii="Arial" w:hAnsi="Arial" w:cs="Arial"/>
                <w:sz w:val="21"/>
                <w:szCs w:val="21"/>
                <w:lang w:val="fr-FR" w:eastAsia="zh-CN"/>
                <w14:ligatures w14:val="none"/>
              </w:rPr>
              <w:t>working</w:t>
            </w:r>
            <w:proofErr w:type="spellEnd"/>
            <w:r w:rsidRPr="00E70DCA">
              <w:rPr>
                <w:rFonts w:ascii="Arial" w:hAnsi="Arial" w:cs="Arial"/>
                <w:sz w:val="21"/>
                <w:szCs w:val="21"/>
                <w:lang w:val="fr-FR" w:eastAsia="zh-CN"/>
                <w14:ligatures w14:val="none"/>
              </w:rPr>
              <w:t xml:space="preserve"> group meeting on HUDERIA </w:t>
            </w:r>
            <w:proofErr w:type="gramStart"/>
            <w:r w:rsidRPr="00E70DCA">
              <w:rPr>
                <w:rFonts w:ascii="Arial" w:hAnsi="Arial" w:cs="Arial"/>
                <w:sz w:val="21"/>
                <w:szCs w:val="21"/>
                <w:lang w:val="fr-FR" w:eastAsia="zh-CN"/>
                <w14:ligatures w14:val="none"/>
              </w:rPr>
              <w:t>Model:</w:t>
            </w:r>
            <w:proofErr w:type="gramEnd"/>
            <w:r w:rsidRPr="00E70DCA">
              <w:rPr>
                <w:rFonts w:ascii="Arial" w:hAnsi="Arial" w:cs="Arial"/>
                <w:sz w:val="21"/>
                <w:szCs w:val="21"/>
                <w:lang w:val="fr-FR" w:eastAsia="zh-CN"/>
                <w14:ligatures w14:val="none"/>
              </w:rPr>
              <w:t xml:space="preserve"> Component No. 3 on “</w:t>
            </w:r>
            <w:proofErr w:type="spellStart"/>
            <w:r w:rsidRPr="00E70DCA">
              <w:rPr>
                <w:rFonts w:ascii="Arial" w:hAnsi="Arial" w:cs="Arial"/>
                <w:sz w:val="21"/>
                <w:szCs w:val="21"/>
                <w:lang w:val="fr-FR" w:eastAsia="zh-CN"/>
                <w14:ligatures w14:val="none"/>
              </w:rPr>
              <w:t>Procurement</w:t>
            </w:r>
            <w:proofErr w:type="spellEnd"/>
            <w:r w:rsidRPr="00E70DCA">
              <w:rPr>
                <w:rFonts w:ascii="Arial" w:hAnsi="Arial" w:cs="Arial"/>
                <w:sz w:val="21"/>
                <w:szCs w:val="21"/>
                <w:lang w:val="fr-FR" w:eastAsia="zh-CN"/>
                <w14:ligatures w14:val="none"/>
              </w:rPr>
              <w:t xml:space="preserve"> Guidelines” (CDNET </w:t>
            </w:r>
            <w:proofErr w:type="spellStart"/>
            <w:r w:rsidRPr="00E70DCA">
              <w:rPr>
                <w:rFonts w:ascii="Arial" w:hAnsi="Arial" w:cs="Arial"/>
                <w:sz w:val="21"/>
                <w:szCs w:val="21"/>
                <w:lang w:val="fr-FR" w:eastAsia="zh-CN"/>
                <w14:ligatures w14:val="none"/>
              </w:rPr>
              <w:t>deliverable</w:t>
            </w:r>
            <w:proofErr w:type="spellEnd"/>
            <w:r w:rsidRPr="00E70DCA">
              <w:rPr>
                <w:rFonts w:ascii="Arial" w:hAnsi="Arial" w:cs="Arial"/>
                <w:sz w:val="21"/>
                <w:szCs w:val="21"/>
                <w:lang w:val="fr-FR" w:eastAsia="zh-CN"/>
                <w14:ligatures w14:val="none"/>
              </w:rPr>
              <w:t xml:space="preserve"> 7) / </w:t>
            </w:r>
            <w:r w:rsidRPr="00E70DCA">
              <w:rPr>
                <w:rFonts w:ascii="Arial" w:eastAsia="Calibri" w:hAnsi="Arial" w:cs="Arial"/>
                <w:i/>
                <w:iCs/>
                <w:sz w:val="21"/>
                <w:szCs w:val="21"/>
                <w:lang w:val="fr-FR"/>
                <w14:ligatures w14:val="none"/>
              </w:rPr>
              <w:t>2</w:t>
            </w:r>
            <w:r w:rsidRPr="00E70DCA">
              <w:rPr>
                <w:rFonts w:ascii="Arial" w:eastAsia="Calibri" w:hAnsi="Arial" w:cs="Arial"/>
                <w:i/>
                <w:iCs/>
                <w:sz w:val="21"/>
                <w:szCs w:val="21"/>
                <w:vertAlign w:val="superscript"/>
                <w:lang w:val="fr-FR"/>
                <w14:ligatures w14:val="none"/>
              </w:rPr>
              <w:t>eme</w:t>
            </w:r>
            <w:r w:rsidRPr="00E70DCA">
              <w:rPr>
                <w:rFonts w:ascii="Arial" w:eastAsia="Calibri" w:hAnsi="Arial" w:cs="Arial"/>
                <w:sz w:val="21"/>
                <w:szCs w:val="21"/>
                <w:vertAlign w:val="superscript"/>
                <w:lang w:val="fr-FR"/>
                <w14:ligatures w14:val="none"/>
              </w:rPr>
              <w:t xml:space="preserve"> </w:t>
            </w:r>
            <w:r w:rsidRPr="00E70DCA">
              <w:rPr>
                <w:rFonts w:ascii="Arial" w:hAnsi="Arial" w:cs="Arial"/>
                <w:i/>
                <w:iCs/>
                <w:sz w:val="21"/>
                <w:szCs w:val="21"/>
                <w:lang w:val="fr-FR" w:eastAsia="zh-CN"/>
                <w14:ligatures w14:val="none"/>
              </w:rPr>
              <w:t>réunion en ligne du groupe de travail sur le modèle HUDERIA : Composante n° 3 sur les « Lignes directrices en matière de passation de marchés » (livrable n° 7 du CDNET)</w:t>
            </w:r>
          </w:p>
        </w:tc>
      </w:tr>
    </w:tbl>
    <w:p w14:paraId="0F86E745" w14:textId="77777777" w:rsidR="0020483B" w:rsidRPr="00E70DCA" w:rsidRDefault="0020483B" w:rsidP="00CC682A">
      <w:pPr>
        <w:spacing w:after="100" w:line="360" w:lineRule="auto"/>
        <w:rPr>
          <w:color w:val="auto"/>
        </w:rPr>
      </w:pPr>
    </w:p>
    <w:sectPr w:rsidR="0020483B" w:rsidRPr="00E70DCA" w:rsidSect="0020483B">
      <w:headerReference w:type="default" r:id="rId10"/>
      <w:footerReference w:type="default" r:id="rId11"/>
      <w:headerReference w:type="first" r:id="rId12"/>
      <w:pgSz w:w="11906" w:h="16838"/>
      <w:pgMar w:top="1134" w:right="1134" w:bottom="1134" w:left="1134"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6F73" w14:textId="77777777" w:rsidR="00821021" w:rsidRDefault="00821021">
      <w:r>
        <w:separator/>
      </w:r>
    </w:p>
  </w:endnote>
  <w:endnote w:type="continuationSeparator" w:id="0">
    <w:p w14:paraId="62638E83" w14:textId="77777777" w:rsidR="00821021" w:rsidRDefault="0082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7D85" w14:textId="77777777" w:rsidR="00930497" w:rsidRDefault="00930497" w:rsidP="00F63426">
    <w:pPr>
      <w:tabs>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3DB8" w14:textId="77777777" w:rsidR="00821021" w:rsidRDefault="00821021">
      <w:r>
        <w:separator/>
      </w:r>
    </w:p>
  </w:footnote>
  <w:footnote w:type="continuationSeparator" w:id="0">
    <w:p w14:paraId="1DACB834" w14:textId="77777777" w:rsidR="00821021" w:rsidRDefault="00821021">
      <w:r>
        <w:continuationSeparator/>
      </w:r>
    </w:p>
  </w:footnote>
  <w:footnote w:id="1">
    <w:p w14:paraId="05CBE9CE" w14:textId="3E8FD9F6" w:rsidR="008F4857" w:rsidRPr="00A86646" w:rsidRDefault="008F4857" w:rsidP="008F4857">
      <w:pPr>
        <w:pStyle w:val="FootnoteText"/>
        <w:jc w:val="both"/>
      </w:pPr>
      <w:r w:rsidRPr="000F1DA9">
        <w:rPr>
          <w:rStyle w:val="FootnoteReference"/>
        </w:rPr>
        <w:footnoteRef/>
      </w:r>
      <w:r w:rsidRPr="00A86646">
        <w:t xml:space="preserve"> </w:t>
      </w:r>
      <w:r w:rsidR="00A86646" w:rsidRPr="00A86646">
        <w:t xml:space="preserve">L'ancien Bureau du CAI </w:t>
      </w:r>
      <w:r w:rsidR="00803A81">
        <w:t>a</w:t>
      </w:r>
      <w:r w:rsidR="00A86646" w:rsidRPr="00A86646">
        <w:t xml:space="preserve"> convenu que les demandes émanant d'organisations de la société civile précédemment admises en tant qu'observateurs auprès du CAI devraient être examinées par procédure écrite, selon les modalités décrites par le Secrétariat. Il est en outre convenu que les candidatures de nouveaux observateurs de la société civile devraient d'abord faire l'objet d'une audition devant la réunion plénière du CDNET, puis d'une décision du Comité, conformément à la Résolution CM/Res(2021)3 sur les comités intergouvernementaux et les organes subordonnés, leur mandat et leurs méthodes de travail.</w:t>
      </w:r>
    </w:p>
  </w:footnote>
  <w:footnote w:id="2">
    <w:p w14:paraId="0B37DF59" w14:textId="6E898603" w:rsidR="008F4857" w:rsidRPr="00A86646" w:rsidRDefault="008F4857" w:rsidP="009A5D0A">
      <w:pPr>
        <w:pStyle w:val="FootnoteText"/>
        <w:jc w:val="both"/>
      </w:pPr>
      <w:r w:rsidRPr="000F1DA9">
        <w:rPr>
          <w:rStyle w:val="FootnoteReference"/>
        </w:rPr>
        <w:footnoteRef/>
      </w:r>
      <w:r w:rsidRPr="00A86646">
        <w:t xml:space="preserve"> </w:t>
      </w:r>
      <w:r w:rsidR="00A86646" w:rsidRPr="00A86646">
        <w:t xml:space="preserve">Le 15 mai 2026, à l'occasion de la 135e Session du Comité des Ministres tenue à </w:t>
      </w:r>
      <w:r w:rsidR="00A86646" w:rsidRPr="00A86646">
        <w:t>Chișinău, République de Moldova, et en présence de la Secrétaire Générale du Conseil de l'Europe, l'Union européenne a ratifié la Convention-cadre du Conseil de l'Europe sur l'intelligence artificielle et les droits de l'homme, la démocratie et l'État de droit (STCE n° 225).</w:t>
      </w:r>
    </w:p>
  </w:footnote>
  <w:footnote w:id="3">
    <w:p w14:paraId="28CB73AF" w14:textId="6A80E665" w:rsidR="00F96ED6" w:rsidRPr="00A86646" w:rsidRDefault="00F96ED6" w:rsidP="00F96ED6">
      <w:pPr>
        <w:pStyle w:val="Default"/>
        <w:rPr>
          <w:rFonts w:ascii="Arial" w:hAnsi="Arial" w:cs="Arial"/>
          <w:sz w:val="20"/>
          <w:szCs w:val="20"/>
        </w:rPr>
      </w:pPr>
      <w:r w:rsidRPr="009A5D0A">
        <w:rPr>
          <w:rStyle w:val="FootnoteReference"/>
          <w:rFonts w:ascii="Arial" w:hAnsi="Arial" w:cs="Arial"/>
          <w:sz w:val="20"/>
          <w:szCs w:val="20"/>
        </w:rPr>
        <w:footnoteRef/>
      </w:r>
      <w:r w:rsidRPr="00A86646">
        <w:rPr>
          <w:rFonts w:ascii="Arial" w:hAnsi="Arial" w:cs="Arial"/>
          <w:sz w:val="20"/>
          <w:szCs w:val="20"/>
        </w:rPr>
        <w:t xml:space="preserve"> </w:t>
      </w:r>
      <w:r w:rsidR="00A86646" w:rsidRPr="00A86646">
        <w:rPr>
          <w:rFonts w:ascii="Arial" w:hAnsi="Arial" w:cs="Arial"/>
          <w:sz w:val="20"/>
          <w:szCs w:val="20"/>
        </w:rPr>
        <w:t xml:space="preserve">À </w:t>
      </w:r>
      <w:r w:rsidR="00CC4D7C">
        <w:rPr>
          <w:rFonts w:ascii="Arial" w:hAnsi="Arial" w:cs="Arial"/>
          <w:sz w:val="20"/>
          <w:szCs w:val="20"/>
        </w:rPr>
        <w:t>réaliser</w:t>
      </w:r>
      <w:r w:rsidR="00A86646" w:rsidRPr="00A86646">
        <w:rPr>
          <w:rFonts w:ascii="Arial" w:hAnsi="Arial" w:cs="Arial"/>
          <w:sz w:val="20"/>
          <w:szCs w:val="20"/>
        </w:rPr>
        <w:t xml:space="preserve"> après le livrable 3 conformément au mandat du CDNET </w:t>
      </w:r>
      <w:r w:rsidR="00A86646" w:rsidRPr="00A86646">
        <w:rPr>
          <w:rFonts w:ascii="Arial" w:hAnsi="Arial" w:cs="Arial"/>
          <w:sz w:val="20"/>
          <w:szCs w:val="20"/>
        </w:rPr>
        <w:t>CM(2025)131.</w:t>
      </w:r>
    </w:p>
  </w:footnote>
  <w:footnote w:id="4">
    <w:p w14:paraId="1C1F95FF" w14:textId="30CE63F0" w:rsidR="002F73B6" w:rsidRPr="009A5D0A" w:rsidRDefault="002F73B6">
      <w:pPr>
        <w:pStyle w:val="FootnoteText"/>
        <w:rPr>
          <w:lang w:val="hu-HU"/>
        </w:rPr>
      </w:pPr>
      <w:r w:rsidRPr="000F1DA9">
        <w:rPr>
          <w:rStyle w:val="FootnoteReference"/>
        </w:rPr>
        <w:footnoteRef/>
      </w:r>
      <w:r w:rsidRPr="00A86646">
        <w:t xml:space="preserve"> </w:t>
      </w:r>
      <w:r w:rsidR="00A86646" w:rsidRPr="00A86646">
        <w:t>La première réunion du groupe de travail s'est tenue le 12 mai 2026.</w:t>
      </w:r>
    </w:p>
  </w:footnote>
  <w:footnote w:id="5">
    <w:p w14:paraId="7C370B9F" w14:textId="77777777" w:rsidR="0020483B" w:rsidRPr="00215418" w:rsidRDefault="0020483B" w:rsidP="0020483B">
      <w:pPr>
        <w:pStyle w:val="FootnoteText"/>
        <w:jc w:val="both"/>
      </w:pPr>
      <w:r>
        <w:rPr>
          <w:rStyle w:val="FootnoteReference"/>
        </w:rPr>
        <w:footnoteRef/>
      </w:r>
      <w:r w:rsidRPr="00215418">
        <w:t xml:space="preserve"> </w:t>
      </w:r>
      <w:r w:rsidRPr="00215418">
        <w:rPr>
          <w:sz w:val="18"/>
          <w:szCs w:val="18"/>
        </w:rPr>
        <w:t xml:space="preserve">Each </w:t>
      </w:r>
      <w:r w:rsidRPr="00215418">
        <w:rPr>
          <w:sz w:val="18"/>
          <w:szCs w:val="18"/>
        </w:rPr>
        <w:t xml:space="preserve">meeting is proposed for one working day during the weeks indicated, and will be organised and conducted in the same format as the online working group meetings held under the Committee on Artificial Intelligence (CAI). / </w:t>
      </w:r>
      <w:r w:rsidRPr="00215418">
        <w:rPr>
          <w:i/>
          <w:iCs/>
          <w:sz w:val="18"/>
          <w:szCs w:val="18"/>
        </w:rPr>
        <w:t>Chaque réunion est prévue sur une journée de travail au cours des semaines indiquées et sera organisée et menée selon le même format que les réunions en ligne des groupes de travail organisées dans le cadre du Comité sur l'intelligence artificielle (CAI).</w:t>
      </w:r>
    </w:p>
  </w:footnote>
  <w:footnote w:id="6">
    <w:p w14:paraId="66C5DD14" w14:textId="77777777" w:rsidR="0020483B" w:rsidRPr="00194292" w:rsidRDefault="0020483B" w:rsidP="0020483B">
      <w:pPr>
        <w:pStyle w:val="FootnoteText"/>
        <w:jc w:val="both"/>
        <w:rPr>
          <w:sz w:val="18"/>
          <w:szCs w:val="18"/>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005A" w14:textId="23C8D858" w:rsidR="0020483B" w:rsidRPr="0020483B" w:rsidRDefault="0020483B">
    <w:pPr>
      <w:pStyle w:val="Header"/>
      <w:rPr>
        <w:lang w:val="hu-HU"/>
      </w:rPr>
    </w:pPr>
    <w:r>
      <w:rPr>
        <w:lang w:val="hu-HU"/>
      </w:rPr>
      <w:tab/>
    </w:r>
    <w:r>
      <w:rPr>
        <w:lang w:val="hu-H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71CA" w14:textId="22DF4A62" w:rsidR="0020483B" w:rsidRPr="0020483B" w:rsidRDefault="0020483B">
    <w:pPr>
      <w:pStyle w:val="Header"/>
      <w:rPr>
        <w:lang w:val="hu-HU"/>
      </w:rPr>
    </w:pPr>
    <w:r>
      <w:rPr>
        <w:lang w:val="hu-H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14C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54A6"/>
    <w:multiLevelType w:val="hybridMultilevel"/>
    <w:tmpl w:val="7AE06978"/>
    <w:lvl w:ilvl="0" w:tplc="A29CAF38">
      <w:start w:val="1"/>
      <w:numFmt w:val="bullet"/>
      <w:lvlText w:val="–"/>
      <w:lvlJc w:val="left"/>
      <w:pPr>
        <w:ind w:left="720" w:hanging="360"/>
      </w:pPr>
    </w:lvl>
    <w:lvl w:ilvl="1" w:tplc="8A648F38">
      <w:numFmt w:val="decimal"/>
      <w:lvlText w:val=""/>
      <w:lvlJc w:val="left"/>
    </w:lvl>
    <w:lvl w:ilvl="2" w:tplc="F6DA8C28">
      <w:numFmt w:val="decimal"/>
      <w:lvlText w:val=""/>
      <w:lvlJc w:val="left"/>
    </w:lvl>
    <w:lvl w:ilvl="3" w:tplc="4A8E8D38">
      <w:numFmt w:val="decimal"/>
      <w:lvlText w:val=""/>
      <w:lvlJc w:val="left"/>
    </w:lvl>
    <w:lvl w:ilvl="4" w:tplc="FE582C58">
      <w:numFmt w:val="decimal"/>
      <w:lvlText w:val=""/>
      <w:lvlJc w:val="left"/>
    </w:lvl>
    <w:lvl w:ilvl="5" w:tplc="8B4207DE">
      <w:numFmt w:val="decimal"/>
      <w:lvlText w:val=""/>
      <w:lvlJc w:val="left"/>
    </w:lvl>
    <w:lvl w:ilvl="6" w:tplc="39666CA6">
      <w:numFmt w:val="decimal"/>
      <w:lvlText w:val=""/>
      <w:lvlJc w:val="left"/>
    </w:lvl>
    <w:lvl w:ilvl="7" w:tplc="7B9816E4">
      <w:numFmt w:val="decimal"/>
      <w:lvlText w:val=""/>
      <w:lvlJc w:val="left"/>
    </w:lvl>
    <w:lvl w:ilvl="8" w:tplc="7380763E">
      <w:numFmt w:val="decimal"/>
      <w:lvlText w:val=""/>
      <w:lvlJc w:val="left"/>
    </w:lvl>
  </w:abstractNum>
  <w:abstractNum w:abstractNumId="2" w15:restartNumberingAfterBreak="0">
    <w:nsid w:val="0C084C71"/>
    <w:multiLevelType w:val="hybridMultilevel"/>
    <w:tmpl w:val="86DABB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0C3526"/>
    <w:multiLevelType w:val="hybridMultilevel"/>
    <w:tmpl w:val="55FC34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A64B03"/>
    <w:multiLevelType w:val="hybridMultilevel"/>
    <w:tmpl w:val="CA000E3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12C6ED5"/>
    <w:multiLevelType w:val="hybridMultilevel"/>
    <w:tmpl w:val="8692349E"/>
    <w:lvl w:ilvl="0" w:tplc="1D12B9B0">
      <w:start w:val="1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47012D3E"/>
    <w:multiLevelType w:val="hybridMultilevel"/>
    <w:tmpl w:val="B260B684"/>
    <w:lvl w:ilvl="0" w:tplc="040C000F">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496449E8"/>
    <w:multiLevelType w:val="hybridMultilevel"/>
    <w:tmpl w:val="B246BCCC"/>
    <w:lvl w:ilvl="0" w:tplc="2EDE5D2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4F2F050A"/>
    <w:multiLevelType w:val="hybridMultilevel"/>
    <w:tmpl w:val="E2FA4A48"/>
    <w:lvl w:ilvl="0" w:tplc="0512EEEE">
      <w:start w:val="1"/>
      <w:numFmt w:val="bullet"/>
      <w:lvlText w:val="•"/>
      <w:lvlJc w:val="left"/>
      <w:pPr>
        <w:ind w:left="1069" w:hanging="360"/>
      </w:pPr>
    </w:lvl>
    <w:lvl w:ilvl="1" w:tplc="D38424A0">
      <w:numFmt w:val="decimal"/>
      <w:lvlText w:val=""/>
      <w:lvlJc w:val="left"/>
    </w:lvl>
    <w:lvl w:ilvl="2" w:tplc="58785A04">
      <w:numFmt w:val="decimal"/>
      <w:lvlText w:val=""/>
      <w:lvlJc w:val="left"/>
    </w:lvl>
    <w:lvl w:ilvl="3" w:tplc="E8E2A97A">
      <w:numFmt w:val="decimal"/>
      <w:lvlText w:val=""/>
      <w:lvlJc w:val="left"/>
    </w:lvl>
    <w:lvl w:ilvl="4" w:tplc="5560C528">
      <w:numFmt w:val="decimal"/>
      <w:lvlText w:val=""/>
      <w:lvlJc w:val="left"/>
    </w:lvl>
    <w:lvl w:ilvl="5" w:tplc="034E3E74">
      <w:numFmt w:val="decimal"/>
      <w:lvlText w:val=""/>
      <w:lvlJc w:val="left"/>
    </w:lvl>
    <w:lvl w:ilvl="6" w:tplc="75F223D2">
      <w:numFmt w:val="decimal"/>
      <w:lvlText w:val=""/>
      <w:lvlJc w:val="left"/>
    </w:lvl>
    <w:lvl w:ilvl="7" w:tplc="892CC2C6">
      <w:numFmt w:val="decimal"/>
      <w:lvlText w:val=""/>
      <w:lvlJc w:val="left"/>
    </w:lvl>
    <w:lvl w:ilvl="8" w:tplc="D744FDB4">
      <w:numFmt w:val="decimal"/>
      <w:lvlText w:val=""/>
      <w:lvlJc w:val="left"/>
    </w:lvl>
  </w:abstractNum>
  <w:abstractNum w:abstractNumId="9" w15:restartNumberingAfterBreak="0">
    <w:nsid w:val="53E7095E"/>
    <w:multiLevelType w:val="hybridMultilevel"/>
    <w:tmpl w:val="260031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844D61"/>
    <w:multiLevelType w:val="hybridMultilevel"/>
    <w:tmpl w:val="A20AD654"/>
    <w:lvl w:ilvl="0" w:tplc="EF1468F8">
      <w:start w:val="1"/>
      <w:numFmt w:val="bullet"/>
      <w:lvlText w:val="●"/>
      <w:lvlJc w:val="left"/>
      <w:pPr>
        <w:ind w:left="720" w:hanging="360"/>
      </w:pPr>
    </w:lvl>
    <w:lvl w:ilvl="1" w:tplc="4DE80CE8">
      <w:start w:val="1"/>
      <w:numFmt w:val="bullet"/>
      <w:lvlText w:val="○"/>
      <w:lvlJc w:val="left"/>
      <w:pPr>
        <w:ind w:left="1440" w:hanging="360"/>
      </w:pPr>
    </w:lvl>
    <w:lvl w:ilvl="2" w:tplc="88F49070">
      <w:start w:val="1"/>
      <w:numFmt w:val="bullet"/>
      <w:lvlText w:val="■"/>
      <w:lvlJc w:val="left"/>
      <w:pPr>
        <w:ind w:left="2160" w:hanging="360"/>
      </w:pPr>
    </w:lvl>
    <w:lvl w:ilvl="3" w:tplc="8BF6E244">
      <w:start w:val="1"/>
      <w:numFmt w:val="bullet"/>
      <w:lvlText w:val="●"/>
      <w:lvlJc w:val="left"/>
      <w:pPr>
        <w:ind w:left="2880" w:hanging="360"/>
      </w:pPr>
    </w:lvl>
    <w:lvl w:ilvl="4" w:tplc="08EEE422">
      <w:start w:val="1"/>
      <w:numFmt w:val="bullet"/>
      <w:lvlText w:val="○"/>
      <w:lvlJc w:val="left"/>
      <w:pPr>
        <w:ind w:left="3600" w:hanging="360"/>
      </w:pPr>
    </w:lvl>
    <w:lvl w:ilvl="5" w:tplc="959023DE">
      <w:start w:val="1"/>
      <w:numFmt w:val="bullet"/>
      <w:lvlText w:val="■"/>
      <w:lvlJc w:val="left"/>
      <w:pPr>
        <w:ind w:left="4320" w:hanging="360"/>
      </w:pPr>
    </w:lvl>
    <w:lvl w:ilvl="6" w:tplc="770431DE">
      <w:start w:val="1"/>
      <w:numFmt w:val="bullet"/>
      <w:lvlText w:val="●"/>
      <w:lvlJc w:val="left"/>
      <w:pPr>
        <w:ind w:left="5040" w:hanging="360"/>
      </w:pPr>
    </w:lvl>
    <w:lvl w:ilvl="7" w:tplc="A230BDCE">
      <w:start w:val="1"/>
      <w:numFmt w:val="bullet"/>
      <w:lvlText w:val="●"/>
      <w:lvlJc w:val="left"/>
      <w:pPr>
        <w:ind w:left="5760" w:hanging="360"/>
      </w:pPr>
    </w:lvl>
    <w:lvl w:ilvl="8" w:tplc="366E6100">
      <w:start w:val="1"/>
      <w:numFmt w:val="bullet"/>
      <w:lvlText w:val="●"/>
      <w:lvlJc w:val="left"/>
      <w:pPr>
        <w:ind w:left="6480" w:hanging="360"/>
      </w:pPr>
    </w:lvl>
  </w:abstractNum>
  <w:abstractNum w:abstractNumId="11" w15:restartNumberingAfterBreak="0">
    <w:nsid w:val="77857114"/>
    <w:multiLevelType w:val="hybridMultilevel"/>
    <w:tmpl w:val="B6A8D314"/>
    <w:lvl w:ilvl="0" w:tplc="A24E35C8">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8D4466"/>
    <w:multiLevelType w:val="hybridMultilevel"/>
    <w:tmpl w:val="A426C7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0279697">
    <w:abstractNumId w:val="10"/>
    <w:lvlOverride w:ilvl="0">
      <w:startOverride w:val="1"/>
    </w:lvlOverride>
  </w:num>
  <w:num w:numId="2" w16cid:durableId="1736396957">
    <w:abstractNumId w:val="8"/>
    <w:lvlOverride w:ilvl="0">
      <w:startOverride w:val="1"/>
    </w:lvlOverride>
  </w:num>
  <w:num w:numId="3" w16cid:durableId="1731999508">
    <w:abstractNumId w:val="1"/>
    <w:lvlOverride w:ilvl="0">
      <w:startOverride w:val="1"/>
    </w:lvlOverride>
  </w:num>
  <w:num w:numId="4" w16cid:durableId="1175267660">
    <w:abstractNumId w:val="2"/>
  </w:num>
  <w:num w:numId="5" w16cid:durableId="1033916939">
    <w:abstractNumId w:val="5"/>
  </w:num>
  <w:num w:numId="6" w16cid:durableId="154805773">
    <w:abstractNumId w:val="0"/>
  </w:num>
  <w:num w:numId="7" w16cid:durableId="77216350">
    <w:abstractNumId w:val="12"/>
  </w:num>
  <w:num w:numId="8" w16cid:durableId="116219342">
    <w:abstractNumId w:val="6"/>
  </w:num>
  <w:num w:numId="9" w16cid:durableId="499733740">
    <w:abstractNumId w:val="3"/>
  </w:num>
  <w:num w:numId="10" w16cid:durableId="569001086">
    <w:abstractNumId w:val="4"/>
  </w:num>
  <w:num w:numId="11" w16cid:durableId="1498956522">
    <w:abstractNumId w:val="9"/>
  </w:num>
  <w:num w:numId="12" w16cid:durableId="1218206756">
    <w:abstractNumId w:val="7"/>
  </w:num>
  <w:num w:numId="13" w16cid:durableId="107553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97"/>
    <w:rsid w:val="00002B0F"/>
    <w:rsid w:val="00002F6E"/>
    <w:rsid w:val="00003FBC"/>
    <w:rsid w:val="00050236"/>
    <w:rsid w:val="00075DA1"/>
    <w:rsid w:val="00091170"/>
    <w:rsid w:val="000A38F4"/>
    <w:rsid w:val="000B2F3D"/>
    <w:rsid w:val="000D7951"/>
    <w:rsid w:val="000E6944"/>
    <w:rsid w:val="000E7163"/>
    <w:rsid w:val="000E740B"/>
    <w:rsid w:val="000F1DA9"/>
    <w:rsid w:val="00102F6F"/>
    <w:rsid w:val="00110695"/>
    <w:rsid w:val="00116DD7"/>
    <w:rsid w:val="001B0A15"/>
    <w:rsid w:val="001E7828"/>
    <w:rsid w:val="0020422B"/>
    <w:rsid w:val="00204803"/>
    <w:rsid w:val="0020483B"/>
    <w:rsid w:val="00211794"/>
    <w:rsid w:val="0021685B"/>
    <w:rsid w:val="00233FCB"/>
    <w:rsid w:val="00246528"/>
    <w:rsid w:val="00256941"/>
    <w:rsid w:val="00260367"/>
    <w:rsid w:val="00296FA3"/>
    <w:rsid w:val="002F4F8A"/>
    <w:rsid w:val="002F73B6"/>
    <w:rsid w:val="0036351E"/>
    <w:rsid w:val="00364387"/>
    <w:rsid w:val="00376038"/>
    <w:rsid w:val="003C3256"/>
    <w:rsid w:val="003C58B6"/>
    <w:rsid w:val="0043710D"/>
    <w:rsid w:val="00441CFF"/>
    <w:rsid w:val="00441DA8"/>
    <w:rsid w:val="004477DF"/>
    <w:rsid w:val="0044791F"/>
    <w:rsid w:val="00452DF2"/>
    <w:rsid w:val="00473F80"/>
    <w:rsid w:val="004A08E5"/>
    <w:rsid w:val="004C6478"/>
    <w:rsid w:val="004C72F3"/>
    <w:rsid w:val="00504040"/>
    <w:rsid w:val="0051090D"/>
    <w:rsid w:val="00516C04"/>
    <w:rsid w:val="00520543"/>
    <w:rsid w:val="00527FE6"/>
    <w:rsid w:val="00534BAE"/>
    <w:rsid w:val="005810CB"/>
    <w:rsid w:val="00592E17"/>
    <w:rsid w:val="005A7C42"/>
    <w:rsid w:val="005C468C"/>
    <w:rsid w:val="005E1ABE"/>
    <w:rsid w:val="006123AB"/>
    <w:rsid w:val="006159AD"/>
    <w:rsid w:val="0064000C"/>
    <w:rsid w:val="00653159"/>
    <w:rsid w:val="00657A34"/>
    <w:rsid w:val="0068305C"/>
    <w:rsid w:val="00694F60"/>
    <w:rsid w:val="00695C3D"/>
    <w:rsid w:val="00697D54"/>
    <w:rsid w:val="006A41F6"/>
    <w:rsid w:val="006B04CE"/>
    <w:rsid w:val="006B5A82"/>
    <w:rsid w:val="006F40B4"/>
    <w:rsid w:val="00734C8E"/>
    <w:rsid w:val="00763DF1"/>
    <w:rsid w:val="007819C6"/>
    <w:rsid w:val="00787765"/>
    <w:rsid w:val="00796842"/>
    <w:rsid w:val="00796FD5"/>
    <w:rsid w:val="007A2664"/>
    <w:rsid w:val="007A7C4E"/>
    <w:rsid w:val="007B5FC4"/>
    <w:rsid w:val="007F2559"/>
    <w:rsid w:val="00802BEB"/>
    <w:rsid w:val="00803A81"/>
    <w:rsid w:val="00821021"/>
    <w:rsid w:val="00833455"/>
    <w:rsid w:val="008410AA"/>
    <w:rsid w:val="008477AF"/>
    <w:rsid w:val="00867AF5"/>
    <w:rsid w:val="008B2BEB"/>
    <w:rsid w:val="008C05BF"/>
    <w:rsid w:val="008F4857"/>
    <w:rsid w:val="009215A2"/>
    <w:rsid w:val="00930497"/>
    <w:rsid w:val="0093724C"/>
    <w:rsid w:val="0094651D"/>
    <w:rsid w:val="009565B5"/>
    <w:rsid w:val="00965471"/>
    <w:rsid w:val="00987460"/>
    <w:rsid w:val="00987C12"/>
    <w:rsid w:val="009A5D0A"/>
    <w:rsid w:val="009B58AC"/>
    <w:rsid w:val="009E0C23"/>
    <w:rsid w:val="009F188D"/>
    <w:rsid w:val="00A82F4E"/>
    <w:rsid w:val="00A84F05"/>
    <w:rsid w:val="00A86646"/>
    <w:rsid w:val="00A86CFC"/>
    <w:rsid w:val="00A93F9F"/>
    <w:rsid w:val="00AA19CF"/>
    <w:rsid w:val="00AA37AD"/>
    <w:rsid w:val="00AA75FB"/>
    <w:rsid w:val="00AD6676"/>
    <w:rsid w:val="00AE1655"/>
    <w:rsid w:val="00B10062"/>
    <w:rsid w:val="00B11B66"/>
    <w:rsid w:val="00B256CD"/>
    <w:rsid w:val="00B32737"/>
    <w:rsid w:val="00B32A3C"/>
    <w:rsid w:val="00B37312"/>
    <w:rsid w:val="00B46C68"/>
    <w:rsid w:val="00B64E46"/>
    <w:rsid w:val="00B76372"/>
    <w:rsid w:val="00BB24FC"/>
    <w:rsid w:val="00BC2055"/>
    <w:rsid w:val="00BD4544"/>
    <w:rsid w:val="00BE0396"/>
    <w:rsid w:val="00BE19CB"/>
    <w:rsid w:val="00BE5FC2"/>
    <w:rsid w:val="00C07912"/>
    <w:rsid w:val="00C17ECB"/>
    <w:rsid w:val="00C25199"/>
    <w:rsid w:val="00C46911"/>
    <w:rsid w:val="00C57C1B"/>
    <w:rsid w:val="00C90F42"/>
    <w:rsid w:val="00C972A5"/>
    <w:rsid w:val="00CC4D7C"/>
    <w:rsid w:val="00CC682A"/>
    <w:rsid w:val="00CD4701"/>
    <w:rsid w:val="00CF36C4"/>
    <w:rsid w:val="00CF4A7F"/>
    <w:rsid w:val="00D04DDF"/>
    <w:rsid w:val="00D102EE"/>
    <w:rsid w:val="00D345AF"/>
    <w:rsid w:val="00D359CD"/>
    <w:rsid w:val="00D67415"/>
    <w:rsid w:val="00D722D5"/>
    <w:rsid w:val="00D83C12"/>
    <w:rsid w:val="00D90805"/>
    <w:rsid w:val="00DC05DE"/>
    <w:rsid w:val="00DD427A"/>
    <w:rsid w:val="00DF3150"/>
    <w:rsid w:val="00E00829"/>
    <w:rsid w:val="00E16892"/>
    <w:rsid w:val="00E239ED"/>
    <w:rsid w:val="00E41FEE"/>
    <w:rsid w:val="00E70DCA"/>
    <w:rsid w:val="00E71FC6"/>
    <w:rsid w:val="00E81B11"/>
    <w:rsid w:val="00E84FD8"/>
    <w:rsid w:val="00E86A3C"/>
    <w:rsid w:val="00EB5D33"/>
    <w:rsid w:val="00EC131B"/>
    <w:rsid w:val="00EE1251"/>
    <w:rsid w:val="00EE31C1"/>
    <w:rsid w:val="00EF4F81"/>
    <w:rsid w:val="00F00762"/>
    <w:rsid w:val="00F24AB8"/>
    <w:rsid w:val="00F26B62"/>
    <w:rsid w:val="00F34B9F"/>
    <w:rsid w:val="00F35710"/>
    <w:rsid w:val="00F4402F"/>
    <w:rsid w:val="00F63426"/>
    <w:rsid w:val="00F77A3F"/>
    <w:rsid w:val="00F8310A"/>
    <w:rsid w:val="00F96ED6"/>
    <w:rsid w:val="00FB0B76"/>
    <w:rsid w:val="00FB1FA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F459"/>
  <w15:docId w15:val="{B271D5A7-CBA3-4950-B581-A3E5FFC4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003366"/>
      <w:sz w:val="28"/>
      <w:szCs w:val="28"/>
    </w:rPr>
  </w:style>
  <w:style w:type="paragraph" w:styleId="Heading2">
    <w:name w:val="heading 2"/>
    <w:uiPriority w:val="9"/>
    <w:semiHidden/>
    <w:unhideWhenUsed/>
    <w:qFormat/>
    <w:pPr>
      <w:spacing w:before="280" w:after="160"/>
      <w:outlineLvl w:val="1"/>
    </w:pPr>
    <w:rPr>
      <w:b/>
      <w:bCs/>
      <w:color w:val="0033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ftref"/>
    <w:link w:val="calloutCharCharCharChar"/>
    <w:uiPriority w:val="99"/>
    <w:unhideWhenUsed/>
    <w:qFormat/>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B5A82"/>
    <w:pPr>
      <w:tabs>
        <w:tab w:val="center" w:pos="4513"/>
        <w:tab w:val="right" w:pos="9026"/>
      </w:tabs>
    </w:pPr>
  </w:style>
  <w:style w:type="character" w:customStyle="1" w:styleId="HeaderChar">
    <w:name w:val="Header Char"/>
    <w:basedOn w:val="DefaultParagraphFont"/>
    <w:link w:val="Header"/>
    <w:uiPriority w:val="99"/>
    <w:rsid w:val="006B5A82"/>
  </w:style>
  <w:style w:type="paragraph" w:styleId="Footer">
    <w:name w:val="footer"/>
    <w:basedOn w:val="Normal"/>
    <w:link w:val="FooterChar"/>
    <w:uiPriority w:val="99"/>
    <w:unhideWhenUsed/>
    <w:rsid w:val="006B5A82"/>
    <w:pPr>
      <w:tabs>
        <w:tab w:val="center" w:pos="4513"/>
        <w:tab w:val="right" w:pos="9026"/>
      </w:tabs>
    </w:pPr>
  </w:style>
  <w:style w:type="character" w:customStyle="1" w:styleId="FooterChar">
    <w:name w:val="Footer Char"/>
    <w:basedOn w:val="DefaultParagraphFont"/>
    <w:link w:val="Footer"/>
    <w:uiPriority w:val="99"/>
    <w:rsid w:val="006B5A82"/>
  </w:style>
  <w:style w:type="character" w:styleId="UnresolvedMention">
    <w:name w:val="Unresolved Mention"/>
    <w:basedOn w:val="DefaultParagraphFont"/>
    <w:uiPriority w:val="99"/>
    <w:semiHidden/>
    <w:unhideWhenUsed/>
    <w:rsid w:val="006B5A82"/>
    <w:rPr>
      <w:color w:val="605E5C"/>
      <w:shd w:val="clear" w:color="auto" w:fill="E1DFDD"/>
    </w:rPr>
  </w:style>
  <w:style w:type="character" w:styleId="CommentReference">
    <w:name w:val="annotation reference"/>
    <w:basedOn w:val="DefaultParagraphFont"/>
    <w:uiPriority w:val="99"/>
    <w:semiHidden/>
    <w:unhideWhenUsed/>
    <w:rsid w:val="00657A34"/>
    <w:rPr>
      <w:sz w:val="16"/>
      <w:szCs w:val="16"/>
    </w:rPr>
  </w:style>
  <w:style w:type="paragraph" w:styleId="CommentText">
    <w:name w:val="annotation text"/>
    <w:basedOn w:val="Normal"/>
    <w:link w:val="CommentTextChar"/>
    <w:uiPriority w:val="99"/>
    <w:unhideWhenUsed/>
    <w:rsid w:val="00657A34"/>
    <w:rPr>
      <w:sz w:val="20"/>
      <w:szCs w:val="20"/>
    </w:rPr>
  </w:style>
  <w:style w:type="character" w:customStyle="1" w:styleId="CommentTextChar">
    <w:name w:val="Comment Text Char"/>
    <w:basedOn w:val="DefaultParagraphFont"/>
    <w:link w:val="CommentText"/>
    <w:uiPriority w:val="99"/>
    <w:rsid w:val="00657A34"/>
    <w:rPr>
      <w:sz w:val="20"/>
      <w:szCs w:val="20"/>
    </w:rPr>
  </w:style>
  <w:style w:type="paragraph" w:styleId="CommentSubject">
    <w:name w:val="annotation subject"/>
    <w:basedOn w:val="CommentText"/>
    <w:next w:val="CommentText"/>
    <w:link w:val="CommentSubjectChar"/>
    <w:uiPriority w:val="99"/>
    <w:semiHidden/>
    <w:unhideWhenUsed/>
    <w:rsid w:val="00657A34"/>
    <w:rPr>
      <w:b/>
      <w:bCs/>
    </w:rPr>
  </w:style>
  <w:style w:type="character" w:customStyle="1" w:styleId="CommentSubjectChar">
    <w:name w:val="Comment Subject Char"/>
    <w:basedOn w:val="CommentTextChar"/>
    <w:link w:val="CommentSubject"/>
    <w:uiPriority w:val="99"/>
    <w:semiHidden/>
    <w:rsid w:val="00657A34"/>
    <w:rPr>
      <w:b/>
      <w:bCs/>
      <w:sz w:val="20"/>
      <w:szCs w:val="20"/>
    </w:rPr>
  </w:style>
  <w:style w:type="paragraph" w:styleId="NormalWeb">
    <w:name w:val="Normal (Web)"/>
    <w:basedOn w:val="Normal"/>
    <w:uiPriority w:val="99"/>
    <w:semiHidden/>
    <w:unhideWhenUsed/>
    <w:rsid w:val="0037603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F315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3150"/>
    <w:rPr>
      <w:rFonts w:ascii="Times New Roman" w:hAnsi="Times New Roman" w:cs="Times New Roman"/>
      <w:sz w:val="18"/>
      <w:szCs w:val="18"/>
    </w:rPr>
  </w:style>
  <w:style w:type="paragraph" w:styleId="Revision">
    <w:name w:val="Revision"/>
    <w:hidden/>
    <w:uiPriority w:val="99"/>
    <w:semiHidden/>
    <w:rsid w:val="00F00762"/>
  </w:style>
  <w:style w:type="paragraph" w:customStyle="1" w:styleId="Default">
    <w:name w:val="Default"/>
    <w:rsid w:val="002F4F8A"/>
    <w:pPr>
      <w:autoSpaceDE w:val="0"/>
      <w:autoSpaceDN w:val="0"/>
      <w:adjustRightInd w:val="0"/>
    </w:pPr>
    <w:rPr>
      <w:rFonts w:ascii="Calibri" w:hAnsi="Calibri" w:cs="Calibri"/>
      <w:sz w:val="24"/>
      <w:szCs w:val="24"/>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qFormat/>
    <w:rsid w:val="0020483B"/>
    <w:pPr>
      <w:spacing w:after="160" w:line="240" w:lineRule="exact"/>
    </w:pPr>
    <w:rPr>
      <w:vertAlign w:val="superscript"/>
    </w:rPr>
  </w:style>
  <w:style w:type="table" w:styleId="TableGrid">
    <w:name w:val="Table Grid"/>
    <w:aliases w:val="Ter1"/>
    <w:basedOn w:val="TableNormal"/>
    <w:uiPriority w:val="59"/>
    <w:rsid w:val="0020483B"/>
    <w:rPr>
      <w:rFonts w:ascii="Calibri" w:eastAsia="SimSun" w:hAnsi="Calibri" w:cs="Times New Roman"/>
      <w:color w:val="auto"/>
      <w:sz w:val="20"/>
      <w:szCs w:val="20"/>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8916">
      <w:bodyDiv w:val="1"/>
      <w:marLeft w:val="0"/>
      <w:marRight w:val="0"/>
      <w:marTop w:val="0"/>
      <w:marBottom w:val="0"/>
      <w:divBdr>
        <w:top w:val="none" w:sz="0" w:space="0" w:color="auto"/>
        <w:left w:val="none" w:sz="0" w:space="0" w:color="auto"/>
        <w:bottom w:val="none" w:sz="0" w:space="0" w:color="auto"/>
        <w:right w:val="none" w:sz="0" w:space="0" w:color="auto"/>
      </w:divBdr>
    </w:div>
    <w:div w:id="129059196">
      <w:bodyDiv w:val="1"/>
      <w:marLeft w:val="0"/>
      <w:marRight w:val="0"/>
      <w:marTop w:val="0"/>
      <w:marBottom w:val="0"/>
      <w:divBdr>
        <w:top w:val="none" w:sz="0" w:space="0" w:color="auto"/>
        <w:left w:val="none" w:sz="0" w:space="0" w:color="auto"/>
        <w:bottom w:val="none" w:sz="0" w:space="0" w:color="auto"/>
        <w:right w:val="none" w:sz="0" w:space="0" w:color="auto"/>
      </w:divBdr>
      <w:divsChild>
        <w:div w:id="454838609">
          <w:marLeft w:val="0"/>
          <w:marRight w:val="0"/>
          <w:marTop w:val="0"/>
          <w:marBottom w:val="0"/>
          <w:divBdr>
            <w:top w:val="none" w:sz="0" w:space="0" w:color="auto"/>
            <w:left w:val="none" w:sz="0" w:space="0" w:color="auto"/>
            <w:bottom w:val="none" w:sz="0" w:space="0" w:color="auto"/>
            <w:right w:val="none" w:sz="0" w:space="0" w:color="auto"/>
          </w:divBdr>
        </w:div>
        <w:div w:id="916940797">
          <w:marLeft w:val="0"/>
          <w:marRight w:val="0"/>
          <w:marTop w:val="360"/>
          <w:marBottom w:val="240"/>
          <w:divBdr>
            <w:top w:val="none" w:sz="0" w:space="0" w:color="auto"/>
            <w:left w:val="none" w:sz="0" w:space="0" w:color="auto"/>
            <w:bottom w:val="none" w:sz="0" w:space="0" w:color="auto"/>
            <w:right w:val="none" w:sz="0" w:space="0" w:color="auto"/>
          </w:divBdr>
        </w:div>
      </w:divsChild>
    </w:div>
    <w:div w:id="220795356">
      <w:bodyDiv w:val="1"/>
      <w:marLeft w:val="0"/>
      <w:marRight w:val="0"/>
      <w:marTop w:val="0"/>
      <w:marBottom w:val="0"/>
      <w:divBdr>
        <w:top w:val="none" w:sz="0" w:space="0" w:color="auto"/>
        <w:left w:val="none" w:sz="0" w:space="0" w:color="auto"/>
        <w:bottom w:val="none" w:sz="0" w:space="0" w:color="auto"/>
        <w:right w:val="none" w:sz="0" w:space="0" w:color="auto"/>
      </w:divBdr>
    </w:div>
    <w:div w:id="330641759">
      <w:bodyDiv w:val="1"/>
      <w:marLeft w:val="0"/>
      <w:marRight w:val="0"/>
      <w:marTop w:val="0"/>
      <w:marBottom w:val="0"/>
      <w:divBdr>
        <w:top w:val="none" w:sz="0" w:space="0" w:color="auto"/>
        <w:left w:val="none" w:sz="0" w:space="0" w:color="auto"/>
        <w:bottom w:val="none" w:sz="0" w:space="0" w:color="auto"/>
        <w:right w:val="none" w:sz="0" w:space="0" w:color="auto"/>
      </w:divBdr>
    </w:div>
    <w:div w:id="429935293">
      <w:bodyDiv w:val="1"/>
      <w:marLeft w:val="0"/>
      <w:marRight w:val="0"/>
      <w:marTop w:val="0"/>
      <w:marBottom w:val="0"/>
      <w:divBdr>
        <w:top w:val="none" w:sz="0" w:space="0" w:color="auto"/>
        <w:left w:val="none" w:sz="0" w:space="0" w:color="auto"/>
        <w:bottom w:val="none" w:sz="0" w:space="0" w:color="auto"/>
        <w:right w:val="none" w:sz="0" w:space="0" w:color="auto"/>
      </w:divBdr>
    </w:div>
    <w:div w:id="570695005">
      <w:bodyDiv w:val="1"/>
      <w:marLeft w:val="0"/>
      <w:marRight w:val="0"/>
      <w:marTop w:val="0"/>
      <w:marBottom w:val="0"/>
      <w:divBdr>
        <w:top w:val="none" w:sz="0" w:space="0" w:color="auto"/>
        <w:left w:val="none" w:sz="0" w:space="0" w:color="auto"/>
        <w:bottom w:val="none" w:sz="0" w:space="0" w:color="auto"/>
        <w:right w:val="none" w:sz="0" w:space="0" w:color="auto"/>
      </w:divBdr>
      <w:divsChild>
        <w:div w:id="2002082016">
          <w:marLeft w:val="0"/>
          <w:marRight w:val="0"/>
          <w:marTop w:val="0"/>
          <w:marBottom w:val="0"/>
          <w:divBdr>
            <w:top w:val="none" w:sz="0" w:space="0" w:color="auto"/>
            <w:left w:val="none" w:sz="0" w:space="0" w:color="auto"/>
            <w:bottom w:val="none" w:sz="0" w:space="0" w:color="auto"/>
            <w:right w:val="none" w:sz="0" w:space="0" w:color="auto"/>
          </w:divBdr>
          <w:divsChild>
            <w:div w:id="1273441169">
              <w:marLeft w:val="0"/>
              <w:marRight w:val="0"/>
              <w:marTop w:val="0"/>
              <w:marBottom w:val="0"/>
              <w:divBdr>
                <w:top w:val="none" w:sz="0" w:space="0" w:color="auto"/>
                <w:left w:val="none" w:sz="0" w:space="0" w:color="auto"/>
                <w:bottom w:val="none" w:sz="0" w:space="0" w:color="auto"/>
                <w:right w:val="none" w:sz="0" w:space="0" w:color="auto"/>
              </w:divBdr>
              <w:divsChild>
                <w:div w:id="226259140">
                  <w:marLeft w:val="0"/>
                  <w:marRight w:val="0"/>
                  <w:marTop w:val="0"/>
                  <w:marBottom w:val="0"/>
                  <w:divBdr>
                    <w:top w:val="none" w:sz="0" w:space="0" w:color="auto"/>
                    <w:left w:val="none" w:sz="0" w:space="0" w:color="auto"/>
                    <w:bottom w:val="none" w:sz="0" w:space="0" w:color="auto"/>
                    <w:right w:val="none" w:sz="0" w:space="0" w:color="auto"/>
                  </w:divBdr>
                  <w:divsChild>
                    <w:div w:id="1112869372">
                      <w:marLeft w:val="0"/>
                      <w:marRight w:val="0"/>
                      <w:marTop w:val="0"/>
                      <w:marBottom w:val="0"/>
                      <w:divBdr>
                        <w:top w:val="none" w:sz="0" w:space="0" w:color="auto"/>
                        <w:left w:val="none" w:sz="0" w:space="0" w:color="auto"/>
                        <w:bottom w:val="none" w:sz="0" w:space="0" w:color="auto"/>
                        <w:right w:val="none" w:sz="0" w:space="0" w:color="auto"/>
                      </w:divBdr>
                      <w:divsChild>
                        <w:div w:id="2144537806">
                          <w:marLeft w:val="0"/>
                          <w:marRight w:val="0"/>
                          <w:marTop w:val="0"/>
                          <w:marBottom w:val="0"/>
                          <w:divBdr>
                            <w:top w:val="none" w:sz="0" w:space="0" w:color="auto"/>
                            <w:left w:val="none" w:sz="0" w:space="0" w:color="auto"/>
                            <w:bottom w:val="none" w:sz="0" w:space="0" w:color="auto"/>
                            <w:right w:val="none" w:sz="0" w:space="0" w:color="auto"/>
                          </w:divBdr>
                          <w:divsChild>
                            <w:div w:id="701323843">
                              <w:marLeft w:val="0"/>
                              <w:marRight w:val="0"/>
                              <w:marTop w:val="0"/>
                              <w:marBottom w:val="0"/>
                              <w:divBdr>
                                <w:top w:val="none" w:sz="0" w:space="0" w:color="auto"/>
                                <w:left w:val="none" w:sz="0" w:space="0" w:color="auto"/>
                                <w:bottom w:val="none" w:sz="0" w:space="0" w:color="auto"/>
                                <w:right w:val="none" w:sz="0" w:space="0" w:color="auto"/>
                              </w:divBdr>
                              <w:divsChild>
                                <w:div w:id="650064287">
                                  <w:marLeft w:val="0"/>
                                  <w:marRight w:val="0"/>
                                  <w:marTop w:val="0"/>
                                  <w:marBottom w:val="0"/>
                                  <w:divBdr>
                                    <w:top w:val="none" w:sz="0" w:space="0" w:color="auto"/>
                                    <w:left w:val="none" w:sz="0" w:space="0" w:color="auto"/>
                                    <w:bottom w:val="none" w:sz="0" w:space="0" w:color="auto"/>
                                    <w:right w:val="none" w:sz="0" w:space="0" w:color="auto"/>
                                  </w:divBdr>
                                  <w:divsChild>
                                    <w:div w:id="1320571357">
                                      <w:marLeft w:val="0"/>
                                      <w:marRight w:val="0"/>
                                      <w:marTop w:val="0"/>
                                      <w:marBottom w:val="0"/>
                                      <w:divBdr>
                                        <w:top w:val="none" w:sz="0" w:space="0" w:color="auto"/>
                                        <w:left w:val="none" w:sz="0" w:space="0" w:color="auto"/>
                                        <w:bottom w:val="none" w:sz="0" w:space="0" w:color="auto"/>
                                        <w:right w:val="none" w:sz="0" w:space="0" w:color="auto"/>
                                      </w:divBdr>
                                      <w:divsChild>
                                        <w:div w:id="16874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53687">
                              <w:marLeft w:val="0"/>
                              <w:marRight w:val="0"/>
                              <w:marTop w:val="0"/>
                              <w:marBottom w:val="0"/>
                              <w:divBdr>
                                <w:top w:val="none" w:sz="0" w:space="0" w:color="auto"/>
                                <w:left w:val="none" w:sz="0" w:space="0" w:color="auto"/>
                                <w:bottom w:val="none" w:sz="0" w:space="0" w:color="auto"/>
                                <w:right w:val="none" w:sz="0" w:space="0" w:color="auto"/>
                              </w:divBdr>
                              <w:divsChild>
                                <w:div w:id="1870799594">
                                  <w:marLeft w:val="0"/>
                                  <w:marRight w:val="0"/>
                                  <w:marTop w:val="0"/>
                                  <w:marBottom w:val="0"/>
                                  <w:divBdr>
                                    <w:top w:val="none" w:sz="0" w:space="0" w:color="auto"/>
                                    <w:left w:val="none" w:sz="0" w:space="0" w:color="auto"/>
                                    <w:bottom w:val="none" w:sz="0" w:space="0" w:color="auto"/>
                                    <w:right w:val="none" w:sz="0" w:space="0" w:color="auto"/>
                                  </w:divBdr>
                                  <w:divsChild>
                                    <w:div w:id="1293901350">
                                      <w:marLeft w:val="0"/>
                                      <w:marRight w:val="0"/>
                                      <w:marTop w:val="0"/>
                                      <w:marBottom w:val="0"/>
                                      <w:divBdr>
                                        <w:top w:val="none" w:sz="0" w:space="0" w:color="auto"/>
                                        <w:left w:val="none" w:sz="0" w:space="0" w:color="auto"/>
                                        <w:bottom w:val="none" w:sz="0" w:space="0" w:color="auto"/>
                                        <w:right w:val="none" w:sz="0" w:space="0" w:color="auto"/>
                                      </w:divBdr>
                                      <w:divsChild>
                                        <w:div w:id="17295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277093">
          <w:marLeft w:val="0"/>
          <w:marRight w:val="0"/>
          <w:marTop w:val="0"/>
          <w:marBottom w:val="0"/>
          <w:divBdr>
            <w:top w:val="none" w:sz="0" w:space="0" w:color="auto"/>
            <w:left w:val="none" w:sz="0" w:space="0" w:color="auto"/>
            <w:bottom w:val="none" w:sz="0" w:space="0" w:color="auto"/>
            <w:right w:val="none" w:sz="0" w:space="0" w:color="auto"/>
          </w:divBdr>
          <w:divsChild>
            <w:div w:id="1975214936">
              <w:marLeft w:val="0"/>
              <w:marRight w:val="0"/>
              <w:marTop w:val="0"/>
              <w:marBottom w:val="0"/>
              <w:divBdr>
                <w:top w:val="none" w:sz="0" w:space="0" w:color="auto"/>
                <w:left w:val="none" w:sz="0" w:space="0" w:color="auto"/>
                <w:bottom w:val="none" w:sz="0" w:space="0" w:color="auto"/>
                <w:right w:val="none" w:sz="0" w:space="0" w:color="auto"/>
              </w:divBdr>
              <w:divsChild>
                <w:div w:id="1261257959">
                  <w:marLeft w:val="0"/>
                  <w:marRight w:val="0"/>
                  <w:marTop w:val="0"/>
                  <w:marBottom w:val="0"/>
                  <w:divBdr>
                    <w:top w:val="none" w:sz="0" w:space="0" w:color="auto"/>
                    <w:left w:val="none" w:sz="0" w:space="0" w:color="auto"/>
                    <w:bottom w:val="none" w:sz="0" w:space="0" w:color="auto"/>
                    <w:right w:val="none" w:sz="0" w:space="0" w:color="auto"/>
                  </w:divBdr>
                  <w:divsChild>
                    <w:div w:id="1410077896">
                      <w:marLeft w:val="0"/>
                      <w:marRight w:val="0"/>
                      <w:marTop w:val="0"/>
                      <w:marBottom w:val="0"/>
                      <w:divBdr>
                        <w:top w:val="none" w:sz="0" w:space="0" w:color="auto"/>
                        <w:left w:val="none" w:sz="0" w:space="0" w:color="auto"/>
                        <w:bottom w:val="none" w:sz="0" w:space="0" w:color="auto"/>
                        <w:right w:val="none" w:sz="0" w:space="0" w:color="auto"/>
                      </w:divBdr>
                      <w:divsChild>
                        <w:div w:id="1336374629">
                          <w:marLeft w:val="0"/>
                          <w:marRight w:val="0"/>
                          <w:marTop w:val="0"/>
                          <w:marBottom w:val="0"/>
                          <w:divBdr>
                            <w:top w:val="none" w:sz="0" w:space="0" w:color="auto"/>
                            <w:left w:val="none" w:sz="0" w:space="0" w:color="auto"/>
                            <w:bottom w:val="none" w:sz="0" w:space="0" w:color="auto"/>
                            <w:right w:val="none" w:sz="0" w:space="0" w:color="auto"/>
                          </w:divBdr>
                          <w:divsChild>
                            <w:div w:id="1949115113">
                              <w:marLeft w:val="0"/>
                              <w:marRight w:val="0"/>
                              <w:marTop w:val="0"/>
                              <w:marBottom w:val="0"/>
                              <w:divBdr>
                                <w:top w:val="none" w:sz="0" w:space="0" w:color="auto"/>
                                <w:left w:val="none" w:sz="0" w:space="0" w:color="auto"/>
                                <w:bottom w:val="none" w:sz="0" w:space="0" w:color="auto"/>
                                <w:right w:val="none" w:sz="0" w:space="0" w:color="auto"/>
                              </w:divBdr>
                              <w:divsChild>
                                <w:div w:id="1666980445">
                                  <w:marLeft w:val="0"/>
                                  <w:marRight w:val="0"/>
                                  <w:marTop w:val="0"/>
                                  <w:marBottom w:val="0"/>
                                  <w:divBdr>
                                    <w:top w:val="none" w:sz="0" w:space="0" w:color="auto"/>
                                    <w:left w:val="none" w:sz="0" w:space="0" w:color="auto"/>
                                    <w:bottom w:val="none" w:sz="0" w:space="0" w:color="auto"/>
                                    <w:right w:val="none" w:sz="0" w:space="0" w:color="auto"/>
                                  </w:divBdr>
                                  <w:divsChild>
                                    <w:div w:id="5159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071997">
      <w:bodyDiv w:val="1"/>
      <w:marLeft w:val="0"/>
      <w:marRight w:val="0"/>
      <w:marTop w:val="0"/>
      <w:marBottom w:val="0"/>
      <w:divBdr>
        <w:top w:val="none" w:sz="0" w:space="0" w:color="auto"/>
        <w:left w:val="none" w:sz="0" w:space="0" w:color="auto"/>
        <w:bottom w:val="none" w:sz="0" w:space="0" w:color="auto"/>
        <w:right w:val="none" w:sz="0" w:space="0" w:color="auto"/>
      </w:divBdr>
    </w:div>
    <w:div w:id="650404360">
      <w:bodyDiv w:val="1"/>
      <w:marLeft w:val="0"/>
      <w:marRight w:val="0"/>
      <w:marTop w:val="0"/>
      <w:marBottom w:val="0"/>
      <w:divBdr>
        <w:top w:val="none" w:sz="0" w:space="0" w:color="auto"/>
        <w:left w:val="none" w:sz="0" w:space="0" w:color="auto"/>
        <w:bottom w:val="none" w:sz="0" w:space="0" w:color="auto"/>
        <w:right w:val="none" w:sz="0" w:space="0" w:color="auto"/>
      </w:divBdr>
    </w:div>
    <w:div w:id="690111050">
      <w:bodyDiv w:val="1"/>
      <w:marLeft w:val="0"/>
      <w:marRight w:val="0"/>
      <w:marTop w:val="0"/>
      <w:marBottom w:val="0"/>
      <w:divBdr>
        <w:top w:val="none" w:sz="0" w:space="0" w:color="auto"/>
        <w:left w:val="none" w:sz="0" w:space="0" w:color="auto"/>
        <w:bottom w:val="none" w:sz="0" w:space="0" w:color="auto"/>
        <w:right w:val="none" w:sz="0" w:space="0" w:color="auto"/>
      </w:divBdr>
    </w:div>
    <w:div w:id="745612905">
      <w:bodyDiv w:val="1"/>
      <w:marLeft w:val="0"/>
      <w:marRight w:val="0"/>
      <w:marTop w:val="0"/>
      <w:marBottom w:val="0"/>
      <w:divBdr>
        <w:top w:val="none" w:sz="0" w:space="0" w:color="auto"/>
        <w:left w:val="none" w:sz="0" w:space="0" w:color="auto"/>
        <w:bottom w:val="none" w:sz="0" w:space="0" w:color="auto"/>
        <w:right w:val="none" w:sz="0" w:space="0" w:color="auto"/>
      </w:divBdr>
      <w:divsChild>
        <w:div w:id="1301693939">
          <w:marLeft w:val="0"/>
          <w:marRight w:val="0"/>
          <w:marTop w:val="0"/>
          <w:marBottom w:val="0"/>
          <w:divBdr>
            <w:top w:val="none" w:sz="0" w:space="0" w:color="auto"/>
            <w:left w:val="none" w:sz="0" w:space="0" w:color="auto"/>
            <w:bottom w:val="none" w:sz="0" w:space="0" w:color="auto"/>
            <w:right w:val="none" w:sz="0" w:space="0" w:color="auto"/>
          </w:divBdr>
          <w:divsChild>
            <w:div w:id="92437988">
              <w:marLeft w:val="0"/>
              <w:marRight w:val="0"/>
              <w:marTop w:val="0"/>
              <w:marBottom w:val="0"/>
              <w:divBdr>
                <w:top w:val="none" w:sz="0" w:space="0" w:color="auto"/>
                <w:left w:val="none" w:sz="0" w:space="0" w:color="auto"/>
                <w:bottom w:val="none" w:sz="0" w:space="0" w:color="auto"/>
                <w:right w:val="none" w:sz="0" w:space="0" w:color="auto"/>
              </w:divBdr>
              <w:divsChild>
                <w:div w:id="1364744535">
                  <w:marLeft w:val="0"/>
                  <w:marRight w:val="0"/>
                  <w:marTop w:val="0"/>
                  <w:marBottom w:val="0"/>
                  <w:divBdr>
                    <w:top w:val="none" w:sz="0" w:space="0" w:color="auto"/>
                    <w:left w:val="none" w:sz="0" w:space="0" w:color="auto"/>
                    <w:bottom w:val="none" w:sz="0" w:space="0" w:color="auto"/>
                    <w:right w:val="none" w:sz="0" w:space="0" w:color="auto"/>
                  </w:divBdr>
                  <w:divsChild>
                    <w:div w:id="970743343">
                      <w:marLeft w:val="0"/>
                      <w:marRight w:val="0"/>
                      <w:marTop w:val="0"/>
                      <w:marBottom w:val="0"/>
                      <w:divBdr>
                        <w:top w:val="none" w:sz="0" w:space="0" w:color="auto"/>
                        <w:left w:val="none" w:sz="0" w:space="0" w:color="auto"/>
                        <w:bottom w:val="none" w:sz="0" w:space="0" w:color="auto"/>
                        <w:right w:val="none" w:sz="0" w:space="0" w:color="auto"/>
                      </w:divBdr>
                      <w:divsChild>
                        <w:div w:id="592670526">
                          <w:marLeft w:val="0"/>
                          <w:marRight w:val="0"/>
                          <w:marTop w:val="0"/>
                          <w:marBottom w:val="0"/>
                          <w:divBdr>
                            <w:top w:val="none" w:sz="0" w:space="0" w:color="auto"/>
                            <w:left w:val="none" w:sz="0" w:space="0" w:color="auto"/>
                            <w:bottom w:val="none" w:sz="0" w:space="0" w:color="auto"/>
                            <w:right w:val="none" w:sz="0" w:space="0" w:color="auto"/>
                          </w:divBdr>
                          <w:divsChild>
                            <w:div w:id="1218394540">
                              <w:marLeft w:val="0"/>
                              <w:marRight w:val="0"/>
                              <w:marTop w:val="0"/>
                              <w:marBottom w:val="0"/>
                              <w:divBdr>
                                <w:top w:val="none" w:sz="0" w:space="0" w:color="auto"/>
                                <w:left w:val="none" w:sz="0" w:space="0" w:color="auto"/>
                                <w:bottom w:val="none" w:sz="0" w:space="0" w:color="auto"/>
                                <w:right w:val="none" w:sz="0" w:space="0" w:color="auto"/>
                              </w:divBdr>
                              <w:divsChild>
                                <w:div w:id="763111866">
                                  <w:marLeft w:val="0"/>
                                  <w:marRight w:val="0"/>
                                  <w:marTop w:val="0"/>
                                  <w:marBottom w:val="0"/>
                                  <w:divBdr>
                                    <w:top w:val="none" w:sz="0" w:space="0" w:color="auto"/>
                                    <w:left w:val="none" w:sz="0" w:space="0" w:color="auto"/>
                                    <w:bottom w:val="none" w:sz="0" w:space="0" w:color="auto"/>
                                    <w:right w:val="none" w:sz="0" w:space="0" w:color="auto"/>
                                  </w:divBdr>
                                  <w:divsChild>
                                    <w:div w:id="1042707448">
                                      <w:marLeft w:val="0"/>
                                      <w:marRight w:val="0"/>
                                      <w:marTop w:val="0"/>
                                      <w:marBottom w:val="0"/>
                                      <w:divBdr>
                                        <w:top w:val="none" w:sz="0" w:space="0" w:color="auto"/>
                                        <w:left w:val="none" w:sz="0" w:space="0" w:color="auto"/>
                                        <w:bottom w:val="none" w:sz="0" w:space="0" w:color="auto"/>
                                        <w:right w:val="none" w:sz="0" w:space="0" w:color="auto"/>
                                      </w:divBdr>
                                      <w:divsChild>
                                        <w:div w:id="363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441">
                              <w:marLeft w:val="0"/>
                              <w:marRight w:val="0"/>
                              <w:marTop w:val="0"/>
                              <w:marBottom w:val="0"/>
                              <w:divBdr>
                                <w:top w:val="none" w:sz="0" w:space="0" w:color="auto"/>
                                <w:left w:val="none" w:sz="0" w:space="0" w:color="auto"/>
                                <w:bottom w:val="none" w:sz="0" w:space="0" w:color="auto"/>
                                <w:right w:val="none" w:sz="0" w:space="0" w:color="auto"/>
                              </w:divBdr>
                              <w:divsChild>
                                <w:div w:id="302854374">
                                  <w:marLeft w:val="0"/>
                                  <w:marRight w:val="0"/>
                                  <w:marTop w:val="0"/>
                                  <w:marBottom w:val="0"/>
                                  <w:divBdr>
                                    <w:top w:val="none" w:sz="0" w:space="0" w:color="auto"/>
                                    <w:left w:val="none" w:sz="0" w:space="0" w:color="auto"/>
                                    <w:bottom w:val="none" w:sz="0" w:space="0" w:color="auto"/>
                                    <w:right w:val="none" w:sz="0" w:space="0" w:color="auto"/>
                                  </w:divBdr>
                                  <w:divsChild>
                                    <w:div w:id="1117021205">
                                      <w:marLeft w:val="0"/>
                                      <w:marRight w:val="0"/>
                                      <w:marTop w:val="0"/>
                                      <w:marBottom w:val="0"/>
                                      <w:divBdr>
                                        <w:top w:val="none" w:sz="0" w:space="0" w:color="auto"/>
                                        <w:left w:val="none" w:sz="0" w:space="0" w:color="auto"/>
                                        <w:bottom w:val="none" w:sz="0" w:space="0" w:color="auto"/>
                                        <w:right w:val="none" w:sz="0" w:space="0" w:color="auto"/>
                                      </w:divBdr>
                                      <w:divsChild>
                                        <w:div w:id="2686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162998">
          <w:marLeft w:val="0"/>
          <w:marRight w:val="0"/>
          <w:marTop w:val="0"/>
          <w:marBottom w:val="0"/>
          <w:divBdr>
            <w:top w:val="none" w:sz="0" w:space="0" w:color="auto"/>
            <w:left w:val="none" w:sz="0" w:space="0" w:color="auto"/>
            <w:bottom w:val="none" w:sz="0" w:space="0" w:color="auto"/>
            <w:right w:val="none" w:sz="0" w:space="0" w:color="auto"/>
          </w:divBdr>
          <w:divsChild>
            <w:div w:id="886990676">
              <w:marLeft w:val="0"/>
              <w:marRight w:val="0"/>
              <w:marTop w:val="0"/>
              <w:marBottom w:val="0"/>
              <w:divBdr>
                <w:top w:val="none" w:sz="0" w:space="0" w:color="auto"/>
                <w:left w:val="none" w:sz="0" w:space="0" w:color="auto"/>
                <w:bottom w:val="none" w:sz="0" w:space="0" w:color="auto"/>
                <w:right w:val="none" w:sz="0" w:space="0" w:color="auto"/>
              </w:divBdr>
              <w:divsChild>
                <w:div w:id="1966740913">
                  <w:marLeft w:val="0"/>
                  <w:marRight w:val="0"/>
                  <w:marTop w:val="0"/>
                  <w:marBottom w:val="0"/>
                  <w:divBdr>
                    <w:top w:val="none" w:sz="0" w:space="0" w:color="auto"/>
                    <w:left w:val="none" w:sz="0" w:space="0" w:color="auto"/>
                    <w:bottom w:val="none" w:sz="0" w:space="0" w:color="auto"/>
                    <w:right w:val="none" w:sz="0" w:space="0" w:color="auto"/>
                  </w:divBdr>
                  <w:divsChild>
                    <w:div w:id="664818470">
                      <w:marLeft w:val="0"/>
                      <w:marRight w:val="0"/>
                      <w:marTop w:val="0"/>
                      <w:marBottom w:val="0"/>
                      <w:divBdr>
                        <w:top w:val="none" w:sz="0" w:space="0" w:color="auto"/>
                        <w:left w:val="none" w:sz="0" w:space="0" w:color="auto"/>
                        <w:bottom w:val="none" w:sz="0" w:space="0" w:color="auto"/>
                        <w:right w:val="none" w:sz="0" w:space="0" w:color="auto"/>
                      </w:divBdr>
                      <w:divsChild>
                        <w:div w:id="1932161890">
                          <w:marLeft w:val="0"/>
                          <w:marRight w:val="0"/>
                          <w:marTop w:val="0"/>
                          <w:marBottom w:val="0"/>
                          <w:divBdr>
                            <w:top w:val="none" w:sz="0" w:space="0" w:color="auto"/>
                            <w:left w:val="none" w:sz="0" w:space="0" w:color="auto"/>
                            <w:bottom w:val="none" w:sz="0" w:space="0" w:color="auto"/>
                            <w:right w:val="none" w:sz="0" w:space="0" w:color="auto"/>
                          </w:divBdr>
                          <w:divsChild>
                            <w:div w:id="572663954">
                              <w:marLeft w:val="0"/>
                              <w:marRight w:val="0"/>
                              <w:marTop w:val="0"/>
                              <w:marBottom w:val="0"/>
                              <w:divBdr>
                                <w:top w:val="none" w:sz="0" w:space="0" w:color="auto"/>
                                <w:left w:val="none" w:sz="0" w:space="0" w:color="auto"/>
                                <w:bottom w:val="none" w:sz="0" w:space="0" w:color="auto"/>
                                <w:right w:val="none" w:sz="0" w:space="0" w:color="auto"/>
                              </w:divBdr>
                              <w:divsChild>
                                <w:div w:id="1603490459">
                                  <w:marLeft w:val="0"/>
                                  <w:marRight w:val="0"/>
                                  <w:marTop w:val="0"/>
                                  <w:marBottom w:val="0"/>
                                  <w:divBdr>
                                    <w:top w:val="none" w:sz="0" w:space="0" w:color="auto"/>
                                    <w:left w:val="none" w:sz="0" w:space="0" w:color="auto"/>
                                    <w:bottom w:val="none" w:sz="0" w:space="0" w:color="auto"/>
                                    <w:right w:val="none" w:sz="0" w:space="0" w:color="auto"/>
                                  </w:divBdr>
                                  <w:divsChild>
                                    <w:div w:id="1793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596761">
      <w:bodyDiv w:val="1"/>
      <w:marLeft w:val="0"/>
      <w:marRight w:val="0"/>
      <w:marTop w:val="0"/>
      <w:marBottom w:val="0"/>
      <w:divBdr>
        <w:top w:val="none" w:sz="0" w:space="0" w:color="auto"/>
        <w:left w:val="none" w:sz="0" w:space="0" w:color="auto"/>
        <w:bottom w:val="none" w:sz="0" w:space="0" w:color="auto"/>
        <w:right w:val="none" w:sz="0" w:space="0" w:color="auto"/>
      </w:divBdr>
      <w:divsChild>
        <w:div w:id="1168903581">
          <w:marLeft w:val="0"/>
          <w:marRight w:val="0"/>
          <w:marTop w:val="0"/>
          <w:marBottom w:val="0"/>
          <w:divBdr>
            <w:top w:val="none" w:sz="0" w:space="0" w:color="auto"/>
            <w:left w:val="none" w:sz="0" w:space="0" w:color="auto"/>
            <w:bottom w:val="none" w:sz="0" w:space="0" w:color="auto"/>
            <w:right w:val="none" w:sz="0" w:space="0" w:color="auto"/>
          </w:divBdr>
        </w:div>
        <w:div w:id="1162309938">
          <w:marLeft w:val="0"/>
          <w:marRight w:val="0"/>
          <w:marTop w:val="360"/>
          <w:marBottom w:val="240"/>
          <w:divBdr>
            <w:top w:val="none" w:sz="0" w:space="0" w:color="auto"/>
            <w:left w:val="none" w:sz="0" w:space="0" w:color="auto"/>
            <w:bottom w:val="none" w:sz="0" w:space="0" w:color="auto"/>
            <w:right w:val="none" w:sz="0" w:space="0" w:color="auto"/>
          </w:divBdr>
        </w:div>
      </w:divsChild>
    </w:div>
    <w:div w:id="953512375">
      <w:bodyDiv w:val="1"/>
      <w:marLeft w:val="0"/>
      <w:marRight w:val="0"/>
      <w:marTop w:val="0"/>
      <w:marBottom w:val="0"/>
      <w:divBdr>
        <w:top w:val="none" w:sz="0" w:space="0" w:color="auto"/>
        <w:left w:val="none" w:sz="0" w:space="0" w:color="auto"/>
        <w:bottom w:val="none" w:sz="0" w:space="0" w:color="auto"/>
        <w:right w:val="none" w:sz="0" w:space="0" w:color="auto"/>
      </w:divBdr>
    </w:div>
    <w:div w:id="1159997274">
      <w:bodyDiv w:val="1"/>
      <w:marLeft w:val="0"/>
      <w:marRight w:val="0"/>
      <w:marTop w:val="0"/>
      <w:marBottom w:val="0"/>
      <w:divBdr>
        <w:top w:val="none" w:sz="0" w:space="0" w:color="auto"/>
        <w:left w:val="none" w:sz="0" w:space="0" w:color="auto"/>
        <w:bottom w:val="none" w:sz="0" w:space="0" w:color="auto"/>
        <w:right w:val="none" w:sz="0" w:space="0" w:color="auto"/>
      </w:divBdr>
    </w:div>
    <w:div w:id="1168131904">
      <w:bodyDiv w:val="1"/>
      <w:marLeft w:val="0"/>
      <w:marRight w:val="0"/>
      <w:marTop w:val="0"/>
      <w:marBottom w:val="0"/>
      <w:divBdr>
        <w:top w:val="none" w:sz="0" w:space="0" w:color="auto"/>
        <w:left w:val="none" w:sz="0" w:space="0" w:color="auto"/>
        <w:bottom w:val="none" w:sz="0" w:space="0" w:color="auto"/>
        <w:right w:val="none" w:sz="0" w:space="0" w:color="auto"/>
      </w:divBdr>
    </w:div>
    <w:div w:id="1694183761">
      <w:bodyDiv w:val="1"/>
      <w:marLeft w:val="0"/>
      <w:marRight w:val="0"/>
      <w:marTop w:val="0"/>
      <w:marBottom w:val="0"/>
      <w:divBdr>
        <w:top w:val="none" w:sz="0" w:space="0" w:color="auto"/>
        <w:left w:val="none" w:sz="0" w:space="0" w:color="auto"/>
        <w:bottom w:val="none" w:sz="0" w:space="0" w:color="auto"/>
        <w:right w:val="none" w:sz="0" w:space="0" w:color="auto"/>
      </w:divBdr>
    </w:div>
    <w:div w:id="1790541493">
      <w:bodyDiv w:val="1"/>
      <w:marLeft w:val="0"/>
      <w:marRight w:val="0"/>
      <w:marTop w:val="0"/>
      <w:marBottom w:val="0"/>
      <w:divBdr>
        <w:top w:val="none" w:sz="0" w:space="0" w:color="auto"/>
        <w:left w:val="none" w:sz="0" w:space="0" w:color="auto"/>
        <w:bottom w:val="none" w:sz="0" w:space="0" w:color="auto"/>
        <w:right w:val="none" w:sz="0" w:space="0" w:color="auto"/>
      </w:divBdr>
    </w:div>
    <w:div w:id="1794860400">
      <w:bodyDiv w:val="1"/>
      <w:marLeft w:val="0"/>
      <w:marRight w:val="0"/>
      <w:marTop w:val="0"/>
      <w:marBottom w:val="0"/>
      <w:divBdr>
        <w:top w:val="none" w:sz="0" w:space="0" w:color="auto"/>
        <w:left w:val="none" w:sz="0" w:space="0" w:color="auto"/>
        <w:bottom w:val="none" w:sz="0" w:space="0" w:color="auto"/>
        <w:right w:val="none" w:sz="0" w:space="0" w:color="auto"/>
      </w:divBdr>
    </w:div>
    <w:div w:id="1797678412">
      <w:bodyDiv w:val="1"/>
      <w:marLeft w:val="0"/>
      <w:marRight w:val="0"/>
      <w:marTop w:val="0"/>
      <w:marBottom w:val="0"/>
      <w:divBdr>
        <w:top w:val="none" w:sz="0" w:space="0" w:color="auto"/>
        <w:left w:val="none" w:sz="0" w:space="0" w:color="auto"/>
        <w:bottom w:val="none" w:sz="0" w:space="0" w:color="auto"/>
        <w:right w:val="none" w:sz="0" w:space="0" w:color="auto"/>
      </w:divBdr>
    </w:div>
    <w:div w:id="1908223848">
      <w:bodyDiv w:val="1"/>
      <w:marLeft w:val="0"/>
      <w:marRight w:val="0"/>
      <w:marTop w:val="0"/>
      <w:marBottom w:val="0"/>
      <w:divBdr>
        <w:top w:val="none" w:sz="0" w:space="0" w:color="auto"/>
        <w:left w:val="none" w:sz="0" w:space="0" w:color="auto"/>
        <w:bottom w:val="none" w:sz="0" w:space="0" w:color="auto"/>
        <w:right w:val="none" w:sz="0" w:space="0" w:color="auto"/>
      </w:divBdr>
    </w:div>
    <w:div w:id="2012759979">
      <w:bodyDiv w:val="1"/>
      <w:marLeft w:val="0"/>
      <w:marRight w:val="0"/>
      <w:marTop w:val="0"/>
      <w:marBottom w:val="0"/>
      <w:divBdr>
        <w:top w:val="none" w:sz="0" w:space="0" w:color="auto"/>
        <w:left w:val="none" w:sz="0" w:space="0" w:color="auto"/>
        <w:bottom w:val="none" w:sz="0" w:space="0" w:color="auto"/>
        <w:right w:val="none" w:sz="0" w:space="0" w:color="auto"/>
      </w:divBdr>
    </w:div>
    <w:div w:id="2013752108">
      <w:bodyDiv w:val="1"/>
      <w:marLeft w:val="0"/>
      <w:marRight w:val="0"/>
      <w:marTop w:val="0"/>
      <w:marBottom w:val="0"/>
      <w:divBdr>
        <w:top w:val="none" w:sz="0" w:space="0" w:color="auto"/>
        <w:left w:val="none" w:sz="0" w:space="0" w:color="auto"/>
        <w:bottom w:val="none" w:sz="0" w:space="0" w:color="auto"/>
        <w:right w:val="none" w:sz="0" w:space="0" w:color="auto"/>
      </w:divBdr>
      <w:divsChild>
        <w:div w:id="1830513023">
          <w:marLeft w:val="0"/>
          <w:marRight w:val="0"/>
          <w:marTop w:val="0"/>
          <w:marBottom w:val="0"/>
          <w:divBdr>
            <w:top w:val="none" w:sz="0" w:space="0" w:color="auto"/>
            <w:left w:val="none" w:sz="0" w:space="0" w:color="auto"/>
            <w:bottom w:val="none" w:sz="0" w:space="0" w:color="auto"/>
            <w:right w:val="none" w:sz="0" w:space="0" w:color="auto"/>
          </w:divBdr>
          <w:divsChild>
            <w:div w:id="1231960835">
              <w:marLeft w:val="0"/>
              <w:marRight w:val="0"/>
              <w:marTop w:val="0"/>
              <w:marBottom w:val="0"/>
              <w:divBdr>
                <w:top w:val="none" w:sz="0" w:space="0" w:color="auto"/>
                <w:left w:val="none" w:sz="0" w:space="0" w:color="auto"/>
                <w:bottom w:val="none" w:sz="0" w:space="0" w:color="auto"/>
                <w:right w:val="none" w:sz="0" w:space="0" w:color="auto"/>
              </w:divBdr>
              <w:divsChild>
                <w:div w:id="1258253158">
                  <w:marLeft w:val="0"/>
                  <w:marRight w:val="0"/>
                  <w:marTop w:val="0"/>
                  <w:marBottom w:val="0"/>
                  <w:divBdr>
                    <w:top w:val="none" w:sz="0" w:space="0" w:color="auto"/>
                    <w:left w:val="none" w:sz="0" w:space="0" w:color="auto"/>
                    <w:bottom w:val="none" w:sz="0" w:space="0" w:color="auto"/>
                    <w:right w:val="none" w:sz="0" w:space="0" w:color="auto"/>
                  </w:divBdr>
                  <w:divsChild>
                    <w:div w:id="1895308906">
                      <w:marLeft w:val="0"/>
                      <w:marRight w:val="0"/>
                      <w:marTop w:val="0"/>
                      <w:marBottom w:val="0"/>
                      <w:divBdr>
                        <w:top w:val="none" w:sz="0" w:space="0" w:color="auto"/>
                        <w:left w:val="none" w:sz="0" w:space="0" w:color="auto"/>
                        <w:bottom w:val="none" w:sz="0" w:space="0" w:color="auto"/>
                        <w:right w:val="none" w:sz="0" w:space="0" w:color="auto"/>
                      </w:divBdr>
                      <w:divsChild>
                        <w:div w:id="710544481">
                          <w:marLeft w:val="0"/>
                          <w:marRight w:val="0"/>
                          <w:marTop w:val="0"/>
                          <w:marBottom w:val="0"/>
                          <w:divBdr>
                            <w:top w:val="none" w:sz="0" w:space="0" w:color="auto"/>
                            <w:left w:val="none" w:sz="0" w:space="0" w:color="auto"/>
                            <w:bottom w:val="none" w:sz="0" w:space="0" w:color="auto"/>
                            <w:right w:val="none" w:sz="0" w:space="0" w:color="auto"/>
                          </w:divBdr>
                          <w:divsChild>
                            <w:div w:id="661351684">
                              <w:marLeft w:val="0"/>
                              <w:marRight w:val="0"/>
                              <w:marTop w:val="0"/>
                              <w:marBottom w:val="0"/>
                              <w:divBdr>
                                <w:top w:val="none" w:sz="0" w:space="0" w:color="auto"/>
                                <w:left w:val="none" w:sz="0" w:space="0" w:color="auto"/>
                                <w:bottom w:val="none" w:sz="0" w:space="0" w:color="auto"/>
                                <w:right w:val="none" w:sz="0" w:space="0" w:color="auto"/>
                              </w:divBdr>
                              <w:divsChild>
                                <w:div w:id="900605215">
                                  <w:marLeft w:val="0"/>
                                  <w:marRight w:val="0"/>
                                  <w:marTop w:val="0"/>
                                  <w:marBottom w:val="0"/>
                                  <w:divBdr>
                                    <w:top w:val="none" w:sz="0" w:space="0" w:color="auto"/>
                                    <w:left w:val="none" w:sz="0" w:space="0" w:color="auto"/>
                                    <w:bottom w:val="none" w:sz="0" w:space="0" w:color="auto"/>
                                    <w:right w:val="none" w:sz="0" w:space="0" w:color="auto"/>
                                  </w:divBdr>
                                  <w:divsChild>
                                    <w:div w:id="1500463487">
                                      <w:marLeft w:val="0"/>
                                      <w:marRight w:val="0"/>
                                      <w:marTop w:val="0"/>
                                      <w:marBottom w:val="0"/>
                                      <w:divBdr>
                                        <w:top w:val="none" w:sz="0" w:space="0" w:color="auto"/>
                                        <w:left w:val="none" w:sz="0" w:space="0" w:color="auto"/>
                                        <w:bottom w:val="none" w:sz="0" w:space="0" w:color="auto"/>
                                        <w:right w:val="none" w:sz="0" w:space="0" w:color="auto"/>
                                      </w:divBdr>
                                      <w:divsChild>
                                        <w:div w:id="17696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404">
                              <w:marLeft w:val="0"/>
                              <w:marRight w:val="0"/>
                              <w:marTop w:val="0"/>
                              <w:marBottom w:val="0"/>
                              <w:divBdr>
                                <w:top w:val="none" w:sz="0" w:space="0" w:color="auto"/>
                                <w:left w:val="none" w:sz="0" w:space="0" w:color="auto"/>
                                <w:bottom w:val="none" w:sz="0" w:space="0" w:color="auto"/>
                                <w:right w:val="none" w:sz="0" w:space="0" w:color="auto"/>
                              </w:divBdr>
                              <w:divsChild>
                                <w:div w:id="917053535">
                                  <w:marLeft w:val="0"/>
                                  <w:marRight w:val="0"/>
                                  <w:marTop w:val="0"/>
                                  <w:marBottom w:val="0"/>
                                  <w:divBdr>
                                    <w:top w:val="none" w:sz="0" w:space="0" w:color="auto"/>
                                    <w:left w:val="none" w:sz="0" w:space="0" w:color="auto"/>
                                    <w:bottom w:val="none" w:sz="0" w:space="0" w:color="auto"/>
                                    <w:right w:val="none" w:sz="0" w:space="0" w:color="auto"/>
                                  </w:divBdr>
                                  <w:divsChild>
                                    <w:div w:id="1375230376">
                                      <w:marLeft w:val="0"/>
                                      <w:marRight w:val="0"/>
                                      <w:marTop w:val="0"/>
                                      <w:marBottom w:val="0"/>
                                      <w:divBdr>
                                        <w:top w:val="none" w:sz="0" w:space="0" w:color="auto"/>
                                        <w:left w:val="none" w:sz="0" w:space="0" w:color="auto"/>
                                        <w:bottom w:val="none" w:sz="0" w:space="0" w:color="auto"/>
                                        <w:right w:val="none" w:sz="0" w:space="0" w:color="auto"/>
                                      </w:divBdr>
                                      <w:divsChild>
                                        <w:div w:id="16735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2845116">
          <w:marLeft w:val="0"/>
          <w:marRight w:val="0"/>
          <w:marTop w:val="0"/>
          <w:marBottom w:val="0"/>
          <w:divBdr>
            <w:top w:val="none" w:sz="0" w:space="0" w:color="auto"/>
            <w:left w:val="none" w:sz="0" w:space="0" w:color="auto"/>
            <w:bottom w:val="none" w:sz="0" w:space="0" w:color="auto"/>
            <w:right w:val="none" w:sz="0" w:space="0" w:color="auto"/>
          </w:divBdr>
          <w:divsChild>
            <w:div w:id="1202206469">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370715212">
                      <w:marLeft w:val="0"/>
                      <w:marRight w:val="0"/>
                      <w:marTop w:val="0"/>
                      <w:marBottom w:val="0"/>
                      <w:divBdr>
                        <w:top w:val="none" w:sz="0" w:space="0" w:color="auto"/>
                        <w:left w:val="none" w:sz="0" w:space="0" w:color="auto"/>
                        <w:bottom w:val="none" w:sz="0" w:space="0" w:color="auto"/>
                        <w:right w:val="none" w:sz="0" w:space="0" w:color="auto"/>
                      </w:divBdr>
                      <w:divsChild>
                        <w:div w:id="2065172466">
                          <w:marLeft w:val="0"/>
                          <w:marRight w:val="0"/>
                          <w:marTop w:val="0"/>
                          <w:marBottom w:val="0"/>
                          <w:divBdr>
                            <w:top w:val="none" w:sz="0" w:space="0" w:color="auto"/>
                            <w:left w:val="none" w:sz="0" w:space="0" w:color="auto"/>
                            <w:bottom w:val="none" w:sz="0" w:space="0" w:color="auto"/>
                            <w:right w:val="none" w:sz="0" w:space="0" w:color="auto"/>
                          </w:divBdr>
                          <w:divsChild>
                            <w:div w:id="1488860604">
                              <w:marLeft w:val="0"/>
                              <w:marRight w:val="0"/>
                              <w:marTop w:val="0"/>
                              <w:marBottom w:val="0"/>
                              <w:divBdr>
                                <w:top w:val="none" w:sz="0" w:space="0" w:color="auto"/>
                                <w:left w:val="none" w:sz="0" w:space="0" w:color="auto"/>
                                <w:bottom w:val="none" w:sz="0" w:space="0" w:color="auto"/>
                                <w:right w:val="none" w:sz="0" w:space="0" w:color="auto"/>
                              </w:divBdr>
                              <w:divsChild>
                                <w:div w:id="905409723">
                                  <w:marLeft w:val="0"/>
                                  <w:marRight w:val="0"/>
                                  <w:marTop w:val="0"/>
                                  <w:marBottom w:val="0"/>
                                  <w:divBdr>
                                    <w:top w:val="none" w:sz="0" w:space="0" w:color="auto"/>
                                    <w:left w:val="none" w:sz="0" w:space="0" w:color="auto"/>
                                    <w:bottom w:val="none" w:sz="0" w:space="0" w:color="auto"/>
                                    <w:right w:val="none" w:sz="0" w:space="0" w:color="auto"/>
                                  </w:divBdr>
                                  <w:divsChild>
                                    <w:div w:id="10987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48332">
      <w:bodyDiv w:val="1"/>
      <w:marLeft w:val="0"/>
      <w:marRight w:val="0"/>
      <w:marTop w:val="0"/>
      <w:marBottom w:val="0"/>
      <w:divBdr>
        <w:top w:val="none" w:sz="0" w:space="0" w:color="auto"/>
        <w:left w:val="none" w:sz="0" w:space="0" w:color="auto"/>
        <w:bottom w:val="none" w:sz="0" w:space="0" w:color="auto"/>
        <w:right w:val="none" w:sz="0" w:space="0" w:color="auto"/>
      </w:divBdr>
      <w:divsChild>
        <w:div w:id="1213805908">
          <w:marLeft w:val="0"/>
          <w:marRight w:val="0"/>
          <w:marTop w:val="0"/>
          <w:marBottom w:val="0"/>
          <w:divBdr>
            <w:top w:val="none" w:sz="0" w:space="0" w:color="auto"/>
            <w:left w:val="none" w:sz="0" w:space="0" w:color="auto"/>
            <w:bottom w:val="none" w:sz="0" w:space="0" w:color="auto"/>
            <w:right w:val="none" w:sz="0" w:space="0" w:color="auto"/>
          </w:divBdr>
          <w:divsChild>
            <w:div w:id="272055515">
              <w:marLeft w:val="0"/>
              <w:marRight w:val="0"/>
              <w:marTop w:val="0"/>
              <w:marBottom w:val="0"/>
              <w:divBdr>
                <w:top w:val="none" w:sz="0" w:space="0" w:color="auto"/>
                <w:left w:val="none" w:sz="0" w:space="0" w:color="auto"/>
                <w:bottom w:val="none" w:sz="0" w:space="0" w:color="auto"/>
                <w:right w:val="none" w:sz="0" w:space="0" w:color="auto"/>
              </w:divBdr>
              <w:divsChild>
                <w:div w:id="1588075325">
                  <w:marLeft w:val="0"/>
                  <w:marRight w:val="0"/>
                  <w:marTop w:val="0"/>
                  <w:marBottom w:val="0"/>
                  <w:divBdr>
                    <w:top w:val="none" w:sz="0" w:space="0" w:color="auto"/>
                    <w:left w:val="none" w:sz="0" w:space="0" w:color="auto"/>
                    <w:bottom w:val="none" w:sz="0" w:space="0" w:color="auto"/>
                    <w:right w:val="none" w:sz="0" w:space="0" w:color="auto"/>
                  </w:divBdr>
                  <w:divsChild>
                    <w:div w:id="1019968470">
                      <w:marLeft w:val="0"/>
                      <w:marRight w:val="0"/>
                      <w:marTop w:val="0"/>
                      <w:marBottom w:val="0"/>
                      <w:divBdr>
                        <w:top w:val="none" w:sz="0" w:space="0" w:color="auto"/>
                        <w:left w:val="none" w:sz="0" w:space="0" w:color="auto"/>
                        <w:bottom w:val="none" w:sz="0" w:space="0" w:color="auto"/>
                        <w:right w:val="none" w:sz="0" w:space="0" w:color="auto"/>
                      </w:divBdr>
                      <w:divsChild>
                        <w:div w:id="1423338755">
                          <w:marLeft w:val="0"/>
                          <w:marRight w:val="0"/>
                          <w:marTop w:val="0"/>
                          <w:marBottom w:val="0"/>
                          <w:divBdr>
                            <w:top w:val="none" w:sz="0" w:space="0" w:color="auto"/>
                            <w:left w:val="none" w:sz="0" w:space="0" w:color="auto"/>
                            <w:bottom w:val="none" w:sz="0" w:space="0" w:color="auto"/>
                            <w:right w:val="none" w:sz="0" w:space="0" w:color="auto"/>
                          </w:divBdr>
                          <w:divsChild>
                            <w:div w:id="1982811579">
                              <w:marLeft w:val="0"/>
                              <w:marRight w:val="0"/>
                              <w:marTop w:val="0"/>
                              <w:marBottom w:val="0"/>
                              <w:divBdr>
                                <w:top w:val="none" w:sz="0" w:space="0" w:color="auto"/>
                                <w:left w:val="none" w:sz="0" w:space="0" w:color="auto"/>
                                <w:bottom w:val="none" w:sz="0" w:space="0" w:color="auto"/>
                                <w:right w:val="none" w:sz="0" w:space="0" w:color="auto"/>
                              </w:divBdr>
                              <w:divsChild>
                                <w:div w:id="470296161">
                                  <w:marLeft w:val="0"/>
                                  <w:marRight w:val="0"/>
                                  <w:marTop w:val="0"/>
                                  <w:marBottom w:val="0"/>
                                  <w:divBdr>
                                    <w:top w:val="none" w:sz="0" w:space="0" w:color="auto"/>
                                    <w:left w:val="none" w:sz="0" w:space="0" w:color="auto"/>
                                    <w:bottom w:val="none" w:sz="0" w:space="0" w:color="auto"/>
                                    <w:right w:val="none" w:sz="0" w:space="0" w:color="auto"/>
                                  </w:divBdr>
                                  <w:divsChild>
                                    <w:div w:id="966668699">
                                      <w:marLeft w:val="0"/>
                                      <w:marRight w:val="0"/>
                                      <w:marTop w:val="0"/>
                                      <w:marBottom w:val="0"/>
                                      <w:divBdr>
                                        <w:top w:val="none" w:sz="0" w:space="0" w:color="auto"/>
                                        <w:left w:val="none" w:sz="0" w:space="0" w:color="auto"/>
                                        <w:bottom w:val="none" w:sz="0" w:space="0" w:color="auto"/>
                                        <w:right w:val="none" w:sz="0" w:space="0" w:color="auto"/>
                                      </w:divBdr>
                                      <w:divsChild>
                                        <w:div w:id="15292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88531">
                              <w:marLeft w:val="0"/>
                              <w:marRight w:val="0"/>
                              <w:marTop w:val="0"/>
                              <w:marBottom w:val="0"/>
                              <w:divBdr>
                                <w:top w:val="none" w:sz="0" w:space="0" w:color="auto"/>
                                <w:left w:val="none" w:sz="0" w:space="0" w:color="auto"/>
                                <w:bottom w:val="none" w:sz="0" w:space="0" w:color="auto"/>
                                <w:right w:val="none" w:sz="0" w:space="0" w:color="auto"/>
                              </w:divBdr>
                              <w:divsChild>
                                <w:div w:id="1672415113">
                                  <w:marLeft w:val="0"/>
                                  <w:marRight w:val="0"/>
                                  <w:marTop w:val="0"/>
                                  <w:marBottom w:val="0"/>
                                  <w:divBdr>
                                    <w:top w:val="none" w:sz="0" w:space="0" w:color="auto"/>
                                    <w:left w:val="none" w:sz="0" w:space="0" w:color="auto"/>
                                    <w:bottom w:val="none" w:sz="0" w:space="0" w:color="auto"/>
                                    <w:right w:val="none" w:sz="0" w:space="0" w:color="auto"/>
                                  </w:divBdr>
                                  <w:divsChild>
                                    <w:div w:id="632440696">
                                      <w:marLeft w:val="0"/>
                                      <w:marRight w:val="0"/>
                                      <w:marTop w:val="0"/>
                                      <w:marBottom w:val="0"/>
                                      <w:divBdr>
                                        <w:top w:val="none" w:sz="0" w:space="0" w:color="auto"/>
                                        <w:left w:val="none" w:sz="0" w:space="0" w:color="auto"/>
                                        <w:bottom w:val="none" w:sz="0" w:space="0" w:color="auto"/>
                                        <w:right w:val="none" w:sz="0" w:space="0" w:color="auto"/>
                                      </w:divBdr>
                                      <w:divsChild>
                                        <w:div w:id="1842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29027">
          <w:marLeft w:val="0"/>
          <w:marRight w:val="0"/>
          <w:marTop w:val="0"/>
          <w:marBottom w:val="0"/>
          <w:divBdr>
            <w:top w:val="none" w:sz="0" w:space="0" w:color="auto"/>
            <w:left w:val="none" w:sz="0" w:space="0" w:color="auto"/>
            <w:bottom w:val="none" w:sz="0" w:space="0" w:color="auto"/>
            <w:right w:val="none" w:sz="0" w:space="0" w:color="auto"/>
          </w:divBdr>
          <w:divsChild>
            <w:div w:id="1493181276">
              <w:marLeft w:val="0"/>
              <w:marRight w:val="0"/>
              <w:marTop w:val="0"/>
              <w:marBottom w:val="0"/>
              <w:divBdr>
                <w:top w:val="none" w:sz="0" w:space="0" w:color="auto"/>
                <w:left w:val="none" w:sz="0" w:space="0" w:color="auto"/>
                <w:bottom w:val="none" w:sz="0" w:space="0" w:color="auto"/>
                <w:right w:val="none" w:sz="0" w:space="0" w:color="auto"/>
              </w:divBdr>
              <w:divsChild>
                <w:div w:id="1352143949">
                  <w:marLeft w:val="0"/>
                  <w:marRight w:val="0"/>
                  <w:marTop w:val="0"/>
                  <w:marBottom w:val="0"/>
                  <w:divBdr>
                    <w:top w:val="none" w:sz="0" w:space="0" w:color="auto"/>
                    <w:left w:val="none" w:sz="0" w:space="0" w:color="auto"/>
                    <w:bottom w:val="none" w:sz="0" w:space="0" w:color="auto"/>
                    <w:right w:val="none" w:sz="0" w:space="0" w:color="auto"/>
                  </w:divBdr>
                  <w:divsChild>
                    <w:div w:id="905577307">
                      <w:marLeft w:val="0"/>
                      <w:marRight w:val="0"/>
                      <w:marTop w:val="0"/>
                      <w:marBottom w:val="0"/>
                      <w:divBdr>
                        <w:top w:val="none" w:sz="0" w:space="0" w:color="auto"/>
                        <w:left w:val="none" w:sz="0" w:space="0" w:color="auto"/>
                        <w:bottom w:val="none" w:sz="0" w:space="0" w:color="auto"/>
                        <w:right w:val="none" w:sz="0" w:space="0" w:color="auto"/>
                      </w:divBdr>
                      <w:divsChild>
                        <w:div w:id="1365596925">
                          <w:marLeft w:val="0"/>
                          <w:marRight w:val="0"/>
                          <w:marTop w:val="0"/>
                          <w:marBottom w:val="0"/>
                          <w:divBdr>
                            <w:top w:val="none" w:sz="0" w:space="0" w:color="auto"/>
                            <w:left w:val="none" w:sz="0" w:space="0" w:color="auto"/>
                            <w:bottom w:val="none" w:sz="0" w:space="0" w:color="auto"/>
                            <w:right w:val="none" w:sz="0" w:space="0" w:color="auto"/>
                          </w:divBdr>
                          <w:divsChild>
                            <w:div w:id="509830183">
                              <w:marLeft w:val="0"/>
                              <w:marRight w:val="0"/>
                              <w:marTop w:val="0"/>
                              <w:marBottom w:val="0"/>
                              <w:divBdr>
                                <w:top w:val="none" w:sz="0" w:space="0" w:color="auto"/>
                                <w:left w:val="none" w:sz="0" w:space="0" w:color="auto"/>
                                <w:bottom w:val="none" w:sz="0" w:space="0" w:color="auto"/>
                                <w:right w:val="none" w:sz="0" w:space="0" w:color="auto"/>
                              </w:divBdr>
                              <w:divsChild>
                                <w:div w:id="1411926095">
                                  <w:marLeft w:val="0"/>
                                  <w:marRight w:val="0"/>
                                  <w:marTop w:val="0"/>
                                  <w:marBottom w:val="0"/>
                                  <w:divBdr>
                                    <w:top w:val="none" w:sz="0" w:space="0" w:color="auto"/>
                                    <w:left w:val="none" w:sz="0" w:space="0" w:color="auto"/>
                                    <w:bottom w:val="none" w:sz="0" w:space="0" w:color="auto"/>
                                    <w:right w:val="none" w:sz="0" w:space="0" w:color="auto"/>
                                  </w:divBdr>
                                  <w:divsChild>
                                    <w:div w:id="20478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210716">
      <w:bodyDiv w:val="1"/>
      <w:marLeft w:val="0"/>
      <w:marRight w:val="0"/>
      <w:marTop w:val="0"/>
      <w:marBottom w:val="0"/>
      <w:divBdr>
        <w:top w:val="none" w:sz="0" w:space="0" w:color="auto"/>
        <w:left w:val="none" w:sz="0" w:space="0" w:color="auto"/>
        <w:bottom w:val="none" w:sz="0" w:space="0" w:color="auto"/>
        <w:right w:val="none" w:sz="0" w:space="0" w:color="auto"/>
      </w:divBdr>
    </w:div>
    <w:div w:id="2047830820">
      <w:bodyDiv w:val="1"/>
      <w:marLeft w:val="0"/>
      <w:marRight w:val="0"/>
      <w:marTop w:val="0"/>
      <w:marBottom w:val="0"/>
      <w:divBdr>
        <w:top w:val="none" w:sz="0" w:space="0" w:color="auto"/>
        <w:left w:val="none" w:sz="0" w:space="0" w:color="auto"/>
        <w:bottom w:val="none" w:sz="0" w:space="0" w:color="auto"/>
        <w:right w:val="none" w:sz="0" w:space="0" w:color="auto"/>
      </w:divBdr>
      <w:divsChild>
        <w:div w:id="1661158031">
          <w:marLeft w:val="0"/>
          <w:marRight w:val="0"/>
          <w:marTop w:val="0"/>
          <w:marBottom w:val="0"/>
          <w:divBdr>
            <w:top w:val="none" w:sz="0" w:space="0" w:color="auto"/>
            <w:left w:val="none" w:sz="0" w:space="0" w:color="auto"/>
            <w:bottom w:val="none" w:sz="0" w:space="0" w:color="auto"/>
            <w:right w:val="none" w:sz="0" w:space="0" w:color="auto"/>
          </w:divBdr>
        </w:div>
        <w:div w:id="23095500">
          <w:marLeft w:val="0"/>
          <w:marRight w:val="0"/>
          <w:marTop w:val="36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e.int/cd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559D-435A-9142-9BAF-7D7585B0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3827</Words>
  <Characters>21052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ISMAYILOV Rafael</cp:lastModifiedBy>
  <cp:revision>6</cp:revision>
  <dcterms:created xsi:type="dcterms:W3CDTF">2026-06-08T14:15:00Z</dcterms:created>
  <dcterms:modified xsi:type="dcterms:W3CDTF">2026-06-11T13:33:00Z</dcterms:modified>
</cp:coreProperties>
</file>