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Override PartName="/docProps/core.xml" ContentType="application/vnd.openxmlformats-package.core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tbl>
      <w:tblPr>
        <w:tblStyle w:val="Kontuurtabel"/>
        <w:tblW w:w="9356" w:type="dxa"/>
        <w:tblInd w:w="108" w:type="dxa"/>
        <w:tblBorders>
          <w:top w:color="FFFFFF" w:themeColor="light1" w:frame="false" w:shadow="false" w:sz="4" w:space="0" w:val="single"/>
          <w:left w:color="FFFFFF" w:themeColor="light1" w:frame="false" w:shadow="false" w:sz="4" w:space="0" w:val="single"/>
          <w:bottom w:color="FFFFFF" w:themeColor="light1" w:frame="false" w:shadow="false" w:sz="4" w:space="0" w:val="single"/>
          <w:right w:color="FFFFFF" w:themeColor="light1" w:frame="false" w:shadow="false" w:sz="4" w:space="0" w:val="single"/>
          <w:insideH w:color="FFFFFF" w:themeColor="light1" w:frame="false" w:shadow="false" w:sz="4" w:space="0" w:val="single"/>
          <w:insideV w:color="FFFFFF" w:themeColor="light1" w:frame="false" w:shadow="false" w:sz="4" w:space="0" w:val="single"/>
        </w:tblBorders>
        <w:tblLook w:val="04A0"/>
      </w:tblPr>
      <w:tr>
        <w:trPr>
          <w:trHeight w:val="735" w:hRule="atLeast"/>
        </w:trPr>
        <w:tc>
          <w:tcPr>
            <w:tcW w:w="1985" w:type="dxa"/>
            <w:vMerge w:val="restart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jc w:val="center"/>
              <w:rPr>
                <w:sz w:val="32"/>
              </w:rPr>
            </w:pPr>
            <w:r>
              <w:drawing>
                <wp:anchor xmlns:wp="http://schemas.openxmlformats.org/drawingml/2006/wordprocessingDrawing" distT="0" distB="0" distL="114300" distR="114300" simplePos="false" relativeHeight="251662336" behindDoc="false" locked="false" layoutInCell="true" allowOverlap="true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-123825</wp:posOffset>
                  </wp:positionV>
                  <wp:extent cy="1047750" cx="885825"/>
                  <wp:effectExtent l="0" r="0" t="0" b="0"/>
                  <wp:wrapNone/>
                  <wp:docPr id="0" name="Pilt 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3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y="1047750" cx="88582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vAlign w:val="bottom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ind w:right="-108"/>
              <w:jc w:val="right"/>
              <w:rPr>
                <w:sz w:val="60"/>
              </w:rPr>
            </w:pPr>
          </w:p>
        </w:tc>
        <w:tc>
          <w:tcPr>
            <w:tcW w:w="3402" w:type="dxa"/>
            <w:vMerge w:val="restart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ind w:left="-108" w:right="-108"/>
              <w:jc w:val="right"/>
              <w:rPr/>
            </w:pPr>
          </w:p>
        </w:tc>
      </w:tr>
      <w:tr>
        <w:trPr>
          <w:trHeight w:val="420" w:hRule="atLeast"/>
        </w:trPr>
        <w:tc>
          <w:tcPr>
            <w:tcW w:w="1985" w:type="dxa"/>
            <w:vMerge w:val="continue"/>
          </w:tcPr>
          <w:p>
            <w:pPr>
              <w:rPr/>
            </w:pPr>
          </w:p>
        </w:tc>
        <w:tc>
          <w:tcPr>
            <w:tcW w:w="3969" w:type="dxa"/>
            <w:tcBorders>
              <w:bottom w:color="FFFFFF" w:themeColor="light1" w:frame="false" w:shadow="false" w:sz="4" w:space="0" w:val="single"/>
            </w:tcBorders>
            <w:vAlign w:val="bottom"/>
          </w:tcPr>
          <w:p>
            <w:pPr>
              <w:pStyle w:val="Pis"/>
              <w:ind w:left="-108"/>
              <w:rPr/>
            </w:pPr>
            <w:r>
              <w:rPr>
                <w:rFonts w:ascii="Arial" w:eastAsia="Arial" w:hAnsi="Arial" w:cs="Arial"/>
                <w:sz w:val="32"/>
              </w:rPr>
              <w:t>VÕRU VALLAVALITSUS</w:t>
            </w:r>
          </w:p>
        </w:tc>
        <w:tc>
          <w:tcPr>
            <w:tcW w:w="3402" w:type="dxa"/>
            <w:vMerge w:val="continue"/>
          </w:tcPr>
          <w:p>
            <w:pPr>
              <w:rPr/>
            </w:pPr>
          </w:p>
        </w:tc>
      </w:tr>
      <w:tr>
        <w:trPr/>
        <w:tc>
          <w:tcPr>
            <w:tcW w:w="1985" w:type="dxa"/>
            <w:vMerge w:val="continue"/>
          </w:tcPr>
          <w:p>
            <w:pPr>
              <w:rPr/>
            </w:pPr>
          </w:p>
        </w:tc>
        <w:tc>
          <w:tcPr>
            <w:tcW w:w="3969" w:type="dxa"/>
            <w:tcBorders>
              <w:bottom w:color="auto" w:frame="false" w:shadow="false" w:sz="4" w:space="0" w:val="single"/>
            </w:tcBorders>
            <w:vAlign w:val="bottom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rPr/>
            </w:pPr>
          </w:p>
        </w:tc>
        <w:tc>
          <w:tcPr>
            <w:tcW w:w="3402" w:type="dxa"/>
            <w:tcBorders>
              <w:bottom w:color="auto" w:frame="false" w:shadow="false" w:sz="4" w:space="0" w:val="single"/>
            </w:tcBorders>
          </w:tcPr>
          <w:p>
            <w:pPr>
              <w:ind w:left="-108" w:right="-108"/>
              <w:jc w:val="right"/>
              <w:rPr>
                <w:sz w:val="20"/>
              </w:rPr>
            </w:pPr>
          </w:p>
        </w:tc>
      </w:tr>
    </w:tbl>
    <w:p>
      <w:pPr>
        <w:rPr>
          <w:color w:val="FFFFFF" w:themeColor="light1"/>
        </w:rPr>
      </w:pPr>
    </w:p>
    <w:p>
      <w:pPr>
        <w:rPr/>
      </w:pPr>
    </w:p>
    <w:p>
      <w:pPr>
        <w:tabs>
          <w:tab w:pos="5529" w:val="left" w:leader="none"/>
        </w:tabs>
        <w:rPr/>
      </w:pPr>
      <w:r>
        <w:rPr/>
        <w:t>Päästeamet</w:t>
      </w:r>
      <w:r>
        <w:rPr/>
        <w:t xml:space="preserve"> Lõuna </w:t>
      </w:r>
      <w:r>
        <w:rPr/>
        <w:t>Päästekeskus</w:t>
      </w:r>
    </w:p>
    <w:p>
      <w:pPr>
        <w:tabs>
          <w:tab w:pos="5954" w:val="left" w:leader="none"/>
        </w:tabs>
        <w:rPr/>
      </w:pPr>
      <w:r>
        <w:rPr/>
        <w:t>Keskkonnaamet</w:t>
      </w:r>
    </w:p>
    <w:p>
      <w:pPr>
        <w:tabs>
          <w:tab w:pos="5954" w:val="left" w:leader="none"/>
        </w:tabs>
        <w:rPr/>
      </w:pPr>
      <w:r>
        <w:rPr/>
        <w:t>Transpordiamet</w:t>
      </w:r>
    </w:p>
    <w:p>
      <w:pPr>
        <w:tabs>
          <w:tab w:pos="5954" w:val="left" w:leader="none"/>
        </w:tabs>
        <w:rPr/>
      </w:pPr>
      <w:r>
        <w:rPr/>
        <w:tab/>
      </w:r>
      <w:r>
        <w:rPr/>
        <w:t>Meie</w:t>
      </w:r>
      <w:r>
        <w:rPr/>
        <w:t xml:space="preserve"> 25.09.2025 nr 7-4/3162</w:t>
      </w:r>
    </w:p>
    <w:p>
      <w:pPr>
        <w:tabs>
          <w:tab w:pos="1591" w:val="left" w:leader="none"/>
        </w:tabs>
        <w:rPr/>
      </w:pPr>
    </w:p>
    <w:p>
      <w:pPr>
        <w:rPr/>
      </w:pPr>
    </w:p>
    <w:p>
      <w:pPr>
        <w:ind w:right="4677"/>
        <w:rPr/>
      </w:pPr>
      <w:r>
        <w:rPr/>
        <w:t>Detailplaneeringu</w:t>
      </w:r>
      <w:r>
        <w:rPr/>
        <w:t xml:space="preserve"> </w:t>
      </w:r>
      <w:r>
        <w:rPr/>
        <w:t>kehtetuks</w:t>
      </w:r>
      <w:r>
        <w:rPr/>
        <w:t xml:space="preserve"> </w:t>
      </w:r>
      <w:r>
        <w:rPr/>
        <w:t>tunnistamise</w:t>
      </w:r>
      <w:r>
        <w:rPr/>
        <w:t xml:space="preserve"> </w:t>
      </w:r>
      <w:r>
        <w:rPr/>
        <w:t>otsuse</w:t>
      </w:r>
      <w:r>
        <w:rPr/>
        <w:t xml:space="preserve"> </w:t>
      </w:r>
      <w:r>
        <w:rPr/>
        <w:t>kooskõlastamiseks</w:t>
      </w:r>
      <w:r>
        <w:rPr/>
        <w:t xml:space="preserve"> </w:t>
      </w:r>
      <w:r>
        <w:rPr/>
        <w:t>esitamine</w:t>
      </w:r>
    </w:p>
    <w:p>
      <w:pPr>
        <w:rPr/>
      </w:pPr>
    </w:p>
    <w:p>
      <w:pPr>
        <w:rPr/>
      </w:pPr>
    </w:p>
    <w:p>
      <w:pPr>
        <w:rPr/>
      </w:pPr>
      <w:r>
        <w:rPr/>
        <w:t>Planeerimisseaduse</w:t>
      </w:r>
      <w:r>
        <w:rPr/>
        <w:t xml:space="preserve"> § 140 </w:t>
      </w:r>
      <w:r>
        <w:rPr/>
        <w:t>lõike</w:t>
      </w:r>
      <w:r>
        <w:rPr/>
        <w:t xml:space="preserve"> 3 </w:t>
      </w:r>
      <w:r>
        <w:rPr/>
        <w:t>kohaselt</w:t>
      </w:r>
      <w:r>
        <w:rPr/>
        <w:t xml:space="preserve"> </w:t>
      </w:r>
      <w:r>
        <w:rPr/>
        <w:t>tuleb</w:t>
      </w:r>
      <w:r>
        <w:rPr/>
        <w:t xml:space="preserve"> </w:t>
      </w:r>
      <w:r>
        <w:rPr/>
        <w:t>detailplaneeringu</w:t>
      </w:r>
      <w:r>
        <w:rPr/>
        <w:t xml:space="preserve"> </w:t>
      </w:r>
      <w:r>
        <w:rPr/>
        <w:t>kehtetuks</w:t>
      </w:r>
      <w:r>
        <w:rPr/>
        <w:t xml:space="preserve"> </w:t>
      </w:r>
      <w:r>
        <w:rPr/>
        <w:t>tunnistamise</w:t>
      </w:r>
      <w:r>
        <w:rPr/>
        <w:t xml:space="preserve"> </w:t>
      </w:r>
      <w:r>
        <w:rPr/>
        <w:t>otsuse</w:t>
      </w:r>
      <w:r>
        <w:rPr/>
        <w:t xml:space="preserve"> </w:t>
      </w:r>
      <w:r>
        <w:rPr/>
        <w:t>eelnõu</w:t>
      </w:r>
      <w:r>
        <w:rPr/>
        <w:t xml:space="preserve"> </w:t>
      </w:r>
      <w:r>
        <w:rPr/>
        <w:t>esitada</w:t>
      </w:r>
      <w:r>
        <w:rPr/>
        <w:t xml:space="preserve"> </w:t>
      </w:r>
      <w:r>
        <w:rPr/>
        <w:t>kooskõlastamiseks</w:t>
      </w:r>
      <w:r>
        <w:rPr/>
        <w:t xml:space="preserve"> § 127 </w:t>
      </w:r>
      <w:r>
        <w:rPr/>
        <w:t>lõikes</w:t>
      </w:r>
      <w:r>
        <w:rPr/>
        <w:t xml:space="preserve"> 1 </w:t>
      </w:r>
      <w:r>
        <w:rPr/>
        <w:t>nimetatud</w:t>
      </w:r>
      <w:r>
        <w:rPr/>
        <w:t xml:space="preserve"> </w:t>
      </w:r>
      <w:r>
        <w:rPr/>
        <w:t>asutustele</w:t>
      </w:r>
      <w:r>
        <w:rPr/>
        <w:t xml:space="preserve">. </w:t>
      </w:r>
      <w:r>
        <w:rPr/>
        <w:t>Esitame</w:t>
      </w:r>
      <w:r>
        <w:rPr/>
        <w:t xml:space="preserve"> </w:t>
      </w:r>
      <w:r>
        <w:rPr/>
        <w:t>otsuse</w:t>
      </w:r>
      <w:r>
        <w:rPr/>
        <w:t xml:space="preserve"> </w:t>
      </w:r>
      <w:r>
        <w:rPr/>
        <w:t>eelnõu</w:t>
      </w:r>
      <w:r>
        <w:rPr/>
        <w:t xml:space="preserve"> </w:t>
      </w:r>
      <w:r>
        <w:rPr/>
        <w:t>Teile</w:t>
      </w:r>
      <w:r>
        <w:rPr/>
        <w:t xml:space="preserve"> </w:t>
      </w:r>
      <w:r>
        <w:rPr/>
        <w:t>kooskõlastamiseks</w:t>
      </w:r>
      <w:r>
        <w:rPr/>
        <w:t xml:space="preserve"> kuna </w:t>
      </w:r>
      <w:r>
        <w:rPr/>
        <w:t>olite</w:t>
      </w:r>
      <w:r>
        <w:rPr/>
        <w:t xml:space="preserve">  </w:t>
      </w:r>
      <w:r>
        <w:rPr/>
        <w:t>kaasatud</w:t>
      </w:r>
      <w:r>
        <w:rPr/>
        <w:t xml:space="preserve"> </w:t>
      </w:r>
      <w:r>
        <w:rPr/>
        <w:t>detailplaneeringu</w:t>
      </w:r>
      <w:r>
        <w:rPr/>
        <w:t xml:space="preserve"> </w:t>
      </w:r>
      <w:r>
        <w:rPr/>
        <w:t>koostamise</w:t>
      </w:r>
      <w:r>
        <w:rPr/>
        <w:t xml:space="preserve"> </w:t>
      </w:r>
      <w:r>
        <w:rPr/>
        <w:t>menetlusse</w:t>
      </w:r>
      <w:r>
        <w:rPr/>
        <w:t xml:space="preserve">. </w:t>
      </w:r>
      <w:r>
        <w:rPr/>
        <w:t>Käesolevale</w:t>
      </w:r>
      <w:r>
        <w:rPr/>
        <w:t xml:space="preserve"> </w:t>
      </w:r>
      <w:r>
        <w:rPr/>
        <w:t>kirjale</w:t>
      </w:r>
      <w:r>
        <w:rPr/>
        <w:t xml:space="preserve"> on </w:t>
      </w:r>
      <w:r>
        <w:rPr/>
        <w:t>lisatud</w:t>
      </w:r>
      <w:r>
        <w:rPr/>
        <w:t xml:space="preserve"> </w:t>
      </w:r>
      <w:r>
        <w:rPr/>
        <w:t>Sooääre</w:t>
      </w:r>
      <w:r>
        <w:rPr/>
        <w:t xml:space="preserve"> </w:t>
      </w:r>
      <w:r>
        <w:rPr/>
        <w:t>maaüksuse</w:t>
      </w:r>
      <w:r>
        <w:rPr/>
        <w:t xml:space="preserve"> </w:t>
      </w:r>
      <w:r>
        <w:rPr/>
        <w:t>detailplaneeringu</w:t>
      </w:r>
      <w:r>
        <w:rPr/>
        <w:t xml:space="preserve"> </w:t>
      </w:r>
      <w:r>
        <w:rPr/>
        <w:t>kehtetuks</w:t>
      </w:r>
      <w:r>
        <w:rPr/>
        <w:t xml:space="preserve"> </w:t>
      </w:r>
      <w:r>
        <w:rPr/>
        <w:t>tunnistamise</w:t>
      </w:r>
      <w:r>
        <w:rPr/>
        <w:t xml:space="preserve"> </w:t>
      </w:r>
      <w:r>
        <w:rPr/>
        <w:t>otsuse</w:t>
      </w:r>
      <w:r>
        <w:rPr/>
        <w:t xml:space="preserve"> </w:t>
      </w:r>
      <w:r>
        <w:rPr/>
        <w:t>eelnõu</w:t>
      </w:r>
      <w:r>
        <w:rPr/>
        <w:t>.</w:t>
      </w:r>
    </w:p>
    <w:p>
      <w:pPr>
        <w:rPr/>
      </w:pPr>
    </w:p>
    <w:p>
      <w:pPr>
        <w:rPr/>
      </w:pPr>
      <w:r>
        <w:rPr/>
        <w:t>Sooääre</w:t>
      </w:r>
      <w:r>
        <w:rPr/>
        <w:t xml:space="preserve"> </w:t>
      </w:r>
      <w:r>
        <w:rPr/>
        <w:t>kinnisasja</w:t>
      </w:r>
      <w:r>
        <w:rPr/>
        <w:t xml:space="preserve"> </w:t>
      </w:r>
      <w:r>
        <w:rPr/>
        <w:t>omanik</w:t>
      </w:r>
      <w:r>
        <w:rPr/>
        <w:t xml:space="preserve"> </w:t>
      </w:r>
      <w:r>
        <w:rPr/>
        <w:t>esitas</w:t>
      </w:r>
      <w:r>
        <w:rPr/>
        <w:t xml:space="preserve"> 10.09.2025 Võru </w:t>
      </w:r>
      <w:r>
        <w:rPr/>
        <w:t>vallavalitsusele</w:t>
      </w:r>
      <w:r>
        <w:rPr/>
        <w:t xml:space="preserve"> </w:t>
      </w:r>
      <w:r>
        <w:rPr/>
        <w:t>taotluse</w:t>
      </w:r>
      <w:r>
        <w:rPr/>
        <w:t xml:space="preserve"> </w:t>
      </w:r>
      <w:r>
        <w:rPr/>
        <w:t>Sooääre</w:t>
      </w:r>
      <w:r>
        <w:rPr/>
        <w:t xml:space="preserve"> </w:t>
      </w:r>
      <w:r>
        <w:rPr/>
        <w:t>maaüksuse</w:t>
      </w:r>
      <w:r>
        <w:rPr/>
        <w:t xml:space="preserve"> </w:t>
      </w:r>
      <w:r>
        <w:rPr/>
        <w:t>detailplaneeringu</w:t>
      </w:r>
      <w:r>
        <w:rPr/>
        <w:t xml:space="preserve"> </w:t>
      </w:r>
      <w:r>
        <w:rPr/>
        <w:t>kehtetuks</w:t>
      </w:r>
      <w:r>
        <w:rPr/>
        <w:t xml:space="preserve"> </w:t>
      </w:r>
      <w:r>
        <w:rPr/>
        <w:t>tunnistamiseks</w:t>
      </w:r>
      <w:r>
        <w:rPr/>
        <w:t xml:space="preserve">, kuna ta </w:t>
      </w:r>
      <w:r>
        <w:rPr/>
        <w:t>ei</w:t>
      </w:r>
      <w:r>
        <w:rPr/>
        <w:t xml:space="preserve"> </w:t>
      </w:r>
      <w:r>
        <w:rPr/>
        <w:t>soovi</w:t>
      </w:r>
      <w:r>
        <w:rPr/>
        <w:t xml:space="preserve"> </w:t>
      </w:r>
      <w:r>
        <w:rPr/>
        <w:t>detailpaneeringut</w:t>
      </w:r>
      <w:r>
        <w:rPr/>
        <w:t xml:space="preserve"> </w:t>
      </w:r>
      <w:r>
        <w:rPr/>
        <w:t>ellu</w:t>
      </w:r>
      <w:r>
        <w:rPr/>
        <w:t xml:space="preserve"> </w:t>
      </w:r>
      <w:r>
        <w:rPr/>
        <w:t>viia</w:t>
      </w:r>
      <w:r>
        <w:rPr/>
        <w:t xml:space="preserve">. </w:t>
      </w:r>
      <w:r>
        <w:rPr/>
        <w:t>Detailplaneeringuga</w:t>
      </w:r>
      <w:r>
        <w:rPr/>
        <w:t xml:space="preserve"> </w:t>
      </w:r>
      <w:r>
        <w:rPr/>
        <w:t>saab</w:t>
      </w:r>
      <w:r>
        <w:rPr/>
        <w:t xml:space="preserve"> </w:t>
      </w:r>
      <w:r>
        <w:rPr/>
        <w:t>tutvuda</w:t>
      </w:r>
      <w:r>
        <w:rPr/>
        <w:t xml:space="preserve">: </w:t>
      </w:r>
      <w:r>
        <w:fldChar w:fldCharType="begin" w:fldLock="false" w:dirty="false"/>
      </w:r>
      <w:r>
        <w:rPr/>
        <w:instrText xml:space="preserve"> HYPERLINK "https://planeeringud.ee/plank-web/#/planning/detail/30102479" </w:instrText>
      </w:r>
      <w:r>
        <w:fldChar w:fldCharType="separate"/>
      </w:r>
      <w:r>
        <w:rPr>
          <w:rStyle w:val="Hperlink"/>
        </w:rPr>
        <w:t>https://planeeringud.ee/plank-web/#/planning/detail/30102479</w:t>
      </w:r>
      <w:r>
        <w:fldChar w:fldCharType="end"/>
      </w:r>
    </w:p>
    <w:p>
      <w:pPr>
        <w:rPr/>
      </w:pPr>
    </w:p>
    <w:p>
      <w:pPr>
        <w:rPr/>
      </w:pPr>
      <w:r>
        <w:rPr/>
        <w:t>Planeerimisseaduse</w:t>
      </w:r>
      <w:r>
        <w:rPr/>
        <w:t xml:space="preserve"> § 140 </w:t>
      </w:r>
      <w:r>
        <w:rPr/>
        <w:t>lõike</w:t>
      </w:r>
      <w:r>
        <w:rPr/>
        <w:t xml:space="preserve"> 3 </w:t>
      </w:r>
      <w:r>
        <w:rPr/>
        <w:t>kohaselt</w:t>
      </w:r>
      <w:r>
        <w:rPr/>
        <w:t xml:space="preserve"> </w:t>
      </w:r>
      <w:r>
        <w:rPr/>
        <w:t>kui</w:t>
      </w:r>
      <w:r>
        <w:rPr/>
        <w:t xml:space="preserve"> </w:t>
      </w:r>
      <w:r>
        <w:rPr/>
        <w:t>kooskõlastaja</w:t>
      </w:r>
      <w:r>
        <w:rPr/>
        <w:t xml:space="preserve"> </w:t>
      </w:r>
      <w:r>
        <w:rPr/>
        <w:t>või</w:t>
      </w:r>
      <w:r>
        <w:rPr/>
        <w:t xml:space="preserve"> </w:t>
      </w:r>
      <w:r>
        <w:rPr/>
        <w:t>arvamuse</w:t>
      </w:r>
      <w:r>
        <w:rPr/>
        <w:t xml:space="preserve"> </w:t>
      </w:r>
      <w:r>
        <w:rPr/>
        <w:t>andja</w:t>
      </w:r>
      <w:r>
        <w:rPr/>
        <w:t xml:space="preserve"> </w:t>
      </w:r>
      <w:r>
        <w:rPr/>
        <w:t>ei</w:t>
      </w:r>
      <w:r>
        <w:rPr/>
        <w:t xml:space="preserve"> ole 30 </w:t>
      </w:r>
      <w:r>
        <w:rPr/>
        <w:t>päeva</w:t>
      </w:r>
      <w:r>
        <w:rPr/>
        <w:t xml:space="preserve"> </w:t>
      </w:r>
      <w:r>
        <w:rPr/>
        <w:t>jooksul</w:t>
      </w:r>
      <w:r>
        <w:rPr/>
        <w:t xml:space="preserve"> </w:t>
      </w:r>
      <w:r>
        <w:rPr/>
        <w:t>detailplaneeringu</w:t>
      </w:r>
      <w:r>
        <w:rPr/>
        <w:t xml:space="preserve"> </w:t>
      </w:r>
      <w:r>
        <w:rPr/>
        <w:t>kehtetuks</w:t>
      </w:r>
      <w:r>
        <w:rPr/>
        <w:t xml:space="preserve"> </w:t>
      </w:r>
      <w:r>
        <w:rPr/>
        <w:t>tunnistamise</w:t>
      </w:r>
      <w:r>
        <w:rPr/>
        <w:t xml:space="preserve"> </w:t>
      </w:r>
      <w:r>
        <w:rPr/>
        <w:t>otsuse</w:t>
      </w:r>
      <w:r>
        <w:rPr/>
        <w:t xml:space="preserve"> </w:t>
      </w:r>
      <w:r>
        <w:rPr/>
        <w:t>eelnõu</w:t>
      </w:r>
      <w:r>
        <w:rPr/>
        <w:t xml:space="preserve"> </w:t>
      </w:r>
      <w:r>
        <w:rPr/>
        <w:t>saamisest</w:t>
      </w:r>
      <w:r>
        <w:rPr/>
        <w:t xml:space="preserve"> </w:t>
      </w:r>
      <w:r>
        <w:rPr/>
        <w:t>arvates</w:t>
      </w:r>
      <w:r>
        <w:rPr/>
        <w:t xml:space="preserve"> </w:t>
      </w:r>
      <w:r>
        <w:rPr/>
        <w:t>kooskõlastamisest</w:t>
      </w:r>
      <w:r>
        <w:rPr/>
        <w:t xml:space="preserve"> </w:t>
      </w:r>
      <w:r>
        <w:rPr/>
        <w:t>keeldunud</w:t>
      </w:r>
      <w:r>
        <w:rPr/>
        <w:t xml:space="preserve"> </w:t>
      </w:r>
      <w:r>
        <w:rPr/>
        <w:t>või</w:t>
      </w:r>
      <w:r>
        <w:rPr/>
        <w:t xml:space="preserve"> </w:t>
      </w:r>
      <w:r>
        <w:rPr/>
        <w:t>arvamust</w:t>
      </w:r>
      <w:r>
        <w:rPr/>
        <w:t xml:space="preserve"> </w:t>
      </w:r>
      <w:r>
        <w:rPr/>
        <w:t>avaldanud</w:t>
      </w:r>
      <w:r>
        <w:rPr/>
        <w:t xml:space="preserve"> </w:t>
      </w:r>
      <w:r>
        <w:rPr/>
        <w:t>ega</w:t>
      </w:r>
      <w:r>
        <w:rPr/>
        <w:t xml:space="preserve"> ole </w:t>
      </w:r>
      <w:r>
        <w:rPr/>
        <w:t>taotlenud</w:t>
      </w:r>
      <w:r>
        <w:rPr/>
        <w:t xml:space="preserve"> </w:t>
      </w:r>
      <w:r>
        <w:rPr/>
        <w:t>tähtaja</w:t>
      </w:r>
      <w:r>
        <w:rPr/>
        <w:t xml:space="preserve"> </w:t>
      </w:r>
      <w:r>
        <w:rPr/>
        <w:t>pikendamist</w:t>
      </w:r>
      <w:r>
        <w:rPr/>
        <w:t xml:space="preserve">, </w:t>
      </w:r>
      <w:r>
        <w:rPr/>
        <w:t>loetakse</w:t>
      </w:r>
      <w:r>
        <w:rPr/>
        <w:t xml:space="preserve"> </w:t>
      </w:r>
      <w:r>
        <w:rPr/>
        <w:t>otsuse</w:t>
      </w:r>
      <w:r>
        <w:rPr/>
        <w:t xml:space="preserve"> </w:t>
      </w:r>
      <w:r>
        <w:rPr/>
        <w:t>eelnõu</w:t>
      </w:r>
      <w:r>
        <w:rPr/>
        <w:t xml:space="preserve"> </w:t>
      </w:r>
      <w:r>
        <w:rPr/>
        <w:t>kooskõlastaja</w:t>
      </w:r>
      <w:r>
        <w:rPr/>
        <w:t xml:space="preserve"> </w:t>
      </w:r>
      <w:r>
        <w:rPr/>
        <w:t>poolt</w:t>
      </w:r>
      <w:r>
        <w:rPr/>
        <w:t xml:space="preserve"> </w:t>
      </w:r>
      <w:r>
        <w:rPr/>
        <w:t>vaikimisi</w:t>
      </w:r>
      <w:r>
        <w:rPr/>
        <w:t xml:space="preserve"> </w:t>
      </w:r>
      <w:r>
        <w:rPr/>
        <w:t>kooskõlastatuks</w:t>
      </w:r>
      <w:r>
        <w:rPr/>
        <w:t xml:space="preserve"> </w:t>
      </w:r>
      <w:r>
        <w:rPr/>
        <w:t>või</w:t>
      </w:r>
      <w:r>
        <w:rPr/>
        <w:t xml:space="preserve"> </w:t>
      </w:r>
      <w:r>
        <w:rPr/>
        <w:t>eeldatakse</w:t>
      </w:r>
      <w:r>
        <w:rPr/>
        <w:t xml:space="preserve">, et </w:t>
      </w:r>
      <w:r>
        <w:rPr/>
        <w:t>arvamuse</w:t>
      </w:r>
      <w:r>
        <w:rPr/>
        <w:t xml:space="preserve"> </w:t>
      </w:r>
      <w:r>
        <w:rPr/>
        <w:t>andja</w:t>
      </w:r>
      <w:r>
        <w:rPr/>
        <w:t xml:space="preserve"> </w:t>
      </w:r>
      <w:r>
        <w:rPr/>
        <w:t>ei</w:t>
      </w:r>
      <w:r>
        <w:rPr/>
        <w:t xml:space="preserve"> </w:t>
      </w:r>
      <w:r>
        <w:rPr/>
        <w:t>soovi</w:t>
      </w:r>
      <w:r>
        <w:rPr/>
        <w:t xml:space="preserve"> </w:t>
      </w:r>
      <w:r>
        <w:rPr/>
        <w:t>selle</w:t>
      </w:r>
      <w:r>
        <w:rPr/>
        <w:t xml:space="preserve"> </w:t>
      </w:r>
      <w:r>
        <w:rPr/>
        <w:t>kohta</w:t>
      </w:r>
      <w:r>
        <w:rPr/>
        <w:t xml:space="preserve"> </w:t>
      </w:r>
      <w:r>
        <w:rPr/>
        <w:t>arvamust</w:t>
      </w:r>
      <w:r>
        <w:rPr/>
        <w:t xml:space="preserve"> </w:t>
      </w:r>
      <w:r>
        <w:rPr/>
        <w:t>avaldada</w:t>
      </w:r>
      <w:r>
        <w:rPr/>
        <w:t xml:space="preserve">, </w:t>
      </w:r>
      <w:r>
        <w:rPr/>
        <w:t>kui</w:t>
      </w:r>
      <w:r>
        <w:rPr/>
        <w:t xml:space="preserve"> </w:t>
      </w:r>
      <w:r>
        <w:rPr/>
        <w:t>seadus</w:t>
      </w:r>
      <w:r>
        <w:rPr/>
        <w:t xml:space="preserve"> </w:t>
      </w:r>
      <w:r>
        <w:rPr/>
        <w:t>ei</w:t>
      </w:r>
      <w:r>
        <w:rPr/>
        <w:t xml:space="preserve"> </w:t>
      </w:r>
      <w:r>
        <w:rPr/>
        <w:t>sätesta</w:t>
      </w:r>
      <w:r>
        <w:rPr/>
        <w:t xml:space="preserve"> </w:t>
      </w:r>
      <w:r>
        <w:rPr/>
        <w:t>teisiti</w:t>
      </w:r>
      <w:r>
        <w:rPr/>
        <w:t xml:space="preserve">. </w:t>
      </w:r>
    </w:p>
    <w:p>
      <w:pPr>
        <w:rPr/>
      </w:pPr>
    </w:p>
    <w:p>
      <w:pPr>
        <w:rPr/>
      </w:pPr>
    </w:p>
    <w:p>
      <w:pPr>
        <w:rPr/>
      </w:pPr>
      <w:r>
        <w:rPr/>
        <w:t>Lugupidamisega</w:t>
      </w:r>
    </w:p>
    <w:p>
      <w:pPr>
        <w:tabs>
          <w:tab w:pos="3540" w:val="left" w:leader="none"/>
        </w:tabs>
        <w:rPr/>
      </w:pPr>
    </w:p>
    <w:p>
      <w:pPr>
        <w:rPr/>
      </w:pPr>
    </w:p>
    <w:p>
      <w:pPr>
        <w:rPr/>
      </w:pPr>
      <w:r>
        <w:rPr/>
        <w:t>(</w:t>
      </w:r>
      <w:r>
        <w:rPr/>
        <w:t>allkirjastatud</w:t>
      </w:r>
      <w:r>
        <w:rPr/>
        <w:t xml:space="preserve"> </w:t>
      </w:r>
      <w:r>
        <w:rPr/>
        <w:t>digitaalselt</w:t>
      </w:r>
      <w:r>
        <w:rPr/>
        <w:t>)</w:t>
      </w:r>
    </w:p>
    <w:p>
      <w:pPr>
        <w:rPr/>
      </w:pPr>
      <w:r>
        <w:rPr/>
        <w:t>Juris Juhansoo</w:t>
      </w:r>
    </w:p>
    <w:p>
      <w:pPr>
        <w:rPr/>
      </w:pPr>
      <w:r>
        <w:rPr/>
        <w:t>abivallavanem</w:t>
      </w:r>
    </w:p>
    <w:p>
      <w:pPr>
        <w:rPr/>
      </w:pPr>
    </w:p>
    <w:p>
      <w:pPr>
        <w:rPr/>
      </w:pPr>
      <w:r>
        <w:rPr/>
        <w:t>Lisa:</w:t>
      </w:r>
    </w:p>
    <w:p>
      <w:pPr>
        <w:rPr/>
      </w:pPr>
      <w:r>
        <w:rPr/>
        <w:t xml:space="preserve">EELNÕU </w:t>
      </w:r>
      <w:r>
        <w:rPr/>
        <w:t>Detailplaneeringu</w:t>
      </w:r>
      <w:r>
        <w:rPr/>
        <w:t xml:space="preserve"> </w:t>
      </w:r>
      <w:r>
        <w:rPr/>
        <w:t>kehtetuks</w:t>
      </w:r>
      <w:r>
        <w:rPr/>
        <w:t xml:space="preserve"> </w:t>
      </w:r>
      <w:r>
        <w:rPr/>
        <w:t>tunnistamine</w:t>
      </w:r>
      <w:r>
        <w:rPr/>
        <w:t xml:space="preserve"> (</w:t>
      </w:r>
      <w:r>
        <w:rPr/>
        <w:t>Sooserva</w:t>
      </w:r>
      <w:r>
        <w:rPr/>
        <w:t xml:space="preserve"> </w:t>
      </w:r>
      <w:r>
        <w:rPr/>
        <w:t>maaüksuse</w:t>
      </w:r>
      <w:r>
        <w:rPr/>
        <w:t xml:space="preserve"> detailplaneering).doc</w:t>
      </w:r>
    </w:p>
    <w:p>
      <w:pPr>
        <w:rPr/>
      </w:pPr>
    </w:p>
    <w:p>
      <w:pPr>
        <w:rPr/>
      </w:pPr>
    </w:p>
    <w:p>
      <w:pPr>
        <w:rPr/>
      </w:pPr>
      <w:r>
        <w:rPr/>
        <w:t>Triinu Jürisaar</w:t>
      </w:r>
    </w:p>
    <w:p>
      <w:pPr>
        <w:rPr/>
      </w:pPr>
      <w:r>
        <w:rPr/>
        <w:t xml:space="preserve">5696 5750 triinu.jurisaar@voruvald.ee </w:t>
      </w:r>
    </w:p>
    <w:p>
      <w:pPr>
        <w:tabs>
          <w:tab w:pos="5954" w:val="left" w:leader="none"/>
        </w:tabs>
        <w:rPr/>
      </w:pPr>
    </w:p>
    <w:sectPr>
      <w:pgSz w:h="16840" w:w="11907" w:orient="portrait"/>
      <w:pgMar w:top="680" w:right="851" w:bottom="680" w:left="1701" w:header="567" w:footer="567" w:gutter="0"/>
      <w:titlePg w:val="true"/>
      <w:footerReference r:id="rId2" w:type="default"/>
      <w:footerReference r:id="rId3" w:type="first"/>
    </w:sectPr>
  </w:body>
</w:document>
</file>

<file path=word/footer1.xml><?xml version="1.0" encoding="utf-8"?>
<w:ftr xmlns:w="http://schemas.openxmlformats.org/wordprocessingml/2006/main">
  <w:p>
    <w:pPr>
      <w:pStyle w:val="Jalus"/>
      <w:jc w:val="center"/>
      <w:rPr/>
    </w:pPr>
    <w:r>
      <w:fldChar w:fldCharType="begin" w:fldLock="false" w:dirty="false"/>
    </w:r>
    <w:r>
      <w:rPr/>
      <w:instrText>PAGE   \* MERGEFORMAT</w:instrText>
    </w:r>
    <w:r>
      <w:fldChar w:fldCharType="separate"/>
    </w:r>
    <w:r>
      <w:rPr/>
      <w:t>2</w:t>
    </w:r>
    <w:r>
      <w:fldChar w:fldCharType="end"/>
    </w:r>
  </w:p>
</w:ftr>
</file>

<file path=word/footer2.xml><?xml version="1.0" encoding="utf-8"?>
<w:ftr xmlns:w="http://schemas.openxmlformats.org/wordprocessingml/2006/main">
  <w:tbl>
    <w:tblPr>
      <w:tblStyle w:val="Kontuurtabel"/>
      <w:tblW w:w="9356" w:type="dxa"/>
      <w:jc w:val="center"/>
      <w:tblLook w:val="04A0"/>
    </w:tblPr>
    <w:tr>
      <w:trPr>
        <w:jc w:val="center"/>
      </w:trPr>
      <w:tc>
        <w:tcPr>
          <w:tcW w:w="9356" w:type="dxa"/>
          <w:tcBorders>
            <w:top w:color="auto" w:frame="false" w:shadow="false" w:sz="4" w:space="0" w:val="single"/>
            <w:left w:color="000000" w:frame="false" w:shadow="false" w:sz="0" w:space="0" w:val="nil"/>
            <w:bottom w:color="000000" w:frame="false" w:shadow="false" w:sz="0" w:space="0" w:val="nil"/>
            <w:right w:color="000000" w:frame="false" w:shadow="false" w:sz="0" w:space="0" w:val="nil"/>
          </w:tcBorders>
        </w:tcPr>
        <w:p>
          <w:pPr>
            <w:tabs>
              <w:tab w:pos="2977" w:val="left" w:leader="none"/>
              <w:tab w:pos="6663" w:val="left" w:leader="none"/>
            </w:tabs>
            <w:ind w:right="-144"/>
            <w:rPr>
              <w:rFonts w:ascii="Arial" w:eastAsia="Arial" w:hAnsi="Arial" w:cs="Arial"/>
              <w:sz w:val="2"/>
            </w:rPr>
          </w:pPr>
        </w:p>
      </w:tc>
    </w:tr>
  </w:tbl>
  <w:p>
    <w:pPr>
      <w:tabs>
        <w:tab w:pos="2977" w:val="left" w:leader="none"/>
        <w:tab w:pos="6663" w:val="left" w:leader="none"/>
      </w:tabs>
      <w:ind w:right="-144"/>
      <w:rPr>
        <w:rFonts w:ascii="Arial" w:eastAsia="Arial" w:hAnsi="Arial" w:cs="Arial"/>
        <w:sz w:val="20"/>
      </w:rPr>
    </w:pPr>
    <w:r>
      <w:rPr>
        <w:rFonts w:ascii="Arial" w:eastAsia="Arial" w:hAnsi="Arial" w:cs="Arial"/>
        <w:sz w:val="20"/>
      </w:rPr>
      <w:t>Registrikood</w:t>
    </w:r>
    <w:r>
      <w:rPr>
        <w:rFonts w:ascii="Arial" w:eastAsia="Arial" w:hAnsi="Arial" w:cs="Arial"/>
        <w:sz w:val="20"/>
      </w:rPr>
      <w:t xml:space="preserve"> 77000393</w:t>
    </w:r>
    <w:r>
      <w:rPr>
        <w:rFonts w:ascii="Arial" w:eastAsia="Arial" w:hAnsi="Arial" w:cs="Arial"/>
        <w:sz w:val="20"/>
      </w:rPr>
      <w:tab/>
    </w:r>
    <w:r>
      <w:rPr>
        <w:rFonts w:ascii="Arial" w:eastAsia="Arial" w:hAnsi="Arial" w:cs="Arial"/>
        <w:sz w:val="20"/>
      </w:rPr>
      <w:t>telefon</w:t>
    </w:r>
    <w:r>
      <w:rPr>
        <w:rFonts w:ascii="Arial" w:eastAsia="Arial" w:hAnsi="Arial" w:cs="Arial"/>
        <w:sz w:val="20"/>
      </w:rPr>
      <w:t xml:space="preserve"> 785 1242, 782 1365</w:t>
    </w:r>
    <w:r>
      <w:rPr>
        <w:rFonts w:ascii="Arial" w:eastAsia="Arial" w:hAnsi="Arial" w:cs="Arial"/>
        <w:sz w:val="20"/>
      </w:rPr>
      <w:tab/>
      <w:t xml:space="preserve">  a/a EE931010402007075008</w:t>
    </w:r>
  </w:p>
  <w:p>
    <w:pPr>
      <w:tabs>
        <w:tab w:pos="2977" w:val="left" w:leader="none"/>
        <w:tab w:pos="8080" w:val="left" w:leader="none"/>
      </w:tabs>
      <w:rPr>
        <w:rFonts w:ascii="Arial" w:eastAsia="Arial" w:hAnsi="Arial" w:cs="Arial"/>
        <w:sz w:val="20"/>
      </w:rPr>
    </w:pPr>
    <w:r>
      <w:rPr>
        <w:rFonts w:ascii="Arial" w:eastAsia="Arial" w:hAnsi="Arial" w:cs="Arial"/>
        <w:sz w:val="20"/>
      </w:rPr>
      <w:t>Võrumõisa</w:t>
    </w:r>
    <w:r>
      <w:rPr>
        <w:rFonts w:ascii="Arial" w:eastAsia="Arial" w:hAnsi="Arial" w:cs="Arial"/>
        <w:sz w:val="20"/>
      </w:rPr>
      <w:t xml:space="preserve"> tee 4a</w:t>
    </w:r>
    <w:r>
      <w:rPr>
        <w:rFonts w:ascii="Arial" w:eastAsia="Arial" w:hAnsi="Arial" w:cs="Arial"/>
        <w:sz w:val="20"/>
      </w:rPr>
      <w:tab/>
      <w:t>e-post vald@voruvald.ee</w:t>
    </w:r>
    <w:r>
      <w:rPr>
        <w:rFonts w:ascii="Arial" w:eastAsia="Arial" w:hAnsi="Arial" w:cs="Arial"/>
        <w:sz w:val="20"/>
      </w:rPr>
      <w:tab/>
      <w:t>AS SEB Pank</w:t>
    </w:r>
  </w:p>
  <w:p>
    <w:pPr>
      <w:tabs>
        <w:tab w:pos="2977" w:val="left" w:leader="none"/>
        <w:tab w:pos="3780" w:val="left" w:leader="none"/>
      </w:tabs>
      <w:rPr>
        <w:rFonts w:ascii="Arial" w:eastAsia="Arial" w:hAnsi="Arial" w:cs="Arial"/>
        <w:sz w:val="20"/>
      </w:rPr>
    </w:pPr>
    <w:r>
      <w:rPr>
        <w:rFonts w:ascii="Arial" w:eastAsia="Arial" w:hAnsi="Arial" w:cs="Arial"/>
        <w:sz w:val="20"/>
      </w:rPr>
      <w:t>65605 VÕRU</w:t>
    </w:r>
  </w:p>
</w:ftr>
</file>

<file path=word/numbering.xml><?xml version="1.0" encoding="utf-8"?>
<w:numbering xmlns:w="http://schemas.openxmlformats.org/wordprocessingml/2006/main">
  <w:abstractNum w:abstractNumId="0">
    <w:multiLevelType w:val="hybridMultilevel"/>
    <w:lvl w:ilvl="0">
      <w:start w:val="1"/>
      <w:numFmt w:val="custom"/>
      <w:isLgl w:val="false"/>
      <w:lvlText w:val="%1."/>
      <w:pPr>
        <w:ind w:hanging="705" w:left="1065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1">
    <w:multiLevelType w:val="hybridMultilevel"/>
    <w:lvl w:ilvl="0">
      <w:start w:val="1"/>
      <w:numFmt w:val="custom"/>
      <w:isLgl w:val="false"/>
      <w:lvlText w:val="%1)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2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3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4">
    <w:multiLevelType w:val="hybridMultilevel"/>
    <w:lvl w:ilvl="0">
      <w:start w:val="1"/>
      <w:numFmt w:val="custom"/>
      <w:isLgl w:val="false"/>
      <w:lvlText w:val="%1)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5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6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7">
    <w:multiLevelType w:val="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true"/>
      <w:lvlText w:val="%1.%2."/>
      <w:pPr>
        <w:ind w:hanging="420" w:left="846"/>
      </w:pPr>
      <w:rPr/>
    </w:lvl>
    <w:lvl w:ilvl="2">
      <w:start w:val="1"/>
      <w:numFmt w:val="custom"/>
      <w:isLgl w:val="true"/>
      <w:lvlText w:val="%1.%2.%3."/>
      <w:pPr>
        <w:ind w:hanging="720" w:left="1212"/>
      </w:pPr>
      <w:rPr/>
    </w:lvl>
    <w:lvl w:ilvl="3">
      <w:start w:val="1"/>
      <w:numFmt w:val="custom"/>
      <w:isLgl w:val="true"/>
      <w:lvlText w:val="%1.%2.%3.%4."/>
      <w:pPr>
        <w:ind w:hanging="720" w:left="1278"/>
      </w:pPr>
      <w:rPr/>
    </w:lvl>
    <w:lvl w:ilvl="4">
      <w:start w:val="1"/>
      <w:numFmt w:val="custom"/>
      <w:isLgl w:val="true"/>
      <w:lvlText w:val="%1.%2.%3.%4.%5."/>
      <w:pPr>
        <w:ind w:hanging="1080" w:left="1704"/>
      </w:pPr>
      <w:rPr/>
    </w:lvl>
    <w:lvl w:ilvl="5">
      <w:start w:val="1"/>
      <w:numFmt w:val="custom"/>
      <w:isLgl w:val="true"/>
      <w:lvlText w:val="%1.%2.%3.%4.%5.%6."/>
      <w:pPr>
        <w:ind w:hanging="1080" w:left="1770"/>
      </w:pPr>
      <w:rPr/>
    </w:lvl>
    <w:lvl w:ilvl="6">
      <w:start w:val="1"/>
      <w:numFmt w:val="custom"/>
      <w:isLgl w:val="true"/>
      <w:lvlText w:val="%1.%2.%3.%4.%5.%6.%7."/>
      <w:pPr>
        <w:ind w:hanging="1440" w:left="2196"/>
      </w:pPr>
      <w:rPr/>
    </w:lvl>
    <w:lvl w:ilvl="7">
      <w:start w:val="1"/>
      <w:numFmt w:val="custom"/>
      <w:isLgl w:val="true"/>
      <w:lvlText w:val="%1.%2.%3.%4.%5.%6.%7.%8."/>
      <w:pPr>
        <w:ind w:hanging="1440" w:left="2262"/>
      </w:pPr>
      <w:rPr/>
    </w:lvl>
    <w:lvl w:ilvl="8">
      <w:start w:val="1"/>
      <w:numFmt w:val="custom"/>
      <w:isLgl w:val="true"/>
      <w:lvlText w:val="%1.%2.%3.%4.%5.%6.%7.%8.%9."/>
      <w:pPr>
        <w:ind w:hanging="1800" w:left="2688"/>
      </w:pPr>
      <w:rPr/>
    </w:lvl>
  </w:abstractNum>
  <w:abstractNum w:abstractNumId="8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9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10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  <w:docVars>
    <w:docVar w:name="CREATEDATE" w:val="25.09.2025"/>
    <w:docVar w:name="CURDATE" w:val="25.09.2025"/>
    <w:docVar w:name="CURDATETIME" w:val="25.09.2025 11:11"/>
    <w:docVar w:name="CURTIME" w:val="11:11"/>
    <w:docVar w:name="CURUSER" w:val="Triinu Jürisaar"/>
    <w:docVar w:name="CURUSEREMAIL" w:val="triinu.jurisaar@voruvald.ee"/>
    <w:docVar w:name="CURUSERORG" w:val="Võru Vallavalitsus"/>
    <w:docVar w:name="CURUSERPHONE" w:val="5696 5750"/>
    <w:docVar w:name="EditorContent" w:val="&lt;p&gt;Planeerimisseaduse &amp;sect; 140 l&amp;otilde;ike 3 kohaselt tuleb detailplaneeringu &amp;nbsp;kehtetuks tunnistamise otsuse eeln&amp;otilde;u esitada koosk&amp;otilde;lastamiseks &amp;sect; 127 l&amp;otilde;ikes 1 nimetatud asutustele. Esitame otsuse eeln&amp;otilde;u Teile koosk&amp;otilde;lastamiseks kuna olite&amp;nbsp; kaasatud detailplaneeringu koostamise menetlusse. K&amp;auml;esolevale kirjale on lisatud Soo&amp;auml;&amp;auml;re maa&amp;uuml;ksuse detailplaneeringu kehtetuks tunnistamise otsuse eeln&amp;otilde;u.&lt;/p&gt;&#13;&#10;&lt;p&gt;&amp;nbsp;&lt;/p&gt;&#13;&#10;&lt;p&gt;Soo&amp;auml;&amp;auml;re kinnisasja omanik esitas 10.09.2025 V&amp;otilde;ru vallavalitsusele taotluse Soo&amp;auml;&amp;auml;re maa&amp;uuml;ksuse detailplaneeringu kehtetuks tunnistamiseks, kuna ta ei soovi detailpaneeringut ellu viia. Detailplaneeringuga saab tutvuda: &lt;a href=&quot;https://planeeringud.ee/plank-web/#/planning/detail/30102479&quot;&gt;https://planeeringud.ee/plank-web/#/planning/detail/30102479&lt;/a&gt;&lt;/p&gt;&#13;&#10;&lt;p&gt;&amp;nbsp;&lt;/p&gt;&#13;&#10;Planeerimisseaduse &amp;sect; 140 l&amp;otilde;ike 3 kohaselt kui koosk&amp;otilde;lastaja v&amp;otilde;i arvamuse andja ei ole 30 p&amp;auml;eva jooksul detailplaneeringu kehtetuks tunnistamise otsuse eeln&amp;otilde;u saamisest arvates koosk&amp;otilde;lastamisest keeldunud v&amp;otilde;i arvamust avaldanud ega ole taotlenud t&amp;auml;htaja pikendamist, loetakse otsuse eeln&amp;otilde;u koosk&amp;otilde;lastaja poolt vaikimisi koosk&amp;otilde;lastatuks v&amp;otilde;i eeldatakse, et arvamuse andja ei soovi selle kohta arvamust avaldada, kui seadus ei s&amp;auml;testa teisiti.&amp;nbsp;"/>
    <w:docVar w:name="KUUPAEV" w:val="25.09.2025"/>
    <w:docVar w:name="PEALKIRI" w:val="Detailplaneeringu kehtetuks tunnistamise otsuse kooskõlastamiseks esitamine"/>
    <w:docVar w:name="VIIT" w:val="7-4/3162"/>
    <w:docVar w:name="VVKUUPAEV" w:val=" "/>
  </w:docVars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>
      <w:pPr/>
    </w:pPrDefault>
  </w:docDefaults>
  <w:style w:styleId="Normal" w:type="paragraph" w:default="true" w:customStyle="false">
    <w:name w:val="Normal"/>
    <w:uiPriority w:val="0"/>
    <w:qFormat w:val="true"/>
    <w:pPr/>
    <w:rPr/>
  </w:style>
  <w:style w:styleId="TableNormal" w:type="table" w:default="false" w:customStyle="tru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Normaallaad" w:type="paragraph" w:default="true" w:customStyle="false">
    <w:name w:val="Normal"/>
    <w:qFormat w:val="true"/>
    <w:pPr/>
    <w:rPr>
      <w:sz w:val="24"/>
    </w:rPr>
  </w:style>
  <w:style w:styleId="Liguvaikefont" w:type="character" w:default="true" w:customStyle="false">
    <w:name w:val="Default Paragraph Font"/>
    <w:uiPriority w:val="1"/>
    <w:pPr/>
    <w:rPr/>
  </w:style>
  <w:style w:styleId="Normaaltabel" w:type="table" w:default="true" w:customStyle="false">
    <w:name w:val="Normal Table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Loendita" w:type="numbering" w:default="true" w:customStyle="false">
    <w:name w:val="No List"/>
    <w:uiPriority w:val="99"/>
    <w:pPr/>
    <w:rPr/>
  </w:style>
  <w:style w:styleId="Jutumullitekst" w:type="paragraph" w:default="false" w:customStyle="false">
    <w:name w:val="Balloon Text"/>
    <w:basedOn w:val="Normaallaad"/>
    <w:link w:val="JutumullitekstMrk"/>
    <w:uiPriority w:val="99"/>
    <w:pPr/>
    <w:rPr>
      <w:rFonts w:ascii="Tahoma" w:eastAsia="Tahoma" w:hAnsi="Tahoma" w:cs="Tahoma"/>
      <w:sz w:val="16"/>
    </w:rPr>
  </w:style>
  <w:style w:styleId="JutumullitekstMrk" w:type="character" w:default="false" w:customStyle="true">
    <w:name w:val="Jutumullitekst Märk"/>
    <w:basedOn w:val="Liguvaikefont"/>
    <w:link w:val="Jutumullitekst"/>
    <w:uiPriority w:val="99"/>
    <w:pPr/>
    <w:rPr>
      <w:rFonts w:ascii="Tahoma" w:eastAsia="Tahoma" w:hAnsi="Tahoma" w:cs="Tahoma"/>
      <w:sz w:val="16"/>
    </w:rPr>
  </w:style>
  <w:style w:styleId="Pis" w:type="paragraph" w:default="false" w:customStyle="false">
    <w:name w:val="header"/>
    <w:basedOn w:val="Normaallaad"/>
    <w:link w:val="PisMrk"/>
    <w:uiPriority w:val="99"/>
    <w:pPr>
      <w:tabs>
        <w:tab w:pos="4536" w:val="center" w:leader="none"/>
        <w:tab w:pos="9072" w:val="right" w:leader="none"/>
      </w:tabs>
    </w:pPr>
    <w:rPr/>
  </w:style>
  <w:style w:styleId="PisMrk" w:type="character" w:default="false" w:customStyle="true">
    <w:name w:val="Päis Märk"/>
    <w:basedOn w:val="Liguvaikefont"/>
    <w:link w:val="Pis"/>
    <w:uiPriority w:val="99"/>
    <w:pPr/>
    <w:rPr>
      <w:sz w:val="24"/>
    </w:rPr>
  </w:style>
  <w:style w:styleId="Jalus" w:type="paragraph" w:default="false" w:customStyle="false">
    <w:name w:val="footer"/>
    <w:basedOn w:val="Normaallaad"/>
    <w:link w:val="JalusMrk"/>
    <w:uiPriority w:val="99"/>
    <w:pPr>
      <w:tabs>
        <w:tab w:pos="4536" w:val="center" w:leader="none"/>
        <w:tab w:pos="9072" w:val="right" w:leader="none"/>
      </w:tabs>
    </w:pPr>
    <w:rPr/>
  </w:style>
  <w:style w:styleId="JalusMrk" w:type="character" w:default="false" w:customStyle="true">
    <w:name w:val="Jalus Märk"/>
    <w:basedOn w:val="Liguvaikefont"/>
    <w:link w:val="Jalus"/>
    <w:uiPriority w:val="99"/>
    <w:pPr/>
    <w:rPr>
      <w:sz w:val="24"/>
    </w:rPr>
  </w:style>
  <w:style w:styleId="Tugev" w:type="character" w:default="false" w:customStyle="false">
    <w:name w:val="Strong"/>
    <w:basedOn w:val="Liguvaikefont"/>
    <w:uiPriority w:val="22"/>
    <w:qFormat w:val="true"/>
    <w:pPr/>
    <w:rPr>
      <w:b w:val="true"/>
    </w:rPr>
  </w:style>
  <w:style w:styleId="Hperlink" w:type="character" w:default="false" w:customStyle="false">
    <w:name w:val="Hyperlink"/>
    <w:basedOn w:val="Liguvaikefont"/>
    <w:uiPriority w:val="99"/>
    <w:pPr/>
    <w:rPr>
      <w:color w:val="0000FF"/>
      <w:u w:val="single"/>
    </w:rPr>
  </w:style>
  <w:style w:styleId="Loendilik" w:type="paragraph" w:default="false" w:customStyle="false">
    <w:name w:val="List Paragraph"/>
    <w:basedOn w:val="Normaallaad"/>
    <w:uiPriority w:val="34"/>
    <w:qFormat w:val="true"/>
    <w:pPr>
      <w:ind w:left="708"/>
    </w:pPr>
    <w:rPr/>
  </w:style>
  <w:style w:styleId="Kehatekst" w:type="paragraph" w:default="false" w:customStyle="false">
    <w:name w:val="Body Text"/>
    <w:basedOn w:val="Normaallaad"/>
    <w:link w:val="KehatekstMrk"/>
    <w:uiPriority w:val="99"/>
    <w:pPr>
      <w:spacing w:after="220" w:line="220" w:lineRule="atLeast"/>
      <w:jc w:val="both"/>
    </w:pPr>
    <w:rPr/>
  </w:style>
  <w:style w:styleId="KehatekstMrk" w:type="character" w:default="false" w:customStyle="true">
    <w:name w:val="Kehatekst Märk"/>
    <w:basedOn w:val="Liguvaikefont"/>
    <w:link w:val="Kehatekst"/>
    <w:uiPriority w:val="99"/>
    <w:pPr/>
    <w:rPr>
      <w:sz w:val="24"/>
    </w:rPr>
  </w:style>
  <w:style w:styleId="Kontuurtabel" w:type="table" w:default="false" w:customStyle="false">
    <w:name w:val="Table Grid"/>
    <w:basedOn w:val="Normaaltabel"/>
    <w:uiPriority w:val="59"/>
    <w:pPr/>
    <w:rPr/>
    <w:tblPr>
      <w:tblBorders>
        <w:top w:color="auto" w:frame="false" w:shadow="false" w:sz="4" w:space="0" w:val="single"/>
        <w:left w:color="auto" w:frame="false" w:shadow="false" w:sz="4" w:space="0" w:val="single"/>
        <w:bottom w:color="auto" w:frame="false" w:shadow="false" w:sz="4" w:space="0" w:val="single"/>
        <w:right w:color="auto" w:frame="false" w:shadow="false" w:sz="4" w:space="0" w:val="single"/>
        <w:insideH w:color="auto" w:frame="false" w:shadow="false" w:sz="4" w:space="0" w:val="single"/>
        <w:insideV w:color="auto" w:frame="false" w:shadow="false" w:sz="4" w:space="0" w:val="single"/>
      </w:tblBorders>
    </w:tblPr>
    <w:trPr/>
    <w:tcPr/>
  </w:style>
  <w:style w:styleId="Lahendamatamainimine" w:type="character" w:default="false" w:customStyle="false">
    <w:name w:val="Unresolved Mention"/>
    <w:basedOn w:val="Liguvaikefont"/>
    <w:uiPriority w:val="99"/>
    <w:pPr/>
    <w:rPr>
      <w:color w:val="605E5C"/>
      <w:shd w:fill="E1DFDD" w:color="auto" w:val="clear"/>
    </w:rPr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footer" Target="footer1.xml" /><Relationship Id="rId3" Type="http://schemas.openxmlformats.org/officeDocument/2006/relationships/footer" Target="footer2.xml" /><Relationship Id="rId4" Type="http://schemas.openxmlformats.org/officeDocument/2006/relationships/settings" Target="settings.xml" /><Relationship Id="rId5" Type="http://schemas.openxmlformats.org/officeDocument/2006/relationships/styles" Target="styles.xml" /><Relationship Id="rId6" Type="http://schemas.openxmlformats.org/officeDocument/2006/relationships/numbering" Target="numbering.xml" /><Relationship Id="rId7" Type="http://schemas.openxmlformats.org/officeDocument/2006/relationships/image" Target="media/image0.jpeg" 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Tarkvarakomplekti Office kujundus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core.xml><?xml version="1.0" encoding="utf-8"?>
<cp:coreProperties xmlns:dc="http://purl.org/dc/elements/1.1/" xmlns:cp="http://schemas.openxmlformats.org/package/2006/metadata/core-properties"/>
</file>