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9AEB" w14:textId="77777777" w:rsidR="00AA0584" w:rsidRDefault="00AA0584" w:rsidP="00652B6C">
      <w:pPr>
        <w:rPr>
          <w:rFonts w:asciiTheme="majorHAnsi" w:hAnsiTheme="majorHAnsi" w:cstheme="majorHAnsi"/>
          <w:lang w:val="et-EE"/>
        </w:rPr>
      </w:pPr>
    </w:p>
    <w:p w14:paraId="5287E132" w14:textId="77777777" w:rsidR="00AA0584" w:rsidRDefault="00AA0584" w:rsidP="00652B6C">
      <w:pPr>
        <w:rPr>
          <w:rFonts w:asciiTheme="majorHAnsi" w:hAnsiTheme="majorHAnsi" w:cstheme="majorHAnsi"/>
          <w:lang w:val="et-EE"/>
        </w:rPr>
      </w:pPr>
    </w:p>
    <w:p w14:paraId="389D4360" w14:textId="2954D26E" w:rsidR="00652B6C" w:rsidRPr="00303805" w:rsidRDefault="00652B6C" w:rsidP="00652B6C">
      <w:pPr>
        <w:rPr>
          <w:rFonts w:asciiTheme="majorHAnsi" w:hAnsiTheme="majorHAnsi" w:cstheme="majorHAnsi"/>
          <w:lang w:val="et-EE"/>
        </w:rPr>
      </w:pPr>
      <w:r w:rsidRPr="00303805">
        <w:rPr>
          <w:rFonts w:asciiTheme="majorHAnsi" w:hAnsiTheme="majorHAnsi" w:cstheme="majorHAnsi"/>
          <w:lang w:val="et-EE"/>
        </w:rPr>
        <w:t>Sotsiaalministeeriumile</w:t>
      </w:r>
      <w:r w:rsidR="00303805" w:rsidRPr="00303805">
        <w:rPr>
          <w:rFonts w:asciiTheme="majorHAnsi" w:hAnsiTheme="majorHAnsi" w:cstheme="majorHAnsi"/>
          <w:lang w:val="et-EE"/>
        </w:rPr>
        <w:tab/>
      </w:r>
      <w:r w:rsidR="00303805" w:rsidRPr="00303805">
        <w:rPr>
          <w:rFonts w:asciiTheme="majorHAnsi" w:hAnsiTheme="majorHAnsi" w:cstheme="majorHAnsi"/>
          <w:lang w:val="et-EE"/>
        </w:rPr>
        <w:tab/>
      </w:r>
      <w:r w:rsidR="00303805" w:rsidRPr="00303805">
        <w:rPr>
          <w:rFonts w:asciiTheme="majorHAnsi" w:hAnsiTheme="majorHAnsi" w:cstheme="majorHAnsi"/>
          <w:lang w:val="et-EE"/>
        </w:rPr>
        <w:tab/>
      </w:r>
      <w:r w:rsidR="00303805" w:rsidRPr="00303805">
        <w:rPr>
          <w:rFonts w:asciiTheme="majorHAnsi" w:hAnsiTheme="majorHAnsi" w:cstheme="majorHAnsi"/>
          <w:lang w:val="et-EE"/>
        </w:rPr>
        <w:tab/>
      </w:r>
      <w:r w:rsidR="00303805" w:rsidRPr="00303805">
        <w:rPr>
          <w:rFonts w:asciiTheme="majorHAnsi" w:hAnsiTheme="majorHAnsi" w:cstheme="majorHAnsi"/>
          <w:lang w:val="et-EE"/>
        </w:rPr>
        <w:tab/>
      </w:r>
      <w:r w:rsidR="00303805" w:rsidRPr="00303805">
        <w:rPr>
          <w:rFonts w:asciiTheme="majorHAnsi" w:hAnsiTheme="majorHAnsi" w:cstheme="majorHAnsi"/>
          <w:lang w:val="et-EE"/>
        </w:rPr>
        <w:tab/>
      </w:r>
      <w:r w:rsidR="00303805" w:rsidRPr="00303805">
        <w:rPr>
          <w:rFonts w:asciiTheme="majorHAnsi" w:hAnsiTheme="majorHAnsi" w:cstheme="majorHAnsi"/>
          <w:lang w:val="et-EE"/>
        </w:rPr>
        <w:tab/>
      </w:r>
      <w:r w:rsidR="00303805" w:rsidRPr="00303805">
        <w:rPr>
          <w:rFonts w:asciiTheme="majorHAnsi" w:hAnsiTheme="majorHAnsi" w:cstheme="majorHAnsi"/>
          <w:lang w:val="et-EE"/>
        </w:rPr>
        <w:tab/>
        <w:t xml:space="preserve">      </w:t>
      </w:r>
      <w:r w:rsidR="00FE27E3">
        <w:rPr>
          <w:rFonts w:asciiTheme="majorHAnsi" w:hAnsiTheme="majorHAnsi" w:cstheme="majorHAnsi"/>
          <w:lang w:val="et-EE"/>
        </w:rPr>
        <w:t>02.02</w:t>
      </w:r>
      <w:r w:rsidR="00303805" w:rsidRPr="00303805">
        <w:rPr>
          <w:rFonts w:asciiTheme="majorHAnsi" w:hAnsiTheme="majorHAnsi" w:cstheme="majorHAnsi"/>
          <w:lang w:val="et-EE"/>
        </w:rPr>
        <w:t>.2026</w:t>
      </w:r>
    </w:p>
    <w:p w14:paraId="26D7914C" w14:textId="77777777" w:rsidR="00652B6C" w:rsidRPr="00303805" w:rsidRDefault="00652B6C" w:rsidP="00652B6C">
      <w:pPr>
        <w:rPr>
          <w:rFonts w:asciiTheme="majorHAnsi" w:hAnsiTheme="majorHAnsi" w:cstheme="majorHAnsi"/>
          <w:lang w:val="et-EE"/>
        </w:rPr>
      </w:pPr>
    </w:p>
    <w:p w14:paraId="5DB00D52" w14:textId="4C36E93B" w:rsidR="00652B6C" w:rsidRPr="00303805" w:rsidRDefault="00652B6C" w:rsidP="00652B6C">
      <w:pPr>
        <w:rPr>
          <w:rFonts w:asciiTheme="majorHAnsi" w:hAnsiTheme="majorHAnsi" w:cstheme="majorHAnsi"/>
          <w:lang w:val="et-EE"/>
        </w:rPr>
      </w:pPr>
      <w:r w:rsidRPr="00303805">
        <w:rPr>
          <w:rFonts w:asciiTheme="majorHAnsi" w:hAnsiTheme="majorHAnsi" w:cstheme="majorHAnsi"/>
          <w:lang w:val="et-EE"/>
        </w:rPr>
        <w:t>Eesti Viljatusravi ja Embrüoloogia Seltsi tagasiside eelnõule</w:t>
      </w:r>
    </w:p>
    <w:p w14:paraId="71D22A1A" w14:textId="77777777" w:rsidR="00AA0584" w:rsidRPr="00303805" w:rsidRDefault="00AA0584" w:rsidP="00652B6C">
      <w:pPr>
        <w:rPr>
          <w:rFonts w:asciiTheme="majorHAnsi" w:hAnsiTheme="majorHAnsi" w:cstheme="majorHAnsi"/>
          <w:lang w:val="et-EE"/>
        </w:rPr>
      </w:pPr>
    </w:p>
    <w:p w14:paraId="2DA10901" w14:textId="4041BC04" w:rsidR="00652B6C" w:rsidRDefault="00652B6C" w:rsidP="00AA0584">
      <w:pPr>
        <w:jc w:val="both"/>
        <w:rPr>
          <w:rFonts w:asciiTheme="majorHAnsi" w:hAnsiTheme="majorHAnsi" w:cstheme="majorHAnsi"/>
          <w:lang w:val="et-EE"/>
        </w:rPr>
      </w:pPr>
      <w:r w:rsidRPr="00303805">
        <w:rPr>
          <w:rFonts w:asciiTheme="majorHAnsi" w:hAnsiTheme="majorHAnsi" w:cstheme="majorHAnsi"/>
          <w:lang w:val="et-EE"/>
        </w:rPr>
        <w:t>Vastuseks 06.01.2026 kirjale nr 1.2-2/2-1, milles eitasite meile kooskõlastamiseks ja arvamuse avaldamiseks tervishoiuteenuste korraldamise seaduse muutmise ja sellega seonduvalt teiste seaduste muutmise seaduse avaldame järgmist</w:t>
      </w:r>
      <w:r w:rsidR="005F49C3" w:rsidRPr="00303805">
        <w:rPr>
          <w:rFonts w:asciiTheme="majorHAnsi" w:hAnsiTheme="majorHAnsi" w:cstheme="majorHAnsi"/>
          <w:lang w:val="et-EE"/>
        </w:rPr>
        <w:t>.</w:t>
      </w:r>
    </w:p>
    <w:p w14:paraId="34D6AE82" w14:textId="77777777" w:rsidR="00FE27E3" w:rsidRPr="00303805" w:rsidRDefault="00FE27E3" w:rsidP="00AA0584">
      <w:pPr>
        <w:jc w:val="both"/>
        <w:rPr>
          <w:rFonts w:asciiTheme="majorHAnsi" w:hAnsiTheme="majorHAnsi" w:cstheme="majorHAnsi"/>
          <w:lang w:val="et-EE"/>
        </w:rPr>
      </w:pPr>
    </w:p>
    <w:p w14:paraId="1803556E" w14:textId="5F16726D" w:rsidR="00E93103" w:rsidRPr="002D28D9" w:rsidRDefault="00303805" w:rsidP="00AA0584">
      <w:pPr>
        <w:pStyle w:val="Loendilik"/>
        <w:numPr>
          <w:ilvl w:val="0"/>
          <w:numId w:val="1"/>
        </w:numPr>
        <w:jc w:val="both"/>
        <w:rPr>
          <w:rFonts w:asciiTheme="majorHAnsi" w:hAnsiTheme="majorHAnsi" w:cstheme="majorHAnsi"/>
          <w:lang w:val="et-EE"/>
        </w:rPr>
      </w:pPr>
      <w:r w:rsidRPr="00303805">
        <w:rPr>
          <w:rFonts w:asciiTheme="majorHAnsi" w:hAnsiTheme="majorHAnsi" w:cstheme="majorHAnsi"/>
          <w:lang w:val="et-EE"/>
        </w:rPr>
        <w:t>V</w:t>
      </w:r>
      <w:r w:rsidR="00F91D78" w:rsidRPr="00303805">
        <w:rPr>
          <w:rFonts w:asciiTheme="majorHAnsi" w:eastAsia="Times New Roman" w:hAnsiTheme="majorHAnsi" w:cstheme="majorHAnsi"/>
          <w:lang w:val="et-EE"/>
        </w:rPr>
        <w:t>iljatusravi infosüsteemi</w:t>
      </w:r>
      <w:r w:rsidR="005F49C3" w:rsidRPr="00303805">
        <w:rPr>
          <w:rFonts w:asciiTheme="majorHAnsi" w:eastAsia="Times New Roman" w:hAnsiTheme="majorHAnsi" w:cstheme="majorHAnsi"/>
          <w:lang w:val="et-EE"/>
        </w:rPr>
        <w:t xml:space="preserve"> (VRIS) </w:t>
      </w:r>
      <w:r w:rsidR="00F91D78" w:rsidRPr="00303805">
        <w:rPr>
          <w:rFonts w:asciiTheme="majorHAnsi" w:eastAsia="Times New Roman" w:hAnsiTheme="majorHAnsi" w:cstheme="majorHAnsi"/>
          <w:lang w:val="et-EE"/>
        </w:rPr>
        <w:t xml:space="preserve"> puutuva eelnõu seletuskirjast on hea lugeda, et sellega on soov vähendada meditsiinitöötajate halduskoormust ja andmesisestuseks kuluvat aega. Peame oluliseks märkida, et see eesmärk täitub vaid sellisel juhu kui tervise infosüsteemi arendamisele lisaks  valmivad ka andmete edastamiseks vajalikud IT- lahendused viljatusravikliinikutele (TTO), et oleks võimalik otse viljatusraviga seotud haigusloost ja kliiniku andmebaasidest edastada info terviseinfosüsteemis olevasse loodavasse andmebaasi.  Ilma sellise lahenduseta halduskoormus arstidele ja teistele viljatusraviga seotud spetsialistidele hoopis kasvab. Leiame, et </w:t>
      </w:r>
      <w:r w:rsidR="00723FD9" w:rsidRPr="00303805">
        <w:rPr>
          <w:rFonts w:asciiTheme="majorHAnsi" w:eastAsia="Times New Roman" w:hAnsiTheme="majorHAnsi" w:cstheme="majorHAnsi"/>
          <w:lang w:val="et-EE"/>
        </w:rPr>
        <w:t>infosüsteemi TTO poolse rakenduse loomine peab toimuma ühtselt ja ka riiklikult rahastatult</w:t>
      </w:r>
      <w:r w:rsidR="00E93103" w:rsidRPr="00303805">
        <w:rPr>
          <w:rFonts w:asciiTheme="majorHAnsi" w:eastAsia="Times New Roman" w:hAnsiTheme="majorHAnsi" w:cstheme="majorHAnsi"/>
          <w:lang w:val="et-EE"/>
        </w:rPr>
        <w:t>.</w:t>
      </w:r>
    </w:p>
    <w:p w14:paraId="7B30A3A0" w14:textId="2AF18EE3" w:rsidR="002D28D9" w:rsidRDefault="002D28D9" w:rsidP="00AA0584">
      <w:pPr>
        <w:pStyle w:val="Loendilik"/>
        <w:jc w:val="both"/>
        <w:rPr>
          <w:rFonts w:asciiTheme="majorHAnsi" w:hAnsiTheme="majorHAnsi" w:cstheme="majorHAnsi"/>
          <w:lang w:val="et-EE"/>
        </w:rPr>
      </w:pPr>
    </w:p>
    <w:p w14:paraId="10037641" w14:textId="77777777" w:rsidR="00FE27E3" w:rsidRPr="00303805" w:rsidRDefault="00FE27E3" w:rsidP="00AA0584">
      <w:pPr>
        <w:pStyle w:val="Loendilik"/>
        <w:jc w:val="both"/>
        <w:rPr>
          <w:rFonts w:asciiTheme="majorHAnsi" w:hAnsiTheme="majorHAnsi" w:cstheme="majorHAnsi"/>
          <w:lang w:val="et-EE"/>
        </w:rPr>
      </w:pPr>
    </w:p>
    <w:p w14:paraId="76AACB53" w14:textId="56554178" w:rsidR="000F454C" w:rsidRPr="000F454C" w:rsidRDefault="002D28D9" w:rsidP="000F454C">
      <w:pPr>
        <w:pStyle w:val="Loendilik"/>
        <w:numPr>
          <w:ilvl w:val="0"/>
          <w:numId w:val="1"/>
        </w:numPr>
        <w:jc w:val="both"/>
        <w:rPr>
          <w:rFonts w:asciiTheme="majorHAnsi" w:hAnsiTheme="majorHAnsi" w:cstheme="majorHAnsi"/>
          <w:lang w:val="et-EE"/>
        </w:rPr>
      </w:pPr>
      <w:r w:rsidRPr="002D28D9">
        <w:rPr>
          <w:rFonts w:asciiTheme="majorHAnsi" w:hAnsiTheme="majorHAnsi" w:cstheme="majorHAnsi"/>
          <w:lang w:val="et-EE"/>
        </w:rPr>
        <w:t xml:space="preserve">Eelnõu seletuskirjas on mainitud üleminekuperioodi ja teeme ettepaneku, et üleminekuperiood oleks kuni </w:t>
      </w:r>
      <w:r w:rsidR="000F454C">
        <w:rPr>
          <w:rFonts w:asciiTheme="majorHAnsi" w:hAnsiTheme="majorHAnsi" w:cstheme="majorHAnsi"/>
          <w:lang w:val="et-EE"/>
        </w:rPr>
        <w:t>18</w:t>
      </w:r>
      <w:r w:rsidRPr="002D28D9">
        <w:rPr>
          <w:rFonts w:asciiTheme="majorHAnsi" w:hAnsiTheme="majorHAnsi" w:cstheme="majorHAnsi"/>
          <w:lang w:val="et-EE"/>
        </w:rPr>
        <w:t xml:space="preserve"> kuud. Üleminekuperiood on vajalik, et TTOdel oleks võimalik läbida nii VRIS kasutamisega seotud koolitused ja juhendamised ning välja töötada ning rakendada ka käesoleva kirja 1. punktis mainitud TTOde IT-lahendused andmete hõlpsaks edastamiseks VRISi.  </w:t>
      </w:r>
      <w:r w:rsidR="000F454C">
        <w:rPr>
          <w:rFonts w:asciiTheme="majorHAnsi" w:hAnsiTheme="majorHAnsi" w:cstheme="majorHAnsi"/>
          <w:lang w:val="et-EE"/>
        </w:rPr>
        <w:t>Sellest tulenevalt muuta ka sotsiaalministri määruse nr 53 „Tervise infosüsteemi andmekoosseisud ja nende esitamise tingimused“ eelnõus toodud sätet, mis ütleb, et viljatusravi ja sugurakudoonorluse teatist tuleb esitada alates septembrist 2026.a.</w:t>
      </w:r>
    </w:p>
    <w:p w14:paraId="45A21679" w14:textId="6FDC62A5" w:rsidR="00B53CA7" w:rsidRDefault="00B53CA7" w:rsidP="00AA0584">
      <w:pPr>
        <w:pStyle w:val="Loendilik"/>
        <w:jc w:val="both"/>
        <w:rPr>
          <w:rFonts w:asciiTheme="majorHAnsi" w:hAnsiTheme="majorHAnsi" w:cstheme="majorHAnsi"/>
          <w:lang w:val="et-EE"/>
        </w:rPr>
      </w:pPr>
    </w:p>
    <w:p w14:paraId="74C13545" w14:textId="77777777" w:rsidR="00FE27E3" w:rsidRPr="00303805" w:rsidRDefault="00FE27E3" w:rsidP="00AA0584">
      <w:pPr>
        <w:pStyle w:val="Loendilik"/>
        <w:jc w:val="both"/>
        <w:rPr>
          <w:rFonts w:asciiTheme="majorHAnsi" w:hAnsiTheme="majorHAnsi" w:cstheme="majorHAnsi"/>
          <w:lang w:val="et-EE"/>
        </w:rPr>
      </w:pPr>
    </w:p>
    <w:p w14:paraId="77F93B58" w14:textId="4F4C5A91" w:rsidR="002D28D9" w:rsidRPr="002D28D9" w:rsidRDefault="00303805" w:rsidP="00AA0584">
      <w:pPr>
        <w:pStyle w:val="Loendilik"/>
        <w:numPr>
          <w:ilvl w:val="0"/>
          <w:numId w:val="1"/>
        </w:numPr>
        <w:jc w:val="both"/>
        <w:rPr>
          <w:rFonts w:asciiTheme="majorHAnsi" w:hAnsiTheme="majorHAnsi" w:cstheme="majorHAnsi"/>
          <w:lang w:val="et-EE"/>
        </w:rPr>
      </w:pPr>
      <w:r w:rsidRPr="00303805">
        <w:rPr>
          <w:rFonts w:asciiTheme="majorHAnsi" w:hAnsiTheme="majorHAnsi" w:cstheme="majorHAnsi"/>
          <w:lang w:val="et-EE"/>
        </w:rPr>
        <w:t>Kuns</w:t>
      </w:r>
      <w:r w:rsidR="005F49C3" w:rsidRPr="00303805">
        <w:rPr>
          <w:rFonts w:asciiTheme="majorHAnsi" w:hAnsiTheme="majorHAnsi" w:cstheme="majorHAnsi"/>
          <w:lang w:val="et-EE"/>
        </w:rPr>
        <w:t>tliku viljastamise ja embrüokaitse seaduse (KVEKS) paragrahvi 25 lõige</w:t>
      </w:r>
      <w:r w:rsidRPr="00303805">
        <w:rPr>
          <w:rFonts w:asciiTheme="majorHAnsi" w:hAnsiTheme="majorHAnsi" w:cstheme="majorHAnsi"/>
          <w:lang w:val="et-EE"/>
        </w:rPr>
        <w:t>t</w:t>
      </w:r>
      <w:r w:rsidR="005F49C3" w:rsidRPr="00303805">
        <w:rPr>
          <w:rFonts w:asciiTheme="majorHAnsi" w:hAnsiTheme="majorHAnsi" w:cstheme="majorHAnsi"/>
          <w:lang w:val="et-EE"/>
        </w:rPr>
        <w:t xml:space="preserve"> 1 soovitakse </w:t>
      </w:r>
      <w:r w:rsidRPr="00303805">
        <w:rPr>
          <w:rFonts w:asciiTheme="majorHAnsi" w:hAnsiTheme="majorHAnsi" w:cstheme="majorHAnsi"/>
          <w:lang w:val="et-EE"/>
        </w:rPr>
        <w:t xml:space="preserve">eelnõu kohaselt </w:t>
      </w:r>
      <w:r w:rsidR="005F49C3" w:rsidRPr="00303805">
        <w:rPr>
          <w:rFonts w:asciiTheme="majorHAnsi" w:hAnsiTheme="majorHAnsi" w:cstheme="majorHAnsi"/>
          <w:lang w:val="et-EE"/>
        </w:rPr>
        <w:t xml:space="preserve">muuta järgmiselt:  </w:t>
      </w:r>
      <w:r w:rsidR="00B53CA7" w:rsidRPr="00303805">
        <w:rPr>
          <w:rFonts w:asciiTheme="majorHAnsi" w:hAnsiTheme="majorHAnsi" w:cstheme="majorHAnsi"/>
          <w:lang w:val="et-EE"/>
        </w:rPr>
        <w:t>“</w:t>
      </w:r>
      <w:r w:rsidR="005F49C3" w:rsidRPr="00303805">
        <w:rPr>
          <w:rFonts w:asciiTheme="majorHAnsi" w:hAnsiTheme="majorHAnsi" w:cstheme="majorHAnsi"/>
          <w:lang w:val="et-EE"/>
        </w:rPr>
        <w:t xml:space="preserve">Spermadoonor võib olla iga täisealine kuni 40-aastane ja munarakudoonor iga täisealine kuni 35-aastane vaimselt ja füüsiliselt terve isik, kes on </w:t>
      </w:r>
      <w:r w:rsidR="005F49C3" w:rsidRPr="00303805">
        <w:rPr>
          <w:rFonts w:asciiTheme="majorHAnsi" w:hAnsiTheme="majorHAnsi" w:cstheme="majorHAnsi"/>
          <w:lang w:val="et-EE"/>
        </w:rPr>
        <w:lastRenderedPageBreak/>
        <w:t>andnud nõusoleku oma sugurakkude loovutamiseks kunstliku viljastamise tarvis ning sõlminud selleks kirjaliku lepingu. Vanuselist piirangut ei kohaldata, kui seemnerakke annetatakse partnerannetusena või munarakke annetab kunstlikku viljas</w:t>
      </w:r>
      <w:r w:rsidRPr="00303805">
        <w:rPr>
          <w:rFonts w:asciiTheme="majorHAnsi" w:hAnsiTheme="majorHAnsi" w:cstheme="majorHAnsi"/>
          <w:lang w:val="et-EE"/>
        </w:rPr>
        <w:t xml:space="preserve">tamist sooviva naise sugulane.“. </w:t>
      </w:r>
      <w:r w:rsidR="005F49C3" w:rsidRPr="00303805">
        <w:rPr>
          <w:rFonts w:asciiTheme="majorHAnsi" w:hAnsiTheme="majorHAnsi" w:cstheme="majorHAnsi"/>
          <w:lang w:val="et-EE"/>
        </w:rPr>
        <w:t xml:space="preserve">Teeme ettepaneku sõnastada viimane </w:t>
      </w:r>
      <w:r w:rsidRPr="00303805">
        <w:rPr>
          <w:rFonts w:asciiTheme="majorHAnsi" w:hAnsiTheme="majorHAnsi" w:cstheme="majorHAnsi"/>
          <w:lang w:val="et-EE"/>
        </w:rPr>
        <w:t>lause järgmiselt:</w:t>
      </w:r>
      <w:r w:rsidR="005F49C3" w:rsidRPr="00303805">
        <w:rPr>
          <w:rFonts w:asciiTheme="majorHAnsi" w:hAnsiTheme="majorHAnsi" w:cstheme="majorHAnsi"/>
          <w:lang w:val="et-EE"/>
        </w:rPr>
        <w:t>” Vanuselist piirangut ei kohaldata, kui sugurakke annetatakse partnerannetusena või munarakke annetab kunstlikku viljastamist sooviva naise sugulane “</w:t>
      </w:r>
      <w:r w:rsidRPr="00303805">
        <w:rPr>
          <w:rFonts w:asciiTheme="majorHAnsi" w:hAnsiTheme="majorHAnsi" w:cstheme="majorHAnsi"/>
          <w:lang w:val="et-EE"/>
        </w:rPr>
        <w:t>.</w:t>
      </w:r>
      <w:r w:rsidR="005F49C3" w:rsidRPr="00303805">
        <w:rPr>
          <w:rFonts w:asciiTheme="majorHAnsi" w:hAnsiTheme="majorHAnsi" w:cstheme="majorHAnsi"/>
          <w:lang w:val="et-EE"/>
        </w:rPr>
        <w:t xml:space="preserve"> Muudatusega võrdsustame sugurakudoonorluse</w:t>
      </w:r>
      <w:r w:rsidR="00B53CA7" w:rsidRPr="00303805">
        <w:rPr>
          <w:rFonts w:asciiTheme="majorHAnsi" w:hAnsiTheme="majorHAnsi" w:cstheme="majorHAnsi"/>
          <w:lang w:val="et-EE"/>
        </w:rPr>
        <w:t xml:space="preserve"> vanusepiiri mitterakendamist partnerannetusena</w:t>
      </w:r>
      <w:r w:rsidR="005F49C3" w:rsidRPr="00303805">
        <w:rPr>
          <w:rFonts w:asciiTheme="majorHAnsi" w:hAnsiTheme="majorHAnsi" w:cstheme="majorHAnsi"/>
          <w:lang w:val="et-EE"/>
        </w:rPr>
        <w:t xml:space="preserve"> nii naiste kui meeste</w:t>
      </w:r>
      <w:r w:rsidR="00B53CA7" w:rsidRPr="00303805">
        <w:rPr>
          <w:rFonts w:asciiTheme="majorHAnsi" w:hAnsiTheme="majorHAnsi" w:cstheme="majorHAnsi"/>
          <w:lang w:val="et-EE"/>
        </w:rPr>
        <w:t xml:space="preserve"> jaoks. Samuti on mõistlik, et juhul kui on lubatud kasutada naise sugulase munarakke sõltumata neid doneeriva naise vanusest, siis ei ole kohane vanuse</w:t>
      </w:r>
      <w:r w:rsidRPr="00303805">
        <w:rPr>
          <w:rFonts w:asciiTheme="majorHAnsi" w:hAnsiTheme="majorHAnsi" w:cstheme="majorHAnsi"/>
          <w:lang w:val="et-EE"/>
        </w:rPr>
        <w:t>list piirangut rakendada ka par</w:t>
      </w:r>
      <w:r w:rsidR="00B53CA7" w:rsidRPr="00303805">
        <w:rPr>
          <w:rFonts w:asciiTheme="majorHAnsi" w:hAnsiTheme="majorHAnsi" w:cstheme="majorHAnsi"/>
          <w:lang w:val="et-EE"/>
        </w:rPr>
        <w:t>t</w:t>
      </w:r>
      <w:r w:rsidRPr="00303805">
        <w:rPr>
          <w:rFonts w:asciiTheme="majorHAnsi" w:hAnsiTheme="majorHAnsi" w:cstheme="majorHAnsi"/>
          <w:lang w:val="et-EE"/>
        </w:rPr>
        <w:t>n</w:t>
      </w:r>
      <w:r w:rsidR="00B53CA7" w:rsidRPr="00303805">
        <w:rPr>
          <w:rFonts w:asciiTheme="majorHAnsi" w:hAnsiTheme="majorHAnsi" w:cstheme="majorHAnsi"/>
          <w:lang w:val="et-EE"/>
        </w:rPr>
        <w:t>erannetusena antud munarakkude korral.</w:t>
      </w:r>
    </w:p>
    <w:p w14:paraId="0B05CC50" w14:textId="33259679" w:rsidR="00303805" w:rsidRDefault="00303805" w:rsidP="00AA0584">
      <w:pPr>
        <w:pStyle w:val="Loendilik"/>
        <w:jc w:val="both"/>
        <w:rPr>
          <w:rFonts w:asciiTheme="majorHAnsi" w:hAnsiTheme="majorHAnsi" w:cstheme="majorHAnsi"/>
          <w:lang w:val="et-EE"/>
        </w:rPr>
      </w:pPr>
    </w:p>
    <w:p w14:paraId="440A63EB" w14:textId="77777777" w:rsidR="00FE27E3" w:rsidRPr="00303805" w:rsidRDefault="00FE27E3" w:rsidP="00AA0584">
      <w:pPr>
        <w:pStyle w:val="Loendilik"/>
        <w:jc w:val="both"/>
        <w:rPr>
          <w:rFonts w:asciiTheme="majorHAnsi" w:hAnsiTheme="majorHAnsi" w:cstheme="majorHAnsi"/>
          <w:lang w:val="et-EE"/>
        </w:rPr>
      </w:pPr>
    </w:p>
    <w:p w14:paraId="62408A96" w14:textId="25677564" w:rsidR="00377A08" w:rsidRDefault="00377A08" w:rsidP="00AA0584">
      <w:pPr>
        <w:pStyle w:val="Loendilik"/>
        <w:numPr>
          <w:ilvl w:val="0"/>
          <w:numId w:val="1"/>
        </w:numPr>
        <w:jc w:val="both"/>
        <w:rPr>
          <w:rFonts w:asciiTheme="majorHAnsi" w:hAnsiTheme="majorHAnsi" w:cstheme="majorHAnsi"/>
          <w:lang w:val="et-EE"/>
        </w:rPr>
      </w:pPr>
      <w:r>
        <w:rPr>
          <w:rFonts w:asciiTheme="majorHAnsi" w:hAnsiTheme="majorHAnsi" w:cstheme="majorHAnsi"/>
          <w:lang w:val="et-EE"/>
        </w:rPr>
        <w:t>Eelnõu rakendusaktide kavandis toodud Sotsiaalministri määruse „Tervise infosüsteemi andmekoosseisud ja nende e</w:t>
      </w:r>
      <w:r w:rsidR="00CA515A">
        <w:rPr>
          <w:rFonts w:asciiTheme="majorHAnsi" w:hAnsiTheme="majorHAnsi" w:cstheme="majorHAnsi"/>
          <w:lang w:val="et-EE"/>
        </w:rPr>
        <w:t>sitamise tingimused“</w:t>
      </w:r>
      <w:r w:rsidR="00AD6D26">
        <w:rPr>
          <w:rFonts w:asciiTheme="majorHAnsi" w:hAnsiTheme="majorHAnsi" w:cstheme="majorHAnsi"/>
          <w:lang w:val="et-EE"/>
        </w:rPr>
        <w:t xml:space="preserve"> lisa nr 31 </w:t>
      </w:r>
      <w:r w:rsidR="00CA515A">
        <w:rPr>
          <w:rFonts w:asciiTheme="majorHAnsi" w:hAnsiTheme="majorHAnsi" w:cstheme="majorHAnsi"/>
          <w:lang w:val="et-EE"/>
        </w:rPr>
        <w:t xml:space="preserve"> toodud vilj</w:t>
      </w:r>
      <w:r>
        <w:rPr>
          <w:rFonts w:asciiTheme="majorHAnsi" w:hAnsiTheme="majorHAnsi" w:cstheme="majorHAnsi"/>
          <w:lang w:val="et-EE"/>
        </w:rPr>
        <w:t>atusravi ja suguraku doonorluse teatise andmekoosseisu osas teeme</w:t>
      </w:r>
      <w:r w:rsidR="004D7A2C">
        <w:rPr>
          <w:rFonts w:asciiTheme="majorHAnsi" w:hAnsiTheme="majorHAnsi" w:cstheme="majorHAnsi"/>
          <w:lang w:val="et-EE"/>
        </w:rPr>
        <w:t xml:space="preserve"> mõtteselguse eesmärgil</w:t>
      </w:r>
      <w:r>
        <w:rPr>
          <w:rFonts w:asciiTheme="majorHAnsi" w:hAnsiTheme="majorHAnsi" w:cstheme="majorHAnsi"/>
          <w:lang w:val="et-EE"/>
        </w:rPr>
        <w:t xml:space="preserve"> järgnevad parandusettepanekud</w:t>
      </w:r>
      <w:r w:rsidR="00CC78D9">
        <w:rPr>
          <w:rFonts w:asciiTheme="majorHAnsi" w:hAnsiTheme="majorHAnsi" w:cstheme="majorHAnsi"/>
          <w:lang w:val="et-EE"/>
        </w:rPr>
        <w:t xml:space="preserve">, mille oleme kooskõlastanud </w:t>
      </w:r>
      <w:r w:rsidR="00CC78D9" w:rsidRPr="00CC78D9">
        <w:rPr>
          <w:rFonts w:asciiTheme="majorHAnsi" w:hAnsiTheme="majorHAnsi" w:cstheme="majorHAnsi"/>
          <w:lang w:val="et-EE"/>
        </w:rPr>
        <w:t>Tervise Arengu Instituudiga</w:t>
      </w:r>
      <w:r>
        <w:rPr>
          <w:rFonts w:asciiTheme="majorHAnsi" w:hAnsiTheme="majorHAnsi" w:cstheme="majorHAnsi"/>
          <w:lang w:val="et-EE"/>
        </w:rPr>
        <w:t>:</w:t>
      </w:r>
    </w:p>
    <w:p w14:paraId="02F7AF5E" w14:textId="0A306CB6" w:rsidR="00AD6D26" w:rsidRDefault="00AD6D26" w:rsidP="00AA0584">
      <w:pPr>
        <w:pStyle w:val="Loendilik"/>
        <w:numPr>
          <w:ilvl w:val="1"/>
          <w:numId w:val="1"/>
        </w:numPr>
        <w:jc w:val="both"/>
        <w:rPr>
          <w:rFonts w:asciiTheme="majorHAnsi" w:hAnsiTheme="majorHAnsi" w:cstheme="majorHAnsi"/>
          <w:lang w:val="et-EE"/>
        </w:rPr>
      </w:pPr>
      <w:r>
        <w:rPr>
          <w:rFonts w:asciiTheme="majorHAnsi" w:hAnsiTheme="majorHAnsi" w:cstheme="majorHAnsi"/>
          <w:lang w:val="et-EE"/>
        </w:rPr>
        <w:t>lisada sissejuhatav lause, et allolevaid andmeid kogutakse kunstliku viljastamisega seotud ravi saava naise, sugurakudoonorina viljatusravis osaleva partnerannetaja, mittepartnerannetaja ja anonüümse doonori ning sugurakkude/munasarjakoe/munandi koe säilitamisega seotud isikute kohta.</w:t>
      </w:r>
      <w:r w:rsidR="00E85BCD">
        <w:rPr>
          <w:rFonts w:asciiTheme="majorHAnsi" w:hAnsiTheme="majorHAnsi" w:cstheme="majorHAnsi"/>
          <w:lang w:val="et-EE"/>
        </w:rPr>
        <w:t xml:space="preserve"> Kogutavate andmete koosseisu täpsustatud loetelu kirjeldab VRISi haldav Tervise Arengu Instituut.</w:t>
      </w:r>
    </w:p>
    <w:p w14:paraId="61118CBC" w14:textId="337974E1" w:rsidR="00377A08" w:rsidRDefault="00377A08" w:rsidP="00AA0584">
      <w:pPr>
        <w:pStyle w:val="Loendilik"/>
        <w:numPr>
          <w:ilvl w:val="1"/>
          <w:numId w:val="1"/>
        </w:numPr>
        <w:jc w:val="both"/>
        <w:rPr>
          <w:rFonts w:asciiTheme="majorHAnsi" w:hAnsiTheme="majorHAnsi" w:cstheme="majorHAnsi"/>
          <w:lang w:val="et-EE"/>
        </w:rPr>
      </w:pPr>
      <w:r>
        <w:rPr>
          <w:rFonts w:asciiTheme="majorHAnsi" w:hAnsiTheme="majorHAnsi" w:cstheme="majorHAnsi"/>
          <w:lang w:val="et-EE"/>
        </w:rPr>
        <w:t xml:space="preserve">asendada 2.4. </w:t>
      </w:r>
      <w:r w:rsidR="00241986">
        <w:rPr>
          <w:rFonts w:asciiTheme="majorHAnsi" w:hAnsiTheme="majorHAnsi" w:cstheme="majorHAnsi"/>
          <w:lang w:val="et-EE"/>
        </w:rPr>
        <w:t>v</w:t>
      </w:r>
      <w:r w:rsidR="00495F27">
        <w:rPr>
          <w:rFonts w:asciiTheme="majorHAnsi" w:hAnsiTheme="majorHAnsi" w:cstheme="majorHAnsi"/>
          <w:lang w:val="et-EE"/>
        </w:rPr>
        <w:t>arasemate laste arv</w:t>
      </w:r>
      <w:r>
        <w:rPr>
          <w:rFonts w:asciiTheme="majorHAnsi" w:hAnsiTheme="majorHAnsi" w:cstheme="majorHAnsi"/>
          <w:lang w:val="et-EE"/>
        </w:rPr>
        <w:t xml:space="preserve"> sõnadega</w:t>
      </w:r>
      <w:r w:rsidR="00C24E74">
        <w:rPr>
          <w:rFonts w:asciiTheme="majorHAnsi" w:hAnsiTheme="majorHAnsi" w:cstheme="majorHAnsi"/>
          <w:lang w:val="et-EE"/>
        </w:rPr>
        <w:t>:</w:t>
      </w:r>
      <w:r>
        <w:rPr>
          <w:rFonts w:asciiTheme="majorHAnsi" w:hAnsiTheme="majorHAnsi" w:cstheme="majorHAnsi"/>
          <w:lang w:val="et-EE"/>
        </w:rPr>
        <w:t xml:space="preserve"> sündinud laste arv</w:t>
      </w:r>
      <w:r w:rsidR="00C24E74">
        <w:rPr>
          <w:rFonts w:asciiTheme="majorHAnsi" w:hAnsiTheme="majorHAnsi" w:cstheme="majorHAnsi"/>
          <w:lang w:val="et-EE"/>
        </w:rPr>
        <w:t>;</w:t>
      </w:r>
    </w:p>
    <w:p w14:paraId="42578FC6" w14:textId="032922FC" w:rsidR="004D7A2C" w:rsidRDefault="004D7A2C" w:rsidP="00AA0584">
      <w:pPr>
        <w:pStyle w:val="Loendilik"/>
        <w:numPr>
          <w:ilvl w:val="1"/>
          <w:numId w:val="1"/>
        </w:numPr>
        <w:jc w:val="both"/>
        <w:rPr>
          <w:rFonts w:asciiTheme="majorHAnsi" w:hAnsiTheme="majorHAnsi" w:cstheme="majorHAnsi"/>
          <w:lang w:val="et-EE"/>
        </w:rPr>
      </w:pPr>
      <w:r>
        <w:rPr>
          <w:rFonts w:asciiTheme="majorHAnsi" w:hAnsiTheme="majorHAnsi" w:cstheme="majorHAnsi"/>
          <w:lang w:val="et-EE"/>
        </w:rPr>
        <w:t xml:space="preserve">asendada 4. </w:t>
      </w:r>
      <w:r w:rsidR="00241986">
        <w:rPr>
          <w:rFonts w:asciiTheme="majorHAnsi" w:hAnsiTheme="majorHAnsi" w:cstheme="majorHAnsi"/>
          <w:lang w:val="et-EE"/>
        </w:rPr>
        <w:t>d</w:t>
      </w:r>
      <w:r w:rsidR="00CA515A">
        <w:rPr>
          <w:rFonts w:asciiTheme="majorHAnsi" w:hAnsiTheme="majorHAnsi" w:cstheme="majorHAnsi"/>
          <w:lang w:val="et-EE"/>
        </w:rPr>
        <w:t>oono</w:t>
      </w:r>
      <w:r>
        <w:rPr>
          <w:rFonts w:asciiTheme="majorHAnsi" w:hAnsiTheme="majorHAnsi" w:cstheme="majorHAnsi"/>
          <w:lang w:val="et-EE"/>
        </w:rPr>
        <w:t>ri bioloogilised ja sotsiaalsed andmed sõnadega</w:t>
      </w:r>
      <w:r w:rsidR="00C24E74">
        <w:rPr>
          <w:rFonts w:asciiTheme="majorHAnsi" w:hAnsiTheme="majorHAnsi" w:cstheme="majorHAnsi"/>
          <w:lang w:val="et-EE"/>
        </w:rPr>
        <w:t>:</w:t>
      </w:r>
      <w:r>
        <w:rPr>
          <w:rFonts w:asciiTheme="majorHAnsi" w:hAnsiTheme="majorHAnsi" w:cstheme="majorHAnsi"/>
          <w:lang w:val="et-EE"/>
        </w:rPr>
        <w:t xml:space="preserve"> a</w:t>
      </w:r>
      <w:r w:rsidRPr="004D7A2C">
        <w:rPr>
          <w:rFonts w:asciiTheme="majorHAnsi" w:hAnsiTheme="majorHAnsi" w:cstheme="majorHAnsi"/>
          <w:lang w:val="et-EE"/>
        </w:rPr>
        <w:t>nonüümse doonori ja mittepartnerannetaja täiendavad bioloogilised ja sotsiaalsed andmed</w:t>
      </w:r>
      <w:r w:rsidR="00C24E74">
        <w:rPr>
          <w:rFonts w:asciiTheme="majorHAnsi" w:hAnsiTheme="majorHAnsi" w:cstheme="majorHAnsi"/>
          <w:lang w:val="et-EE"/>
        </w:rPr>
        <w:t>;</w:t>
      </w:r>
    </w:p>
    <w:p w14:paraId="68A8ABE4" w14:textId="2D394082" w:rsidR="004D7A2C" w:rsidRDefault="004D7A2C" w:rsidP="00AA0584">
      <w:pPr>
        <w:pStyle w:val="Loendilik"/>
        <w:numPr>
          <w:ilvl w:val="1"/>
          <w:numId w:val="1"/>
        </w:numPr>
        <w:jc w:val="both"/>
        <w:rPr>
          <w:rFonts w:asciiTheme="majorHAnsi" w:hAnsiTheme="majorHAnsi" w:cstheme="majorHAnsi"/>
          <w:lang w:val="et-EE"/>
        </w:rPr>
      </w:pPr>
      <w:r>
        <w:rPr>
          <w:rFonts w:asciiTheme="majorHAnsi" w:hAnsiTheme="majorHAnsi" w:cstheme="majorHAnsi"/>
          <w:lang w:val="et-EE"/>
        </w:rPr>
        <w:t>asendada 5. Eesti annetatud doonorrakud sõnadega</w:t>
      </w:r>
      <w:r w:rsidR="00C24E74">
        <w:rPr>
          <w:rFonts w:asciiTheme="majorHAnsi" w:hAnsiTheme="majorHAnsi" w:cstheme="majorHAnsi"/>
          <w:lang w:val="et-EE"/>
        </w:rPr>
        <w:t xml:space="preserve">: </w:t>
      </w:r>
      <w:r>
        <w:rPr>
          <w:rFonts w:asciiTheme="majorHAnsi" w:hAnsiTheme="majorHAnsi" w:cstheme="majorHAnsi"/>
          <w:lang w:val="et-EE"/>
        </w:rPr>
        <w:t>a</w:t>
      </w:r>
      <w:r w:rsidRPr="004D7A2C">
        <w:rPr>
          <w:rFonts w:asciiTheme="majorHAnsi" w:hAnsiTheme="majorHAnsi" w:cstheme="majorHAnsi"/>
          <w:lang w:val="et-EE"/>
        </w:rPr>
        <w:t>nonüümse doonori ja mittepartnerannetaja Eestis annetatud doonor</w:t>
      </w:r>
      <w:r w:rsidR="00CD7DB2">
        <w:rPr>
          <w:rFonts w:asciiTheme="majorHAnsi" w:hAnsiTheme="majorHAnsi" w:cstheme="majorHAnsi"/>
          <w:lang w:val="et-EE"/>
        </w:rPr>
        <w:t>sugu</w:t>
      </w:r>
      <w:r w:rsidRPr="004D7A2C">
        <w:rPr>
          <w:rFonts w:asciiTheme="majorHAnsi" w:hAnsiTheme="majorHAnsi" w:cstheme="majorHAnsi"/>
          <w:lang w:val="et-EE"/>
        </w:rPr>
        <w:t>rakud</w:t>
      </w:r>
      <w:r w:rsidR="00C24E74">
        <w:rPr>
          <w:rFonts w:asciiTheme="majorHAnsi" w:hAnsiTheme="majorHAnsi" w:cstheme="majorHAnsi"/>
          <w:lang w:val="et-EE"/>
        </w:rPr>
        <w:t>;</w:t>
      </w:r>
    </w:p>
    <w:p w14:paraId="77CF8848" w14:textId="534F1BA7" w:rsidR="004D7A2C" w:rsidRDefault="004D7A2C" w:rsidP="00AA0584">
      <w:pPr>
        <w:pStyle w:val="Loendilik"/>
        <w:numPr>
          <w:ilvl w:val="1"/>
          <w:numId w:val="1"/>
        </w:numPr>
        <w:jc w:val="both"/>
        <w:rPr>
          <w:rFonts w:asciiTheme="majorHAnsi" w:hAnsiTheme="majorHAnsi" w:cstheme="majorHAnsi"/>
          <w:lang w:val="et-EE"/>
        </w:rPr>
      </w:pPr>
      <w:r>
        <w:rPr>
          <w:rFonts w:asciiTheme="majorHAnsi" w:hAnsiTheme="majorHAnsi" w:cstheme="majorHAnsi"/>
          <w:lang w:val="et-EE"/>
        </w:rPr>
        <w:t xml:space="preserve">asendada 6. </w:t>
      </w:r>
      <w:r w:rsidR="00241986">
        <w:rPr>
          <w:rFonts w:asciiTheme="majorHAnsi" w:hAnsiTheme="majorHAnsi" w:cstheme="majorHAnsi"/>
          <w:lang w:val="et-EE"/>
        </w:rPr>
        <w:t>b</w:t>
      </w:r>
      <w:r>
        <w:rPr>
          <w:rFonts w:asciiTheme="majorHAnsi" w:hAnsiTheme="majorHAnsi" w:cstheme="majorHAnsi"/>
          <w:lang w:val="et-EE"/>
        </w:rPr>
        <w:t>i</w:t>
      </w:r>
      <w:r w:rsidRPr="004D7A2C">
        <w:rPr>
          <w:rFonts w:asciiTheme="majorHAnsi" w:hAnsiTheme="majorHAnsi" w:cstheme="majorHAnsi"/>
          <w:lang w:val="et-EE"/>
        </w:rPr>
        <w:t>oloogilise materjali liikumine tervishoiuasutusse</w:t>
      </w:r>
      <w:r>
        <w:rPr>
          <w:rFonts w:asciiTheme="majorHAnsi" w:hAnsiTheme="majorHAnsi" w:cstheme="majorHAnsi"/>
          <w:lang w:val="et-EE"/>
        </w:rPr>
        <w:t xml:space="preserve"> sõnadega</w:t>
      </w:r>
      <w:r w:rsidR="00C24E74">
        <w:rPr>
          <w:rFonts w:asciiTheme="majorHAnsi" w:hAnsiTheme="majorHAnsi" w:cstheme="majorHAnsi"/>
          <w:lang w:val="et-EE"/>
        </w:rPr>
        <w:t>:</w:t>
      </w:r>
      <w:r>
        <w:rPr>
          <w:rFonts w:asciiTheme="majorHAnsi" w:hAnsiTheme="majorHAnsi" w:cstheme="majorHAnsi"/>
          <w:lang w:val="et-EE"/>
        </w:rPr>
        <w:t xml:space="preserve"> viljatusraviga seotud bioloogilise materjali liikumine tervishoiuasutusse</w:t>
      </w:r>
      <w:r w:rsidR="00C24E74">
        <w:rPr>
          <w:rFonts w:asciiTheme="majorHAnsi" w:hAnsiTheme="majorHAnsi" w:cstheme="majorHAnsi"/>
          <w:lang w:val="et-EE"/>
        </w:rPr>
        <w:t>;</w:t>
      </w:r>
    </w:p>
    <w:p w14:paraId="23ED11EA" w14:textId="101632E5" w:rsidR="00C24E74" w:rsidRPr="00C24E74" w:rsidRDefault="00C24E74" w:rsidP="00AA0584">
      <w:pPr>
        <w:pStyle w:val="Loendilik"/>
        <w:numPr>
          <w:ilvl w:val="1"/>
          <w:numId w:val="1"/>
        </w:numPr>
        <w:jc w:val="both"/>
        <w:rPr>
          <w:rFonts w:asciiTheme="majorHAnsi" w:hAnsiTheme="majorHAnsi" w:cstheme="majorHAnsi"/>
          <w:lang w:val="et-EE"/>
        </w:rPr>
      </w:pPr>
      <w:r>
        <w:rPr>
          <w:rFonts w:asciiTheme="majorHAnsi" w:hAnsiTheme="majorHAnsi" w:cstheme="majorHAnsi"/>
          <w:lang w:val="et-EE"/>
        </w:rPr>
        <w:t xml:space="preserve">liita punktid </w:t>
      </w:r>
      <w:r w:rsidRPr="00C24E74">
        <w:rPr>
          <w:rFonts w:asciiTheme="majorHAnsi" w:hAnsiTheme="majorHAnsi" w:cstheme="majorHAnsi"/>
          <w:lang w:val="et-EE"/>
        </w:rPr>
        <w:t xml:space="preserve">6.1. </w:t>
      </w:r>
      <w:r w:rsidR="00241986">
        <w:rPr>
          <w:rFonts w:asciiTheme="majorHAnsi" w:hAnsiTheme="majorHAnsi" w:cstheme="majorHAnsi"/>
          <w:lang w:val="et-EE"/>
        </w:rPr>
        <w:t>t</w:t>
      </w:r>
      <w:r w:rsidRPr="00C24E74">
        <w:rPr>
          <w:rFonts w:asciiTheme="majorHAnsi" w:hAnsiTheme="majorHAnsi" w:cstheme="majorHAnsi"/>
          <w:lang w:val="et-EE"/>
        </w:rPr>
        <w:t xml:space="preserve">oodud teisest Eesti tervishoiuasutusest </w:t>
      </w:r>
      <w:r>
        <w:rPr>
          <w:rFonts w:asciiTheme="majorHAnsi" w:hAnsiTheme="majorHAnsi" w:cstheme="majorHAnsi"/>
          <w:lang w:val="et-EE"/>
        </w:rPr>
        <w:t xml:space="preserve"> ja </w:t>
      </w:r>
      <w:r w:rsidRPr="00C24E74">
        <w:rPr>
          <w:rFonts w:asciiTheme="majorHAnsi" w:hAnsiTheme="majorHAnsi" w:cstheme="majorHAnsi"/>
          <w:lang w:val="et-EE"/>
        </w:rPr>
        <w:t>6.2. Toodud teisest välismaa asutusest</w:t>
      </w:r>
      <w:r>
        <w:rPr>
          <w:rFonts w:asciiTheme="majorHAnsi" w:hAnsiTheme="majorHAnsi" w:cstheme="majorHAnsi"/>
          <w:lang w:val="et-EE"/>
        </w:rPr>
        <w:t xml:space="preserve"> üheks alampunktiks: 6.1. bioloogilise materjali päritolu;</w:t>
      </w:r>
    </w:p>
    <w:p w14:paraId="197C1861" w14:textId="4BA53FB4" w:rsidR="004D7A2C" w:rsidRDefault="004D7A2C" w:rsidP="00AA0584">
      <w:pPr>
        <w:pStyle w:val="Loendilik"/>
        <w:numPr>
          <w:ilvl w:val="1"/>
          <w:numId w:val="1"/>
        </w:numPr>
        <w:jc w:val="both"/>
        <w:rPr>
          <w:rFonts w:asciiTheme="majorHAnsi" w:hAnsiTheme="majorHAnsi" w:cstheme="majorHAnsi"/>
          <w:lang w:val="et-EE"/>
        </w:rPr>
      </w:pPr>
      <w:r>
        <w:rPr>
          <w:rFonts w:asciiTheme="majorHAnsi" w:hAnsiTheme="majorHAnsi" w:cstheme="majorHAnsi"/>
          <w:lang w:val="et-EE"/>
        </w:rPr>
        <w:t xml:space="preserve">asendada 7. </w:t>
      </w:r>
      <w:r w:rsidR="00241986">
        <w:rPr>
          <w:rFonts w:asciiTheme="majorHAnsi" w:hAnsiTheme="majorHAnsi" w:cstheme="majorHAnsi"/>
          <w:lang w:val="et-EE"/>
        </w:rPr>
        <w:t>b</w:t>
      </w:r>
      <w:r w:rsidRPr="004D7A2C">
        <w:rPr>
          <w:rFonts w:asciiTheme="majorHAnsi" w:hAnsiTheme="majorHAnsi" w:cstheme="majorHAnsi"/>
          <w:lang w:val="et-EE"/>
        </w:rPr>
        <w:t>ioloogilise materjali liikumine tervishoiuasutusest välja</w:t>
      </w:r>
      <w:r>
        <w:rPr>
          <w:rFonts w:asciiTheme="majorHAnsi" w:hAnsiTheme="majorHAnsi" w:cstheme="majorHAnsi"/>
          <w:lang w:val="et-EE"/>
        </w:rPr>
        <w:t xml:space="preserve"> sõnadega</w:t>
      </w:r>
      <w:r w:rsidR="00C24E74">
        <w:rPr>
          <w:rFonts w:asciiTheme="majorHAnsi" w:hAnsiTheme="majorHAnsi" w:cstheme="majorHAnsi"/>
          <w:lang w:val="et-EE"/>
        </w:rPr>
        <w:t>:</w:t>
      </w:r>
      <w:r>
        <w:rPr>
          <w:rFonts w:asciiTheme="majorHAnsi" w:hAnsiTheme="majorHAnsi" w:cstheme="majorHAnsi"/>
          <w:lang w:val="et-EE"/>
        </w:rPr>
        <w:t xml:space="preserve"> viljatusraviga seotud b</w:t>
      </w:r>
      <w:r w:rsidRPr="004D7A2C">
        <w:rPr>
          <w:rFonts w:asciiTheme="majorHAnsi" w:hAnsiTheme="majorHAnsi" w:cstheme="majorHAnsi"/>
          <w:lang w:val="et-EE"/>
        </w:rPr>
        <w:t>ioloogilise materjali liikumine tervishoiuasutusest välja</w:t>
      </w:r>
      <w:r w:rsidR="00C24E74">
        <w:rPr>
          <w:rFonts w:asciiTheme="majorHAnsi" w:hAnsiTheme="majorHAnsi" w:cstheme="majorHAnsi"/>
          <w:lang w:val="et-EE"/>
        </w:rPr>
        <w:t>;</w:t>
      </w:r>
    </w:p>
    <w:p w14:paraId="4A7E8FAE" w14:textId="5C2FC9D4" w:rsidR="00C24E74" w:rsidRPr="00C24E74" w:rsidRDefault="00C24E74" w:rsidP="00AA0584">
      <w:pPr>
        <w:pStyle w:val="Loendilik"/>
        <w:numPr>
          <w:ilvl w:val="1"/>
          <w:numId w:val="1"/>
        </w:numPr>
        <w:jc w:val="both"/>
        <w:rPr>
          <w:rFonts w:asciiTheme="majorHAnsi" w:hAnsiTheme="majorHAnsi" w:cstheme="majorHAnsi"/>
          <w:lang w:val="et-EE"/>
        </w:rPr>
      </w:pPr>
      <w:r w:rsidRPr="00C24E74">
        <w:rPr>
          <w:rFonts w:asciiTheme="majorHAnsi" w:hAnsiTheme="majorHAnsi" w:cstheme="majorHAnsi"/>
          <w:lang w:val="et-EE"/>
        </w:rPr>
        <w:t>liita punktid</w:t>
      </w:r>
      <w:r>
        <w:rPr>
          <w:rFonts w:asciiTheme="majorHAnsi" w:hAnsiTheme="majorHAnsi" w:cstheme="majorHAnsi"/>
          <w:lang w:val="et-EE"/>
        </w:rPr>
        <w:t xml:space="preserve"> 7.1.</w:t>
      </w:r>
      <w:r w:rsidRPr="00C24E74">
        <w:rPr>
          <w:rFonts w:asciiTheme="majorHAnsi" w:hAnsiTheme="majorHAnsi" w:cstheme="majorHAnsi"/>
          <w:lang w:val="et-EE"/>
        </w:rPr>
        <w:t xml:space="preserve"> </w:t>
      </w:r>
      <w:r w:rsidR="00241986">
        <w:rPr>
          <w:rFonts w:asciiTheme="majorHAnsi" w:hAnsiTheme="majorHAnsi" w:cstheme="majorHAnsi"/>
          <w:lang w:val="et-EE"/>
        </w:rPr>
        <w:t>ü</w:t>
      </w:r>
      <w:r w:rsidRPr="00C24E74">
        <w:rPr>
          <w:rFonts w:asciiTheme="majorHAnsi" w:hAnsiTheme="majorHAnsi" w:cstheme="majorHAnsi"/>
          <w:lang w:val="et-EE"/>
        </w:rPr>
        <w:t>le viidud teise Eesti tervishoiuasutusse</w:t>
      </w:r>
      <w:r>
        <w:rPr>
          <w:rFonts w:asciiTheme="majorHAnsi" w:hAnsiTheme="majorHAnsi" w:cstheme="majorHAnsi"/>
          <w:lang w:val="et-EE"/>
        </w:rPr>
        <w:t xml:space="preserve"> </w:t>
      </w:r>
      <w:r w:rsidRPr="00C24E74">
        <w:rPr>
          <w:rFonts w:asciiTheme="majorHAnsi" w:hAnsiTheme="majorHAnsi" w:cstheme="majorHAnsi"/>
          <w:lang w:val="et-EE"/>
        </w:rPr>
        <w:t>7.2. Üle viidud teise välismaa asutusse</w:t>
      </w:r>
      <w:r>
        <w:rPr>
          <w:rFonts w:asciiTheme="majorHAnsi" w:hAnsiTheme="majorHAnsi" w:cstheme="majorHAnsi"/>
          <w:lang w:val="et-EE"/>
        </w:rPr>
        <w:t xml:space="preserve"> üheks alampunktik</w:t>
      </w:r>
      <w:r w:rsidR="00CA515A">
        <w:rPr>
          <w:rFonts w:asciiTheme="majorHAnsi" w:hAnsiTheme="majorHAnsi" w:cstheme="majorHAnsi"/>
          <w:lang w:val="et-EE"/>
        </w:rPr>
        <w:t>s</w:t>
      </w:r>
      <w:r w:rsidRPr="00C24E74">
        <w:rPr>
          <w:rFonts w:asciiTheme="majorHAnsi" w:hAnsiTheme="majorHAnsi" w:cstheme="majorHAnsi"/>
          <w:lang w:val="et-EE"/>
        </w:rPr>
        <w:t xml:space="preserve">: </w:t>
      </w:r>
      <w:r>
        <w:rPr>
          <w:rFonts w:asciiTheme="majorHAnsi" w:hAnsiTheme="majorHAnsi" w:cstheme="majorHAnsi"/>
          <w:lang w:val="et-EE"/>
        </w:rPr>
        <w:t>7</w:t>
      </w:r>
      <w:r w:rsidRPr="00C24E74">
        <w:rPr>
          <w:rFonts w:asciiTheme="majorHAnsi" w:hAnsiTheme="majorHAnsi" w:cstheme="majorHAnsi"/>
          <w:lang w:val="et-EE"/>
        </w:rPr>
        <w:t xml:space="preserve">.1. bioloogilise materjali </w:t>
      </w:r>
      <w:r>
        <w:rPr>
          <w:rFonts w:asciiTheme="majorHAnsi" w:hAnsiTheme="majorHAnsi" w:cstheme="majorHAnsi"/>
          <w:lang w:val="et-EE"/>
        </w:rPr>
        <w:t>sihtkoht;</w:t>
      </w:r>
    </w:p>
    <w:p w14:paraId="41F2A1C1" w14:textId="086C7F6A" w:rsidR="004D7A2C" w:rsidRDefault="00C24E74" w:rsidP="00AA0584">
      <w:pPr>
        <w:pStyle w:val="Loendilik"/>
        <w:numPr>
          <w:ilvl w:val="1"/>
          <w:numId w:val="1"/>
        </w:numPr>
        <w:jc w:val="both"/>
        <w:rPr>
          <w:rFonts w:asciiTheme="majorHAnsi" w:hAnsiTheme="majorHAnsi" w:cstheme="majorHAnsi"/>
          <w:lang w:val="et-EE"/>
        </w:rPr>
      </w:pPr>
      <w:r>
        <w:rPr>
          <w:rFonts w:asciiTheme="majorHAnsi" w:hAnsiTheme="majorHAnsi" w:cstheme="majorHAnsi"/>
          <w:lang w:val="et-EE"/>
        </w:rPr>
        <w:t xml:space="preserve">asendada 8.2. </w:t>
      </w:r>
      <w:r w:rsidR="00241986">
        <w:rPr>
          <w:rFonts w:asciiTheme="majorHAnsi" w:hAnsiTheme="majorHAnsi" w:cstheme="majorHAnsi"/>
          <w:lang w:val="et-EE"/>
        </w:rPr>
        <w:t>tsü</w:t>
      </w:r>
      <w:r>
        <w:rPr>
          <w:rFonts w:asciiTheme="majorHAnsi" w:hAnsiTheme="majorHAnsi" w:cstheme="majorHAnsi"/>
          <w:lang w:val="et-EE"/>
        </w:rPr>
        <w:t>kli tüüp sõnadega: kunstliku viljastamise meetod;</w:t>
      </w:r>
    </w:p>
    <w:p w14:paraId="4560C439" w14:textId="305EB145" w:rsidR="00CD7DB2" w:rsidRDefault="00CD7DB2" w:rsidP="00CD7DB2">
      <w:pPr>
        <w:pStyle w:val="Loendilik"/>
        <w:numPr>
          <w:ilvl w:val="1"/>
          <w:numId w:val="1"/>
        </w:numPr>
        <w:jc w:val="both"/>
        <w:rPr>
          <w:rFonts w:asciiTheme="majorHAnsi" w:hAnsiTheme="majorHAnsi" w:cstheme="majorHAnsi"/>
          <w:lang w:val="et-EE"/>
        </w:rPr>
      </w:pPr>
      <w:r w:rsidRPr="00CD7DB2">
        <w:rPr>
          <w:rFonts w:asciiTheme="majorHAnsi" w:hAnsiTheme="majorHAnsi" w:cstheme="majorHAnsi"/>
          <w:lang w:val="et-EE"/>
        </w:rPr>
        <w:t>asendada 10.8 punktsiooni kuupäev sõnadega:</w:t>
      </w:r>
      <w:r>
        <w:rPr>
          <w:rFonts w:asciiTheme="majorHAnsi" w:hAnsiTheme="majorHAnsi" w:cstheme="majorHAnsi"/>
          <w:lang w:val="et-EE"/>
        </w:rPr>
        <w:t xml:space="preserve"> munarakkude saamiseks</w:t>
      </w:r>
      <w:r w:rsidRPr="00CD7DB2">
        <w:rPr>
          <w:rFonts w:asciiTheme="majorHAnsi" w:hAnsiTheme="majorHAnsi" w:cstheme="majorHAnsi"/>
          <w:lang w:val="et-EE"/>
        </w:rPr>
        <w:t xml:space="preserve"> </w:t>
      </w:r>
      <w:r>
        <w:rPr>
          <w:rFonts w:asciiTheme="majorHAnsi" w:hAnsiTheme="majorHAnsi" w:cstheme="majorHAnsi"/>
          <w:lang w:val="et-EE"/>
        </w:rPr>
        <w:t>munasarjade punktsiooni</w:t>
      </w:r>
      <w:r w:rsidRPr="00CD7DB2">
        <w:rPr>
          <w:rFonts w:asciiTheme="majorHAnsi" w:hAnsiTheme="majorHAnsi" w:cstheme="majorHAnsi"/>
          <w:lang w:val="et-EE"/>
        </w:rPr>
        <w:t xml:space="preserve"> kuupäev</w:t>
      </w:r>
    </w:p>
    <w:p w14:paraId="58CC71BB" w14:textId="150D4761" w:rsidR="00115B09" w:rsidRPr="00115B09" w:rsidRDefault="00115B09" w:rsidP="00115B09">
      <w:pPr>
        <w:pStyle w:val="Loendilik"/>
        <w:numPr>
          <w:ilvl w:val="1"/>
          <w:numId w:val="1"/>
        </w:numPr>
        <w:rPr>
          <w:rFonts w:asciiTheme="majorHAnsi" w:hAnsiTheme="majorHAnsi" w:cstheme="majorHAnsi"/>
          <w:lang w:val="et-EE"/>
        </w:rPr>
      </w:pPr>
      <w:r w:rsidRPr="00115B09">
        <w:rPr>
          <w:rFonts w:asciiTheme="majorHAnsi" w:hAnsiTheme="majorHAnsi" w:cstheme="majorHAnsi"/>
          <w:lang w:val="et-EE"/>
        </w:rPr>
        <w:lastRenderedPageBreak/>
        <w:t>muuta p</w:t>
      </w:r>
      <w:r>
        <w:rPr>
          <w:rFonts w:asciiTheme="majorHAnsi" w:hAnsiTheme="majorHAnsi" w:cstheme="majorHAnsi"/>
          <w:lang w:val="et-EE"/>
        </w:rPr>
        <w:t>unkti 10.9 paiknemist loetelus</w:t>
      </w:r>
      <w:r w:rsidRPr="00115B09">
        <w:rPr>
          <w:rFonts w:asciiTheme="majorHAnsi" w:hAnsiTheme="majorHAnsi" w:cstheme="majorHAnsi"/>
          <w:lang w:val="et-EE"/>
        </w:rPr>
        <w:t>: viia 10.</w:t>
      </w:r>
      <w:r>
        <w:rPr>
          <w:rFonts w:asciiTheme="majorHAnsi" w:hAnsiTheme="majorHAnsi" w:cstheme="majorHAnsi"/>
          <w:lang w:val="et-EE"/>
        </w:rPr>
        <w:t xml:space="preserve"> alajaotuse viimaseks, </w:t>
      </w:r>
      <w:r w:rsidRPr="00115B09">
        <w:rPr>
          <w:rFonts w:asciiTheme="majorHAnsi" w:hAnsiTheme="majorHAnsi" w:cstheme="majorHAnsi"/>
          <w:lang w:val="et-EE"/>
        </w:rPr>
        <w:t>10.34</w:t>
      </w:r>
      <w:r>
        <w:rPr>
          <w:rFonts w:asciiTheme="majorHAnsi" w:hAnsiTheme="majorHAnsi" w:cstheme="majorHAnsi"/>
          <w:lang w:val="et-EE"/>
        </w:rPr>
        <w:t xml:space="preserve"> , punktiks</w:t>
      </w:r>
      <w:r w:rsidRPr="00115B09">
        <w:rPr>
          <w:rFonts w:asciiTheme="majorHAnsi" w:hAnsiTheme="majorHAnsi" w:cstheme="majorHAnsi"/>
          <w:lang w:val="et-EE"/>
        </w:rPr>
        <w:t xml:space="preserve"> </w:t>
      </w:r>
    </w:p>
    <w:p w14:paraId="0E9DA977" w14:textId="4B8517E5" w:rsidR="00C24E74" w:rsidRDefault="00C24E74" w:rsidP="00AA0584">
      <w:pPr>
        <w:pStyle w:val="Loendilik"/>
        <w:numPr>
          <w:ilvl w:val="1"/>
          <w:numId w:val="1"/>
        </w:numPr>
        <w:jc w:val="both"/>
        <w:rPr>
          <w:rFonts w:asciiTheme="majorHAnsi" w:hAnsiTheme="majorHAnsi" w:cstheme="majorHAnsi"/>
          <w:lang w:val="et-EE"/>
        </w:rPr>
      </w:pPr>
      <w:r>
        <w:rPr>
          <w:rFonts w:asciiTheme="majorHAnsi" w:hAnsiTheme="majorHAnsi" w:cstheme="majorHAnsi"/>
          <w:lang w:val="et-EE"/>
        </w:rPr>
        <w:t xml:space="preserve">asendada </w:t>
      </w:r>
      <w:r w:rsidRPr="00C24E74">
        <w:rPr>
          <w:rFonts w:asciiTheme="majorHAnsi" w:hAnsiTheme="majorHAnsi" w:cstheme="majorHAnsi"/>
          <w:lang w:val="et-EE"/>
        </w:rPr>
        <w:t xml:space="preserve">10.15. </w:t>
      </w:r>
      <w:r w:rsidR="00241986">
        <w:rPr>
          <w:rFonts w:asciiTheme="majorHAnsi" w:hAnsiTheme="majorHAnsi" w:cstheme="majorHAnsi"/>
          <w:lang w:val="et-EE"/>
        </w:rPr>
        <w:t>k</w:t>
      </w:r>
      <w:r w:rsidRPr="00C24E74">
        <w:rPr>
          <w:rFonts w:asciiTheme="majorHAnsi" w:hAnsiTheme="majorHAnsi" w:cstheme="majorHAnsi"/>
          <w:lang w:val="et-EE"/>
        </w:rPr>
        <w:t>asutatud külmutatud-sulatatud spermadooside arv</w:t>
      </w:r>
      <w:r>
        <w:rPr>
          <w:rFonts w:asciiTheme="majorHAnsi" w:hAnsiTheme="majorHAnsi" w:cstheme="majorHAnsi"/>
          <w:lang w:val="et-EE"/>
        </w:rPr>
        <w:t xml:space="preserve"> sõnadega: k</w:t>
      </w:r>
      <w:r w:rsidRPr="00C24E74">
        <w:rPr>
          <w:rFonts w:asciiTheme="majorHAnsi" w:hAnsiTheme="majorHAnsi" w:cstheme="majorHAnsi"/>
          <w:lang w:val="et-EE"/>
        </w:rPr>
        <w:t>asutatud spermadooside arv</w:t>
      </w:r>
      <w:r>
        <w:rPr>
          <w:rFonts w:asciiTheme="majorHAnsi" w:hAnsiTheme="majorHAnsi" w:cstheme="majorHAnsi"/>
          <w:lang w:val="et-EE"/>
        </w:rPr>
        <w:t>;</w:t>
      </w:r>
    </w:p>
    <w:p w14:paraId="3A866894" w14:textId="77777777" w:rsidR="00115B09" w:rsidRPr="00115B09" w:rsidRDefault="00115B09" w:rsidP="00115B09">
      <w:pPr>
        <w:pStyle w:val="Loendilik"/>
        <w:numPr>
          <w:ilvl w:val="1"/>
          <w:numId w:val="1"/>
        </w:numPr>
        <w:rPr>
          <w:rFonts w:asciiTheme="majorHAnsi" w:hAnsiTheme="majorHAnsi" w:cstheme="majorHAnsi"/>
          <w:lang w:val="et-EE"/>
        </w:rPr>
      </w:pPr>
      <w:r w:rsidRPr="00115B09">
        <w:rPr>
          <w:rFonts w:asciiTheme="majorHAnsi" w:hAnsiTheme="majorHAnsi" w:cstheme="majorHAnsi"/>
          <w:lang w:val="et-EE"/>
        </w:rPr>
        <w:t>asendada 10.19 viljastamise meetod sõnadega: munarakkude viljastamise meetod</w:t>
      </w:r>
    </w:p>
    <w:p w14:paraId="1C6FA5F0" w14:textId="709D0626" w:rsidR="00115B09" w:rsidRPr="00115B09" w:rsidRDefault="00115B09" w:rsidP="00115B09">
      <w:pPr>
        <w:pStyle w:val="Loendilik"/>
        <w:numPr>
          <w:ilvl w:val="1"/>
          <w:numId w:val="1"/>
        </w:numPr>
        <w:rPr>
          <w:rFonts w:asciiTheme="majorHAnsi" w:hAnsiTheme="majorHAnsi" w:cstheme="majorHAnsi"/>
          <w:lang w:val="et-EE"/>
        </w:rPr>
      </w:pPr>
      <w:r w:rsidRPr="00115B09">
        <w:rPr>
          <w:rFonts w:asciiTheme="majorHAnsi" w:hAnsiTheme="majorHAnsi" w:cstheme="majorHAnsi"/>
          <w:lang w:val="et-EE"/>
        </w:rPr>
        <w:t>asendada 1</w:t>
      </w:r>
      <w:r>
        <w:rPr>
          <w:rFonts w:asciiTheme="majorHAnsi" w:hAnsiTheme="majorHAnsi" w:cstheme="majorHAnsi"/>
          <w:lang w:val="et-EE"/>
        </w:rPr>
        <w:t>0.23 viljastamise kuupäev sõnade</w:t>
      </w:r>
      <w:r w:rsidRPr="00115B09">
        <w:rPr>
          <w:rFonts w:asciiTheme="majorHAnsi" w:hAnsiTheme="majorHAnsi" w:cstheme="majorHAnsi"/>
          <w:lang w:val="et-EE"/>
        </w:rPr>
        <w:t>ga: munarakkude viljastamise kuupäev</w:t>
      </w:r>
    </w:p>
    <w:p w14:paraId="3B992735" w14:textId="77777777" w:rsidR="00115B09" w:rsidRPr="00115B09" w:rsidRDefault="00115B09" w:rsidP="00115B09">
      <w:pPr>
        <w:pStyle w:val="Loendilik"/>
        <w:numPr>
          <w:ilvl w:val="1"/>
          <w:numId w:val="1"/>
        </w:numPr>
        <w:rPr>
          <w:rFonts w:asciiTheme="majorHAnsi" w:hAnsiTheme="majorHAnsi" w:cstheme="majorHAnsi"/>
          <w:lang w:val="et-EE"/>
        </w:rPr>
      </w:pPr>
      <w:r w:rsidRPr="00115B09">
        <w:rPr>
          <w:rFonts w:asciiTheme="majorHAnsi" w:hAnsiTheme="majorHAnsi" w:cstheme="majorHAnsi"/>
          <w:lang w:val="et-EE"/>
        </w:rPr>
        <w:t>asendada 11.4 embrüo külmutamise periood sõnadega: embrüo(te) külmsäilitamise periood</w:t>
      </w:r>
    </w:p>
    <w:p w14:paraId="16C07E43" w14:textId="77777777" w:rsidR="00115B09" w:rsidRPr="00115B09" w:rsidRDefault="00115B09" w:rsidP="00115B09">
      <w:pPr>
        <w:pStyle w:val="Loendilik"/>
        <w:numPr>
          <w:ilvl w:val="1"/>
          <w:numId w:val="1"/>
        </w:numPr>
        <w:rPr>
          <w:rFonts w:asciiTheme="majorHAnsi" w:hAnsiTheme="majorHAnsi" w:cstheme="majorHAnsi"/>
          <w:lang w:val="et-EE"/>
        </w:rPr>
      </w:pPr>
      <w:r w:rsidRPr="00115B09">
        <w:rPr>
          <w:rFonts w:asciiTheme="majorHAnsi" w:hAnsiTheme="majorHAnsi" w:cstheme="majorHAnsi"/>
          <w:lang w:val="et-EE"/>
        </w:rPr>
        <w:t>asendada 12.4 loodete reduktsioon sõnadega: loote/loodete reduktsioon</w:t>
      </w:r>
    </w:p>
    <w:p w14:paraId="5FDFAE3B" w14:textId="33542056" w:rsidR="00115B09" w:rsidRDefault="00115B09" w:rsidP="00115B09">
      <w:pPr>
        <w:pStyle w:val="Loendilik"/>
        <w:numPr>
          <w:ilvl w:val="1"/>
          <w:numId w:val="1"/>
        </w:numPr>
        <w:rPr>
          <w:rFonts w:asciiTheme="majorHAnsi" w:hAnsiTheme="majorHAnsi" w:cstheme="majorHAnsi"/>
          <w:lang w:val="et-EE"/>
        </w:rPr>
      </w:pPr>
      <w:r w:rsidRPr="00115B09">
        <w:rPr>
          <w:rFonts w:asciiTheme="majorHAnsi" w:hAnsiTheme="majorHAnsi" w:cstheme="majorHAnsi"/>
          <w:lang w:val="et-EE"/>
        </w:rPr>
        <w:t>muuta kirjete järjekord</w:t>
      </w:r>
      <w:r>
        <w:rPr>
          <w:rFonts w:asciiTheme="majorHAnsi" w:hAnsiTheme="majorHAnsi" w:cstheme="majorHAnsi"/>
          <w:lang w:val="et-EE"/>
        </w:rPr>
        <w:t xml:space="preserve"> 12.5 ja 12.6 järgnevalt: 12.5 raseduse lõpe, 12.6 r</w:t>
      </w:r>
      <w:r w:rsidRPr="00115B09">
        <w:rPr>
          <w:rFonts w:asciiTheme="majorHAnsi" w:hAnsiTheme="majorHAnsi" w:cstheme="majorHAnsi"/>
          <w:lang w:val="et-EE"/>
        </w:rPr>
        <w:t>aseduse katkemise/katkestamise kuupäev</w:t>
      </w:r>
    </w:p>
    <w:p w14:paraId="4BFB4F97" w14:textId="5D7A9392" w:rsidR="00495F27" w:rsidRPr="00495F27" w:rsidRDefault="00D54AB3" w:rsidP="00495F27">
      <w:pPr>
        <w:pStyle w:val="Loendilik"/>
        <w:numPr>
          <w:ilvl w:val="1"/>
          <w:numId w:val="1"/>
        </w:numPr>
        <w:rPr>
          <w:rFonts w:asciiTheme="majorHAnsi" w:hAnsiTheme="majorHAnsi" w:cstheme="majorHAnsi"/>
          <w:lang w:val="et-EE"/>
        </w:rPr>
      </w:pPr>
      <w:r w:rsidRPr="00D54AB3">
        <w:rPr>
          <w:rFonts w:asciiTheme="majorHAnsi" w:hAnsiTheme="majorHAnsi" w:cstheme="majorHAnsi"/>
          <w:lang w:val="et-EE"/>
        </w:rPr>
        <w:t xml:space="preserve">muuta kirjete järjekord 12.8 ja 12.9 järgnevalt:  12.8 </w:t>
      </w:r>
      <w:r w:rsidR="00495F27">
        <w:rPr>
          <w:rFonts w:asciiTheme="majorHAnsi" w:hAnsiTheme="majorHAnsi" w:cstheme="majorHAnsi"/>
          <w:lang w:val="et-EE"/>
        </w:rPr>
        <w:t>s</w:t>
      </w:r>
      <w:r w:rsidR="00495F27">
        <w:rPr>
          <w:rFonts w:asciiTheme="majorHAnsi" w:hAnsiTheme="majorHAnsi" w:cstheme="majorHAnsi"/>
          <w:lang w:val="et-EE"/>
        </w:rPr>
        <w:t>ünnituse kuupäev, 12.9 r</w:t>
      </w:r>
      <w:r w:rsidRPr="00D54AB3">
        <w:rPr>
          <w:rFonts w:asciiTheme="majorHAnsi" w:hAnsiTheme="majorHAnsi" w:cstheme="majorHAnsi"/>
          <w:lang w:val="et-EE"/>
        </w:rPr>
        <w:t>aseduskestus sünnitusel</w:t>
      </w:r>
    </w:p>
    <w:p w14:paraId="37B06691" w14:textId="420B7103" w:rsidR="00115B09" w:rsidRPr="00115B09" w:rsidRDefault="00115B09" w:rsidP="00115B09">
      <w:pPr>
        <w:pStyle w:val="Loendilik"/>
        <w:numPr>
          <w:ilvl w:val="1"/>
          <w:numId w:val="1"/>
        </w:numPr>
        <w:rPr>
          <w:rFonts w:asciiTheme="majorHAnsi" w:hAnsiTheme="majorHAnsi" w:cstheme="majorHAnsi"/>
          <w:lang w:val="et-EE"/>
        </w:rPr>
      </w:pPr>
      <w:r w:rsidRPr="00115B09">
        <w:rPr>
          <w:rFonts w:asciiTheme="majorHAnsi" w:hAnsiTheme="majorHAnsi" w:cstheme="majorHAnsi"/>
          <w:lang w:val="et-EE"/>
        </w:rPr>
        <w:t>muuta 12.1</w:t>
      </w:r>
      <w:r>
        <w:rPr>
          <w:rFonts w:asciiTheme="majorHAnsi" w:hAnsiTheme="majorHAnsi" w:cstheme="majorHAnsi"/>
          <w:lang w:val="et-EE"/>
        </w:rPr>
        <w:t>9 lapse kaal järgnevalt: 12.19 l</w:t>
      </w:r>
      <w:r w:rsidRPr="00115B09">
        <w:rPr>
          <w:rFonts w:asciiTheme="majorHAnsi" w:hAnsiTheme="majorHAnsi" w:cstheme="majorHAnsi"/>
          <w:lang w:val="et-EE"/>
        </w:rPr>
        <w:t>apse sünnikaal</w:t>
      </w:r>
    </w:p>
    <w:p w14:paraId="4BF28F05" w14:textId="2F237F11" w:rsidR="00115B09" w:rsidRPr="00115B09" w:rsidRDefault="00115B09" w:rsidP="00115B09">
      <w:pPr>
        <w:pStyle w:val="Loendilik"/>
        <w:numPr>
          <w:ilvl w:val="1"/>
          <w:numId w:val="1"/>
        </w:numPr>
        <w:rPr>
          <w:rFonts w:asciiTheme="majorHAnsi" w:hAnsiTheme="majorHAnsi" w:cstheme="majorHAnsi"/>
          <w:lang w:val="et-EE"/>
        </w:rPr>
      </w:pPr>
      <w:r>
        <w:rPr>
          <w:rFonts w:asciiTheme="majorHAnsi" w:hAnsiTheme="majorHAnsi" w:cstheme="majorHAnsi"/>
          <w:lang w:val="et-EE"/>
        </w:rPr>
        <w:t>muuta 12.22 j</w:t>
      </w:r>
      <w:r w:rsidRPr="00115B09">
        <w:rPr>
          <w:rFonts w:asciiTheme="majorHAnsi" w:hAnsiTheme="majorHAnsi" w:cstheme="majorHAnsi"/>
          <w:lang w:val="et-EE"/>
        </w:rPr>
        <w:t>älgimine katkestatud patsiendi poolt/teadma</w:t>
      </w:r>
      <w:r>
        <w:rPr>
          <w:rFonts w:asciiTheme="majorHAnsi" w:hAnsiTheme="majorHAnsi" w:cstheme="majorHAnsi"/>
          <w:lang w:val="et-EE"/>
        </w:rPr>
        <w:t>ta põhjustel järgnevalt: 12.22 r</w:t>
      </w:r>
      <w:r w:rsidRPr="00115B09">
        <w:rPr>
          <w:rFonts w:asciiTheme="majorHAnsi" w:hAnsiTheme="majorHAnsi" w:cstheme="majorHAnsi"/>
          <w:lang w:val="et-EE"/>
        </w:rPr>
        <w:t>asedusaegne tervisekontroll katkestatud patsiendi poolt/teadmata põhjustel</w:t>
      </w:r>
    </w:p>
    <w:p w14:paraId="444B9F3C" w14:textId="51A1DD45" w:rsidR="00CC78D9" w:rsidRDefault="00AA0584" w:rsidP="00CC78D9">
      <w:pPr>
        <w:pStyle w:val="Loendilik"/>
        <w:numPr>
          <w:ilvl w:val="1"/>
          <w:numId w:val="1"/>
        </w:numPr>
        <w:jc w:val="both"/>
        <w:rPr>
          <w:rFonts w:asciiTheme="majorHAnsi" w:hAnsiTheme="majorHAnsi" w:cstheme="majorHAnsi"/>
          <w:lang w:val="et-EE"/>
        </w:rPr>
      </w:pPr>
      <w:r>
        <w:rPr>
          <w:rFonts w:asciiTheme="majorHAnsi" w:hAnsiTheme="majorHAnsi" w:cstheme="majorHAnsi"/>
          <w:lang w:val="et-EE"/>
        </w:rPr>
        <w:t xml:space="preserve">lisada </w:t>
      </w:r>
      <w:r w:rsidRPr="00AA0584">
        <w:rPr>
          <w:rFonts w:asciiTheme="majorHAnsi" w:hAnsiTheme="majorHAnsi" w:cstheme="majorHAnsi"/>
          <w:lang w:val="et-EE"/>
        </w:rPr>
        <w:t xml:space="preserve">12.23 </w:t>
      </w:r>
      <w:r>
        <w:rPr>
          <w:rFonts w:asciiTheme="majorHAnsi" w:hAnsiTheme="majorHAnsi" w:cstheme="majorHAnsi"/>
          <w:lang w:val="et-EE"/>
        </w:rPr>
        <w:t>d</w:t>
      </w:r>
      <w:r w:rsidRPr="00AA0584">
        <w:rPr>
          <w:rFonts w:asciiTheme="majorHAnsi" w:hAnsiTheme="majorHAnsi" w:cstheme="majorHAnsi"/>
          <w:lang w:val="et-EE"/>
        </w:rPr>
        <w:t>oonorrakkude kasutamise ja ühelt doonorilt sündivate laste arv</w:t>
      </w:r>
      <w:r w:rsidR="00241986">
        <w:rPr>
          <w:rFonts w:asciiTheme="majorHAnsi" w:hAnsiTheme="majorHAnsi" w:cstheme="majorHAnsi"/>
          <w:lang w:val="et-EE"/>
        </w:rPr>
        <w:t xml:space="preserve">, </w:t>
      </w:r>
      <w:r w:rsidRPr="00AA0584">
        <w:rPr>
          <w:rFonts w:asciiTheme="majorHAnsi" w:hAnsiTheme="majorHAnsi" w:cstheme="majorHAnsi"/>
          <w:lang w:val="et-EE"/>
        </w:rPr>
        <w:t>see on viljatusravi infosüsteemi poolt andmekoosseisu põhjal automaatselt arvutatav arv, mida kuvatakse viljatusravi kliinikutele biovalvsuse tagamiseks</w:t>
      </w:r>
      <w:r w:rsidR="00115B09">
        <w:rPr>
          <w:rFonts w:asciiTheme="majorHAnsi" w:hAnsiTheme="majorHAnsi" w:cstheme="majorHAnsi"/>
          <w:lang w:val="et-EE"/>
        </w:rPr>
        <w:t>;</w:t>
      </w:r>
    </w:p>
    <w:p w14:paraId="2F51A84F" w14:textId="4FD6ED79" w:rsidR="00115B09" w:rsidRPr="000A0A29" w:rsidRDefault="00115B09" w:rsidP="000A0A29">
      <w:pPr>
        <w:pStyle w:val="Loendilik"/>
        <w:numPr>
          <w:ilvl w:val="1"/>
          <w:numId w:val="1"/>
        </w:numPr>
        <w:rPr>
          <w:rFonts w:asciiTheme="majorHAnsi" w:hAnsiTheme="majorHAnsi" w:cstheme="majorHAnsi"/>
          <w:lang w:val="et-EE"/>
        </w:rPr>
      </w:pPr>
      <w:r w:rsidRPr="00115B09">
        <w:rPr>
          <w:rFonts w:asciiTheme="majorHAnsi" w:hAnsiTheme="majorHAnsi" w:cstheme="majorHAnsi"/>
          <w:lang w:val="et-EE"/>
        </w:rPr>
        <w:t xml:space="preserve">muuta 14.2 ja </w:t>
      </w:r>
      <w:r>
        <w:rPr>
          <w:rFonts w:asciiTheme="majorHAnsi" w:hAnsiTheme="majorHAnsi" w:cstheme="majorHAnsi"/>
          <w:lang w:val="et-EE"/>
        </w:rPr>
        <w:t>14.3 sõnastus järgnevalt: 14.2 h</w:t>
      </w:r>
      <w:r w:rsidRPr="00115B09">
        <w:rPr>
          <w:rFonts w:asciiTheme="majorHAnsi" w:hAnsiTheme="majorHAnsi" w:cstheme="majorHAnsi"/>
          <w:lang w:val="et-EE"/>
        </w:rPr>
        <w:t>ävitamisele kuuluva bioloogilise</w:t>
      </w:r>
      <w:r>
        <w:rPr>
          <w:rFonts w:asciiTheme="majorHAnsi" w:hAnsiTheme="majorHAnsi" w:cstheme="majorHAnsi"/>
          <w:lang w:val="et-EE"/>
        </w:rPr>
        <w:t xml:space="preserve"> materjali pakendite arv; 14.3 h</w:t>
      </w:r>
      <w:r w:rsidRPr="00115B09">
        <w:rPr>
          <w:rFonts w:asciiTheme="majorHAnsi" w:hAnsiTheme="majorHAnsi" w:cstheme="majorHAnsi"/>
          <w:lang w:val="et-EE"/>
        </w:rPr>
        <w:t>ävitamisele kuuluva bioloogilise materjali kogus pakendis</w:t>
      </w:r>
    </w:p>
    <w:p w14:paraId="7058FBCE" w14:textId="5DA7FE8B" w:rsidR="00303805" w:rsidRDefault="00303805" w:rsidP="00AA0584">
      <w:pPr>
        <w:pStyle w:val="Loendilik"/>
        <w:jc w:val="both"/>
        <w:rPr>
          <w:rFonts w:asciiTheme="majorHAnsi" w:hAnsiTheme="majorHAnsi" w:cstheme="majorHAnsi"/>
          <w:lang w:val="et-EE"/>
        </w:rPr>
      </w:pPr>
    </w:p>
    <w:p w14:paraId="10DD01FA" w14:textId="77777777" w:rsidR="00FE27E3" w:rsidRPr="00303805" w:rsidRDefault="00FE27E3" w:rsidP="00AA0584">
      <w:pPr>
        <w:pStyle w:val="Loendilik"/>
        <w:jc w:val="both"/>
        <w:rPr>
          <w:rFonts w:asciiTheme="majorHAnsi" w:hAnsiTheme="majorHAnsi" w:cstheme="majorHAnsi"/>
          <w:lang w:val="et-EE"/>
        </w:rPr>
      </w:pPr>
    </w:p>
    <w:p w14:paraId="73357623" w14:textId="579312B6" w:rsidR="005F49C3" w:rsidRDefault="00303805" w:rsidP="00AA0584">
      <w:pPr>
        <w:pStyle w:val="Loendilik"/>
        <w:numPr>
          <w:ilvl w:val="0"/>
          <w:numId w:val="1"/>
        </w:numPr>
        <w:jc w:val="both"/>
        <w:rPr>
          <w:rFonts w:asciiTheme="majorHAnsi" w:hAnsiTheme="majorHAnsi" w:cstheme="majorHAnsi"/>
          <w:lang w:val="et-EE"/>
        </w:rPr>
      </w:pPr>
      <w:r>
        <w:rPr>
          <w:rFonts w:asciiTheme="majorHAnsi" w:hAnsiTheme="majorHAnsi" w:cstheme="majorHAnsi"/>
          <w:lang w:val="et-EE"/>
        </w:rPr>
        <w:t>Teadmises, et käesolevalt on eesmärgiks luua ka</w:t>
      </w:r>
      <w:r w:rsidR="004A4943">
        <w:rPr>
          <w:rFonts w:asciiTheme="majorHAnsi" w:hAnsiTheme="majorHAnsi" w:cstheme="majorHAnsi"/>
          <w:lang w:val="et-EE"/>
        </w:rPr>
        <w:t xml:space="preserve"> riiklik</w:t>
      </w:r>
      <w:r>
        <w:rPr>
          <w:rFonts w:asciiTheme="majorHAnsi" w:hAnsiTheme="majorHAnsi" w:cstheme="majorHAnsi"/>
          <w:lang w:val="et-EE"/>
        </w:rPr>
        <w:t xml:space="preserve"> harvikhaiguste register, siis peame otstarbekaks, et VRIS oleks lingitav tulevikus ka harvikhaiguste registriga,</w:t>
      </w:r>
      <w:r w:rsidR="00E014DF">
        <w:rPr>
          <w:rFonts w:asciiTheme="majorHAnsi" w:hAnsiTheme="majorHAnsi" w:cstheme="majorHAnsi"/>
          <w:lang w:val="et-EE"/>
        </w:rPr>
        <w:t xml:space="preserve"> mis võimaldab veelgi parandada biovalvsust. Juhul kui näiteks sugurakudoonoril leitakse peale doneerimist  või doonorra</w:t>
      </w:r>
      <w:r w:rsidR="00FE27E3">
        <w:rPr>
          <w:rFonts w:asciiTheme="majorHAnsi" w:hAnsiTheme="majorHAnsi" w:cstheme="majorHAnsi"/>
          <w:lang w:val="et-EE"/>
        </w:rPr>
        <w:t>k</w:t>
      </w:r>
      <w:r w:rsidR="00E014DF">
        <w:rPr>
          <w:rFonts w:asciiTheme="majorHAnsi" w:hAnsiTheme="majorHAnsi" w:cstheme="majorHAnsi"/>
          <w:lang w:val="et-EE"/>
        </w:rPr>
        <w:t>kude abil sündinud lapsel mõni pärilik haigus, siis võimaldab kahe andmekogu regulaarse linkimisega avastada sellised muutused aegsasti ning vastavate doonorrakkude edasine kasutamine peatada ning pakkuda ka asjakohast meditsiinilist nõustamist seotud osapooltele.</w:t>
      </w:r>
    </w:p>
    <w:p w14:paraId="0DD1F1AD" w14:textId="09A18161" w:rsidR="002D28D9" w:rsidRDefault="002D28D9" w:rsidP="00AA0584">
      <w:pPr>
        <w:pStyle w:val="Loendilik"/>
        <w:jc w:val="both"/>
        <w:rPr>
          <w:rFonts w:asciiTheme="majorHAnsi" w:hAnsiTheme="majorHAnsi" w:cstheme="majorHAnsi"/>
          <w:lang w:val="et-EE"/>
        </w:rPr>
      </w:pPr>
    </w:p>
    <w:p w14:paraId="13ED2A80" w14:textId="77777777" w:rsidR="00FE27E3" w:rsidRPr="002D28D9" w:rsidRDefault="00FE27E3" w:rsidP="00AA0584">
      <w:pPr>
        <w:pStyle w:val="Loendilik"/>
        <w:jc w:val="both"/>
        <w:rPr>
          <w:rFonts w:asciiTheme="majorHAnsi" w:hAnsiTheme="majorHAnsi" w:cstheme="majorHAnsi"/>
          <w:lang w:val="et-EE"/>
        </w:rPr>
      </w:pPr>
    </w:p>
    <w:p w14:paraId="181236ED" w14:textId="53533E37" w:rsidR="002D28D9" w:rsidRPr="00303805" w:rsidRDefault="002D28D9" w:rsidP="00AA0584">
      <w:pPr>
        <w:pStyle w:val="Loendilik"/>
        <w:numPr>
          <w:ilvl w:val="0"/>
          <w:numId w:val="1"/>
        </w:numPr>
        <w:jc w:val="both"/>
        <w:rPr>
          <w:rFonts w:asciiTheme="majorHAnsi" w:hAnsiTheme="majorHAnsi" w:cstheme="majorHAnsi"/>
          <w:lang w:val="et-EE"/>
        </w:rPr>
      </w:pPr>
      <w:r w:rsidRPr="002D28D9">
        <w:rPr>
          <w:rFonts w:asciiTheme="majorHAnsi" w:hAnsiTheme="majorHAnsi" w:cstheme="majorHAnsi"/>
          <w:lang w:val="et-EE"/>
        </w:rPr>
        <w:t>Rahvastiku tervise hindamise ja tervisepoliitiliste otsuste tegemise eelduseks on isikuandmetega registrite olemasolu ja nende linkimine.</w:t>
      </w:r>
      <w:r>
        <w:rPr>
          <w:rFonts w:asciiTheme="majorHAnsi" w:hAnsiTheme="majorHAnsi" w:cstheme="majorHAnsi"/>
          <w:lang w:val="et-EE"/>
        </w:rPr>
        <w:t xml:space="preserve"> Seetõttu peame oluliseks välja tuua, et loodava VRIS puhul oleks selle haldajal, Tervise Arengu Instituu</w:t>
      </w:r>
      <w:r w:rsidR="00CC78D9">
        <w:rPr>
          <w:rFonts w:asciiTheme="majorHAnsi" w:hAnsiTheme="majorHAnsi" w:cstheme="majorHAnsi"/>
          <w:lang w:val="et-EE"/>
        </w:rPr>
        <w:t>t</w:t>
      </w:r>
      <w:r>
        <w:rPr>
          <w:rFonts w:asciiTheme="majorHAnsi" w:hAnsiTheme="majorHAnsi" w:cstheme="majorHAnsi"/>
          <w:lang w:val="et-EE"/>
        </w:rPr>
        <w:t>, võimalus kogutud andmeid linkida teiste Eesti meditsiiniregistritega (surma</w:t>
      </w:r>
      <w:r w:rsidR="00062803">
        <w:rPr>
          <w:rFonts w:asciiTheme="majorHAnsi" w:hAnsiTheme="majorHAnsi" w:cstheme="majorHAnsi"/>
          <w:lang w:val="et-EE"/>
        </w:rPr>
        <w:t xml:space="preserve"> põhjuste </w:t>
      </w:r>
      <w:r>
        <w:rPr>
          <w:rFonts w:asciiTheme="majorHAnsi" w:hAnsiTheme="majorHAnsi" w:cstheme="majorHAnsi"/>
          <w:lang w:val="et-EE"/>
        </w:rPr>
        <w:t xml:space="preserve">register, </w:t>
      </w:r>
      <w:r w:rsidR="00062803">
        <w:rPr>
          <w:rFonts w:asciiTheme="majorHAnsi" w:hAnsiTheme="majorHAnsi" w:cstheme="majorHAnsi"/>
          <w:lang w:val="et-EE"/>
        </w:rPr>
        <w:t xml:space="preserve">raseduse </w:t>
      </w:r>
      <w:r w:rsidR="00062803">
        <w:rPr>
          <w:rFonts w:asciiTheme="majorHAnsi" w:hAnsiTheme="majorHAnsi" w:cstheme="majorHAnsi"/>
          <w:lang w:val="et-EE"/>
        </w:rPr>
        <w:lastRenderedPageBreak/>
        <w:t>infosüsteem, vähiregister)</w:t>
      </w:r>
      <w:r w:rsidR="003432EB">
        <w:rPr>
          <w:rFonts w:asciiTheme="majorHAnsi" w:hAnsiTheme="majorHAnsi" w:cstheme="majorHAnsi"/>
          <w:lang w:val="et-EE"/>
        </w:rPr>
        <w:t xml:space="preserve"> ja teiste tervise infosüsteemis</w:t>
      </w:r>
      <w:bookmarkStart w:id="0" w:name="_GoBack"/>
      <w:bookmarkEnd w:id="0"/>
      <w:r w:rsidR="003432EB">
        <w:rPr>
          <w:rFonts w:asciiTheme="majorHAnsi" w:hAnsiTheme="majorHAnsi" w:cstheme="majorHAnsi"/>
          <w:lang w:val="et-EE"/>
        </w:rPr>
        <w:t xml:space="preserve"> olevate andmetega (näiteks diagnoosikoodid)</w:t>
      </w:r>
      <w:r w:rsidR="00062803">
        <w:rPr>
          <w:rFonts w:asciiTheme="majorHAnsi" w:hAnsiTheme="majorHAnsi" w:cstheme="majorHAnsi"/>
          <w:lang w:val="et-EE"/>
        </w:rPr>
        <w:t xml:space="preserve"> meditsiinistatistika saamiseks ja teadustööks</w:t>
      </w:r>
      <w:r w:rsidR="003432EB">
        <w:rPr>
          <w:rFonts w:asciiTheme="majorHAnsi" w:hAnsiTheme="majorHAnsi" w:cstheme="majorHAnsi"/>
          <w:lang w:val="et-EE"/>
        </w:rPr>
        <w:t xml:space="preserve"> VRISile seatud eesmärkide täitmiseks</w:t>
      </w:r>
      <w:r w:rsidR="00062803">
        <w:rPr>
          <w:rFonts w:asciiTheme="majorHAnsi" w:hAnsiTheme="majorHAnsi" w:cstheme="majorHAnsi"/>
          <w:lang w:val="et-EE"/>
        </w:rPr>
        <w:t>.</w:t>
      </w:r>
    </w:p>
    <w:p w14:paraId="25294FD2" w14:textId="77777777" w:rsidR="00E33A12" w:rsidRPr="00303805" w:rsidRDefault="00E33A12" w:rsidP="00652B6C">
      <w:pPr>
        <w:rPr>
          <w:rFonts w:asciiTheme="majorHAnsi" w:hAnsiTheme="majorHAnsi" w:cstheme="majorHAnsi"/>
          <w:lang w:val="et-EE"/>
        </w:rPr>
      </w:pPr>
    </w:p>
    <w:p w14:paraId="471F8011" w14:textId="77777777" w:rsidR="00FE27E3" w:rsidRDefault="00FE27E3" w:rsidP="00652B6C">
      <w:pPr>
        <w:rPr>
          <w:rFonts w:asciiTheme="majorHAnsi" w:hAnsiTheme="majorHAnsi" w:cstheme="majorHAnsi"/>
          <w:lang w:val="et-EE"/>
        </w:rPr>
      </w:pPr>
    </w:p>
    <w:p w14:paraId="515B60C1" w14:textId="77777777" w:rsidR="00FE27E3" w:rsidRDefault="00FE27E3" w:rsidP="00652B6C">
      <w:pPr>
        <w:rPr>
          <w:rFonts w:asciiTheme="majorHAnsi" w:hAnsiTheme="majorHAnsi" w:cstheme="majorHAnsi"/>
          <w:lang w:val="et-EE"/>
        </w:rPr>
      </w:pPr>
    </w:p>
    <w:p w14:paraId="27C40695" w14:textId="1E80E199" w:rsidR="00E33A12" w:rsidRPr="00303805" w:rsidRDefault="00062803" w:rsidP="00652B6C">
      <w:pPr>
        <w:rPr>
          <w:rFonts w:asciiTheme="majorHAnsi" w:hAnsiTheme="majorHAnsi" w:cstheme="majorHAnsi"/>
          <w:lang w:val="et-EE"/>
        </w:rPr>
      </w:pPr>
      <w:r>
        <w:rPr>
          <w:rFonts w:asciiTheme="majorHAnsi" w:hAnsiTheme="majorHAnsi" w:cstheme="majorHAnsi"/>
          <w:lang w:val="et-EE"/>
        </w:rPr>
        <w:t>Täname kaasamise ja koostöö eest.</w:t>
      </w:r>
    </w:p>
    <w:p w14:paraId="6E422074" w14:textId="77777777" w:rsidR="00F91D78" w:rsidRPr="00303805" w:rsidRDefault="00F91D78" w:rsidP="00652B6C">
      <w:pPr>
        <w:rPr>
          <w:rFonts w:asciiTheme="majorHAnsi" w:hAnsiTheme="majorHAnsi" w:cstheme="majorHAnsi"/>
          <w:lang w:val="et-EE"/>
        </w:rPr>
      </w:pPr>
    </w:p>
    <w:p w14:paraId="3691D150" w14:textId="77777777" w:rsidR="00F91D78" w:rsidRPr="00303805" w:rsidRDefault="00F91D78" w:rsidP="00652B6C">
      <w:pPr>
        <w:rPr>
          <w:rFonts w:asciiTheme="majorHAnsi" w:hAnsiTheme="majorHAnsi" w:cstheme="majorHAnsi"/>
          <w:lang w:val="et-EE"/>
        </w:rPr>
      </w:pPr>
    </w:p>
    <w:p w14:paraId="0F4AE30B" w14:textId="1FC22E4A" w:rsidR="00F91D78" w:rsidRPr="00303805" w:rsidRDefault="00F91D78" w:rsidP="00652B6C">
      <w:pPr>
        <w:rPr>
          <w:rFonts w:asciiTheme="majorHAnsi" w:hAnsiTheme="majorHAnsi" w:cstheme="majorHAnsi"/>
          <w:lang w:val="et-EE"/>
        </w:rPr>
      </w:pPr>
      <w:r w:rsidRPr="00303805">
        <w:rPr>
          <w:rFonts w:asciiTheme="majorHAnsi" w:hAnsiTheme="majorHAnsi" w:cstheme="majorHAnsi"/>
          <w:lang w:val="et-EE"/>
        </w:rPr>
        <w:t>Lugupidamisega</w:t>
      </w:r>
    </w:p>
    <w:p w14:paraId="1C8548CA" w14:textId="77777777" w:rsidR="00F91D78" w:rsidRPr="00303805" w:rsidRDefault="00F91D78" w:rsidP="00652B6C">
      <w:pPr>
        <w:rPr>
          <w:rFonts w:asciiTheme="majorHAnsi" w:hAnsiTheme="majorHAnsi" w:cstheme="majorHAnsi"/>
          <w:lang w:val="et-EE"/>
        </w:rPr>
      </w:pPr>
    </w:p>
    <w:p w14:paraId="5E925C24" w14:textId="3AD38CA1" w:rsidR="00F91D78" w:rsidRPr="00303805" w:rsidRDefault="00F91D78" w:rsidP="00652B6C">
      <w:pPr>
        <w:rPr>
          <w:rFonts w:asciiTheme="majorHAnsi" w:hAnsiTheme="majorHAnsi" w:cstheme="majorHAnsi"/>
          <w:lang w:val="et-EE"/>
        </w:rPr>
      </w:pPr>
      <w:r w:rsidRPr="00303805">
        <w:rPr>
          <w:rFonts w:asciiTheme="majorHAnsi" w:hAnsiTheme="majorHAnsi" w:cstheme="majorHAnsi"/>
          <w:lang w:val="et-EE"/>
        </w:rPr>
        <w:t>Eesti Viljatusravi ja Embrüoloogia Seltsi juhatus</w:t>
      </w:r>
    </w:p>
    <w:p w14:paraId="6C471E79" w14:textId="4E9E3FFD" w:rsidR="00F76838" w:rsidRPr="00303805" w:rsidRDefault="00F76838" w:rsidP="00652B6C">
      <w:pPr>
        <w:rPr>
          <w:lang w:val="et-EE"/>
        </w:rPr>
      </w:pPr>
    </w:p>
    <w:sectPr w:rsidR="00F76838" w:rsidRPr="00303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A06AF"/>
    <w:multiLevelType w:val="multilevel"/>
    <w:tmpl w:val="8586F3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6C"/>
    <w:rsid w:val="00062803"/>
    <w:rsid w:val="000A0A29"/>
    <w:rsid w:val="000A6517"/>
    <w:rsid w:val="000B783A"/>
    <w:rsid w:val="000F454C"/>
    <w:rsid w:val="00115B09"/>
    <w:rsid w:val="00124719"/>
    <w:rsid w:val="00134CA6"/>
    <w:rsid w:val="00241986"/>
    <w:rsid w:val="002D28D9"/>
    <w:rsid w:val="00303805"/>
    <w:rsid w:val="003432EB"/>
    <w:rsid w:val="00377A08"/>
    <w:rsid w:val="003A1E85"/>
    <w:rsid w:val="003F506A"/>
    <w:rsid w:val="004023ED"/>
    <w:rsid w:val="00495F27"/>
    <w:rsid w:val="004A4943"/>
    <w:rsid w:val="004B391B"/>
    <w:rsid w:val="004D7A2C"/>
    <w:rsid w:val="00536CA1"/>
    <w:rsid w:val="00580269"/>
    <w:rsid w:val="00584205"/>
    <w:rsid w:val="00587842"/>
    <w:rsid w:val="005F49C3"/>
    <w:rsid w:val="00652B6C"/>
    <w:rsid w:val="00702B46"/>
    <w:rsid w:val="00723FD9"/>
    <w:rsid w:val="00806E41"/>
    <w:rsid w:val="00840697"/>
    <w:rsid w:val="00A30606"/>
    <w:rsid w:val="00A71BB1"/>
    <w:rsid w:val="00A726F8"/>
    <w:rsid w:val="00AA0584"/>
    <w:rsid w:val="00AC3C76"/>
    <w:rsid w:val="00AD6D26"/>
    <w:rsid w:val="00B53CA7"/>
    <w:rsid w:val="00C24E74"/>
    <w:rsid w:val="00CA5088"/>
    <w:rsid w:val="00CA515A"/>
    <w:rsid w:val="00CC78D9"/>
    <w:rsid w:val="00CD7DB2"/>
    <w:rsid w:val="00CF18B2"/>
    <w:rsid w:val="00D54AB3"/>
    <w:rsid w:val="00E014DF"/>
    <w:rsid w:val="00E33A12"/>
    <w:rsid w:val="00E85BCD"/>
    <w:rsid w:val="00E93103"/>
    <w:rsid w:val="00EE4481"/>
    <w:rsid w:val="00F53AFC"/>
    <w:rsid w:val="00F76838"/>
    <w:rsid w:val="00F91D78"/>
    <w:rsid w:val="00FE27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9435"/>
  <w15:chartTrackingRefBased/>
  <w15:docId w15:val="{253EC411-5C8B-446C-9BC6-7D1E037E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next w:val="Normaallaad"/>
    <w:link w:val="Pealkiri1Mrk"/>
    <w:uiPriority w:val="9"/>
    <w:qFormat/>
    <w:rsid w:val="00652B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652B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652B6C"/>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652B6C"/>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652B6C"/>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652B6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52B6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52B6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52B6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52B6C"/>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652B6C"/>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652B6C"/>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652B6C"/>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652B6C"/>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652B6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52B6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52B6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52B6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52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52B6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52B6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52B6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52B6C"/>
    <w:pPr>
      <w:spacing w:before="160"/>
      <w:jc w:val="center"/>
    </w:pPr>
    <w:rPr>
      <w:i/>
      <w:iCs/>
      <w:color w:val="404040" w:themeColor="text1" w:themeTint="BF"/>
    </w:rPr>
  </w:style>
  <w:style w:type="character" w:customStyle="1" w:styleId="TsitaatMrk">
    <w:name w:val="Tsitaat Märk"/>
    <w:basedOn w:val="Liguvaikefont"/>
    <w:link w:val="Tsitaat"/>
    <w:uiPriority w:val="29"/>
    <w:rsid w:val="00652B6C"/>
    <w:rPr>
      <w:i/>
      <w:iCs/>
      <w:color w:val="404040" w:themeColor="text1" w:themeTint="BF"/>
    </w:rPr>
  </w:style>
  <w:style w:type="paragraph" w:styleId="Loendilik">
    <w:name w:val="List Paragraph"/>
    <w:basedOn w:val="Normaallaad"/>
    <w:uiPriority w:val="34"/>
    <w:qFormat/>
    <w:rsid w:val="00652B6C"/>
    <w:pPr>
      <w:ind w:left="720"/>
      <w:contextualSpacing/>
    </w:pPr>
  </w:style>
  <w:style w:type="character" w:styleId="Tugevrhutus">
    <w:name w:val="Intense Emphasis"/>
    <w:basedOn w:val="Liguvaikefont"/>
    <w:uiPriority w:val="21"/>
    <w:qFormat/>
    <w:rsid w:val="00652B6C"/>
    <w:rPr>
      <w:i/>
      <w:iCs/>
      <w:color w:val="2F5496" w:themeColor="accent1" w:themeShade="BF"/>
    </w:rPr>
  </w:style>
  <w:style w:type="paragraph" w:styleId="Tugevtsitaat">
    <w:name w:val="Intense Quote"/>
    <w:basedOn w:val="Normaallaad"/>
    <w:next w:val="Normaallaad"/>
    <w:link w:val="TugevtsitaatMrk"/>
    <w:uiPriority w:val="30"/>
    <w:qFormat/>
    <w:rsid w:val="00652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TugevtsitaatMrk">
    <w:name w:val="Tugev tsitaat Märk"/>
    <w:basedOn w:val="Liguvaikefont"/>
    <w:link w:val="Tugevtsitaat"/>
    <w:uiPriority w:val="30"/>
    <w:rsid w:val="00652B6C"/>
    <w:rPr>
      <w:i/>
      <w:iCs/>
      <w:color w:val="2F5496" w:themeColor="accent1" w:themeShade="BF"/>
    </w:rPr>
  </w:style>
  <w:style w:type="character" w:styleId="Tugevviide">
    <w:name w:val="Intense Reference"/>
    <w:basedOn w:val="Liguvaikefont"/>
    <w:uiPriority w:val="32"/>
    <w:qFormat/>
    <w:rsid w:val="00652B6C"/>
    <w:rPr>
      <w:b/>
      <w:bCs/>
      <w:smallCaps/>
      <w:color w:val="2F5496" w:themeColor="accent1" w:themeShade="BF"/>
      <w:spacing w:val="5"/>
    </w:rPr>
  </w:style>
  <w:style w:type="paragraph" w:customStyle="1" w:styleId="Default">
    <w:name w:val="Default"/>
    <w:rsid w:val="00E93103"/>
    <w:pPr>
      <w:autoSpaceDE w:val="0"/>
      <w:autoSpaceDN w:val="0"/>
      <w:adjustRightInd w:val="0"/>
      <w:spacing w:after="0" w:line="240" w:lineRule="auto"/>
    </w:pPr>
    <w:rPr>
      <w:rFonts w:ascii="Times New Roman" w:hAnsi="Times New Roman" w:cs="Times New Roman"/>
      <w:color w:val="000000"/>
      <w:kern w:val="0"/>
    </w:rPr>
  </w:style>
  <w:style w:type="character" w:styleId="Kommentaariviide">
    <w:name w:val="annotation reference"/>
    <w:basedOn w:val="Liguvaikefont"/>
    <w:uiPriority w:val="99"/>
    <w:semiHidden/>
    <w:unhideWhenUsed/>
    <w:rsid w:val="00B53CA7"/>
    <w:rPr>
      <w:sz w:val="16"/>
      <w:szCs w:val="16"/>
    </w:rPr>
  </w:style>
  <w:style w:type="paragraph" w:styleId="Kommentaaritekst">
    <w:name w:val="annotation text"/>
    <w:basedOn w:val="Normaallaad"/>
    <w:link w:val="KommentaaritekstMrk"/>
    <w:uiPriority w:val="99"/>
    <w:unhideWhenUsed/>
    <w:rsid w:val="00B53CA7"/>
    <w:pPr>
      <w:spacing w:line="240" w:lineRule="auto"/>
    </w:pPr>
    <w:rPr>
      <w:sz w:val="20"/>
      <w:szCs w:val="20"/>
    </w:rPr>
  </w:style>
  <w:style w:type="character" w:customStyle="1" w:styleId="KommentaaritekstMrk">
    <w:name w:val="Kommentaari tekst Märk"/>
    <w:basedOn w:val="Liguvaikefont"/>
    <w:link w:val="Kommentaaritekst"/>
    <w:uiPriority w:val="99"/>
    <w:rsid w:val="00B53CA7"/>
    <w:rPr>
      <w:sz w:val="20"/>
      <w:szCs w:val="20"/>
    </w:rPr>
  </w:style>
  <w:style w:type="paragraph" w:styleId="Kommentaariteema">
    <w:name w:val="annotation subject"/>
    <w:basedOn w:val="Kommentaaritekst"/>
    <w:next w:val="Kommentaaritekst"/>
    <w:link w:val="KommentaariteemaMrk"/>
    <w:uiPriority w:val="99"/>
    <w:semiHidden/>
    <w:unhideWhenUsed/>
    <w:rsid w:val="00B53CA7"/>
    <w:rPr>
      <w:b/>
      <w:bCs/>
    </w:rPr>
  </w:style>
  <w:style w:type="character" w:customStyle="1" w:styleId="KommentaariteemaMrk">
    <w:name w:val="Kommentaari teema Märk"/>
    <w:basedOn w:val="KommentaaritekstMrk"/>
    <w:link w:val="Kommentaariteema"/>
    <w:uiPriority w:val="99"/>
    <w:semiHidden/>
    <w:rsid w:val="00B53CA7"/>
    <w:rPr>
      <w:b/>
      <w:bCs/>
      <w:sz w:val="20"/>
      <w:szCs w:val="20"/>
    </w:rPr>
  </w:style>
  <w:style w:type="paragraph" w:styleId="Jutumullitekst">
    <w:name w:val="Balloon Text"/>
    <w:basedOn w:val="Normaallaad"/>
    <w:link w:val="JutumullitekstMrk"/>
    <w:uiPriority w:val="99"/>
    <w:semiHidden/>
    <w:unhideWhenUsed/>
    <w:rsid w:val="0030380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03805"/>
    <w:rPr>
      <w:rFonts w:ascii="Segoe UI" w:hAnsi="Segoe UI" w:cs="Segoe UI"/>
      <w:sz w:val="18"/>
      <w:szCs w:val="18"/>
    </w:rPr>
  </w:style>
  <w:style w:type="paragraph" w:styleId="Redaktsioon">
    <w:name w:val="Revision"/>
    <w:hidden/>
    <w:uiPriority w:val="99"/>
    <w:semiHidden/>
    <w:rsid w:val="00536C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AAE45-1AE4-4CFD-915D-E9AECA45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1057</Words>
  <Characters>6136</Characters>
  <Application>Microsoft Office Word</Application>
  <DocSecurity>0</DocSecurity>
  <Lines>51</Lines>
  <Paragraphs>14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P</dc:creator>
  <cp:keywords/>
  <dc:description/>
  <cp:lastModifiedBy>Kristjan Pomm</cp:lastModifiedBy>
  <cp:revision>4</cp:revision>
  <dcterms:created xsi:type="dcterms:W3CDTF">2026-02-02T08:35:00Z</dcterms:created>
  <dcterms:modified xsi:type="dcterms:W3CDTF">2026-02-02T09:48:00Z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5cd80956-8ab1-4076-9586-c05a3ca1c624</vt:lpwstr>
  </property>
  <property fmtid="{D5CDD505-2E9C-101B-9397-08002B2CF9AE}" pid="3" name="MSIP_Label_defa4170-0d19-0005-0004-bc88714345d2_Enabled">
    <vt:lpwstr>true</vt:lpwstr>
  </property>
  <property fmtid="{D5CDD505-2E9C-101B-9397-08002B2CF9AE}" pid="4" name="MSIP_Label_defa4170-0d19-0005-0004-bc88714345d2_SetDate">
    <vt:lpwstr>2026-01-27T11:24:55Z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1dc2e93f-d628-491a-8468-f8dc2a1a7377</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