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7777777" w:rsidR="00F520EE" w:rsidRPr="00941ED4" w:rsidRDefault="00F520EE" w:rsidP="00941ED4">
      <w:pPr>
        <w:pStyle w:val="Pealkiri1"/>
        <w:spacing w:line="276" w:lineRule="auto"/>
        <w:rPr>
          <w:szCs w:val="22"/>
        </w:rPr>
      </w:pPr>
      <w:r w:rsidRPr="00941ED4">
        <w:rPr>
          <w:szCs w:val="22"/>
        </w:rPr>
        <w:t>Hea koostööpartner!</w:t>
      </w:r>
    </w:p>
    <w:p w14:paraId="2A0B3D01" w14:textId="041601F2" w:rsidR="00F520EE" w:rsidRPr="00941ED4" w:rsidRDefault="00F520EE" w:rsidP="00941ED4">
      <w:pPr>
        <w:spacing w:line="276" w:lineRule="auto"/>
        <w:rPr>
          <w:rFonts w:cs="Arial"/>
          <w:color w:val="000000"/>
        </w:rPr>
      </w:pPr>
      <w:r w:rsidRPr="00941ED4">
        <w:rPr>
          <w:rFonts w:cs="Arial"/>
          <w:color w:val="000000"/>
          <w:lang w:eastAsia="et-EE"/>
        </w:rPr>
        <w:t xml:space="preserve">Tervise- ja Heaolu Infosüsteemide Keskus teeb Teile käesolevaga ettepaneku esitada pakkumus </w:t>
      </w:r>
      <w:r w:rsidR="0068443C">
        <w:rPr>
          <w:rFonts w:cs="Arial"/>
          <w:color w:val="000000"/>
          <w:lang w:eastAsia="et-EE"/>
        </w:rPr>
        <w:t>ri</w:t>
      </w:r>
      <w:r w:rsidR="00947DFF">
        <w:rPr>
          <w:rFonts w:cs="Arial"/>
          <w:color w:val="000000"/>
          <w:lang w:eastAsia="et-EE"/>
        </w:rPr>
        <w:t>i</w:t>
      </w:r>
      <w:r w:rsidR="0068443C">
        <w:rPr>
          <w:rFonts w:cs="Arial"/>
          <w:color w:val="000000"/>
          <w:lang w:eastAsia="et-EE"/>
        </w:rPr>
        <w:t>gihankes „</w:t>
      </w:r>
      <w:r w:rsidR="00DB6F2D" w:rsidRPr="00DB6F2D">
        <w:rPr>
          <w:rFonts w:cs="Arial"/>
        </w:rPr>
        <w:t xml:space="preserve">Turvaprindi tarkvara uniFlow toe </w:t>
      </w:r>
      <w:r w:rsidR="00DB6F2D">
        <w:rPr>
          <w:rFonts w:cs="Arial"/>
        </w:rPr>
        <w:t>pikendus</w:t>
      </w:r>
      <w:r w:rsidR="0068443C">
        <w:rPr>
          <w:rFonts w:cs="Arial"/>
        </w:rPr>
        <w:t>“</w:t>
      </w:r>
      <w:r w:rsidRPr="00941ED4">
        <w:rPr>
          <w:rFonts w:cs="Arial"/>
          <w:color w:val="000000"/>
          <w:lang w:eastAsia="et-EE"/>
        </w:rPr>
        <w:t>.</w:t>
      </w:r>
    </w:p>
    <w:p w14:paraId="2EFFBDAF" w14:textId="77777777" w:rsidR="00F520EE" w:rsidRPr="00941ED4" w:rsidRDefault="00F520EE" w:rsidP="00941ED4">
      <w:pPr>
        <w:pStyle w:val="Pealkiri1"/>
        <w:numPr>
          <w:ilvl w:val="0"/>
          <w:numId w:val="1"/>
        </w:numPr>
      </w:pPr>
      <w:r w:rsidRPr="00941ED4">
        <w:t>Üldised nõuded</w:t>
      </w:r>
    </w:p>
    <w:p w14:paraId="241CB36D" w14:textId="1E75BBB2" w:rsidR="00F520EE" w:rsidRPr="00941ED4" w:rsidRDefault="00814586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Hanke eseme</w:t>
      </w:r>
      <w:r w:rsidR="00F520EE" w:rsidRPr="00941ED4">
        <w:rPr>
          <w:rFonts w:cs="Arial"/>
          <w:color w:val="000000"/>
          <w:lang w:eastAsia="et-EE"/>
        </w:rPr>
        <w:t xml:space="preserve"> sisu ja </w:t>
      </w:r>
      <w:r w:rsidR="008F3D9E" w:rsidRPr="00941ED4">
        <w:rPr>
          <w:rFonts w:cs="Arial"/>
          <w:color w:val="000000"/>
          <w:lang w:eastAsia="et-EE"/>
        </w:rPr>
        <w:t>spetsifikatsioon</w:t>
      </w:r>
      <w:r w:rsidR="00F520EE" w:rsidRPr="00941ED4">
        <w:rPr>
          <w:rFonts w:cs="Arial"/>
          <w:color w:val="000000"/>
          <w:lang w:eastAsia="et-EE"/>
        </w:rPr>
        <w:t xml:space="preserve"> on kirjeldatud pakkumuskutses ja lisas </w:t>
      </w:r>
      <w:r w:rsidR="0068443C">
        <w:rPr>
          <w:rFonts w:cs="Arial"/>
          <w:color w:val="000000"/>
          <w:lang w:eastAsia="et-EE"/>
        </w:rPr>
        <w:t>t</w:t>
      </w:r>
      <w:r w:rsidR="00F520EE" w:rsidRPr="00941ED4">
        <w:rPr>
          <w:rFonts w:cs="Arial"/>
          <w:color w:val="000000"/>
          <w:lang w:eastAsia="et-EE"/>
        </w:rPr>
        <w:t xml:space="preserve">ehniline kirjeldus. </w:t>
      </w:r>
    </w:p>
    <w:p w14:paraId="69958711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Pakkumuse esitamisega kinnitab pakkuja, et </w:t>
      </w:r>
    </w:p>
    <w:p w14:paraId="286B743D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nõustub kõigi hanke alusdokumentides kirjeldatud tingimustega ja kohustub teostama hangitava töö hankija poolt kirjeldatud tingimustel. Alternatiivsete pakkumuste esitamine ei ole lubatav;</w:t>
      </w:r>
    </w:p>
    <w:p w14:paraId="3D571290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tal on hankelepingu täitmiseks vajalikud intellektuaalse omandi õigused;</w:t>
      </w:r>
    </w:p>
    <w:p w14:paraId="50700650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 pakkumus on jõus minimaalselt 90 kalendripäeva alates pakkumuste esitamise tähtajast;</w:t>
      </w:r>
    </w:p>
    <w:p w14:paraId="74AF0965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tema osas puuduvad RHS § 95 lg 1 sätestatud kõrvaldamise alused. Kui hankijale saavad sellised kõrvaldamise alused teatavaks, on hankijal õigus pakkuja menetlusest kõrvaldada ja sellise pakkujaga hankelepingut mitte sõlmida.</w:t>
      </w:r>
    </w:p>
    <w:p w14:paraId="7A085BD4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Vajadusel märgib pakkuja, milline osa pakkumusest on tema ärisaladus. Kui pakkuja ei ole ärisaladust määranud, eeldab hankija, et pakkumuses ärisaladust ei sisaldu.</w:t>
      </w:r>
    </w:p>
    <w:p w14:paraId="7DBA5817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Hankija avab pakkumused pakkumuste esitamise tähtaja saabumise järel ja kontrollib esmalt pakkumuste vastavust ja seejärel hindab vastavaid pakkumusi, tunnistades edukaks ühe hindamise tulemusena edukaima pakkuja. </w:t>
      </w:r>
    </w:p>
    <w:p w14:paraId="16CB3E42" w14:textId="77777777" w:rsidR="00F520EE" w:rsidRPr="00941ED4" w:rsidRDefault="00F520EE" w:rsidP="00941ED4">
      <w:pPr>
        <w:pStyle w:val="Pealkiri1"/>
        <w:numPr>
          <w:ilvl w:val="0"/>
          <w:numId w:val="1"/>
        </w:numPr>
        <w:rPr>
          <w:color w:val="000000"/>
          <w:lang w:eastAsia="et-EE"/>
        </w:rPr>
      </w:pPr>
      <w:r w:rsidRPr="00941ED4">
        <w:t>Vastavustingimused</w:t>
      </w:r>
    </w:p>
    <w:p w14:paraId="277E2486" w14:textId="77777777" w:rsidR="00841A3F" w:rsidRPr="00941ED4" w:rsidRDefault="006A1680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2D4BF8A1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Hankija võib pakkujalt vastavuse tuvastamiseks küsida pakkumuse kohta täiendavaud selgitusi, millele pakkuja kohustub hiljemalt 3 tööpäeva jooksul vastama. </w:t>
      </w:r>
    </w:p>
    <w:p w14:paraId="568E0B0F" w14:textId="36E6D56F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Hankija võib vastavaks tunnistada pakkumuse, milles ei esine olulisi sisulisi kõrvalekaldumisi hankedokumentides esitatud tingimustest.</w:t>
      </w:r>
    </w:p>
    <w:p w14:paraId="4395F767" w14:textId="77777777" w:rsidR="00DB6F2D" w:rsidRPr="00DB6F2D" w:rsidRDefault="006A1680" w:rsidP="0068443C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Times New Roman"/>
          <w:b/>
        </w:rPr>
        <w:t>Pakkumuse osana tuleb esitada</w:t>
      </w:r>
      <w:r w:rsidR="00DB6F2D">
        <w:rPr>
          <w:rFonts w:cs="Times New Roman"/>
          <w:b/>
        </w:rPr>
        <w:t>:</w:t>
      </w:r>
    </w:p>
    <w:p w14:paraId="34C7B0B0" w14:textId="3AD8E66C" w:rsidR="006A1680" w:rsidRPr="00DB6F2D" w:rsidRDefault="0068443C" w:rsidP="00DB6F2D">
      <w:pPr>
        <w:pStyle w:val="Loendilik"/>
        <w:numPr>
          <w:ilvl w:val="2"/>
          <w:numId w:val="1"/>
        </w:numPr>
        <w:spacing w:line="276" w:lineRule="auto"/>
        <w:rPr>
          <w:rFonts w:cs="Arial"/>
          <w:color w:val="000000"/>
          <w:lang w:eastAsia="et-EE"/>
        </w:rPr>
      </w:pPr>
      <w:r w:rsidRPr="0068443C">
        <w:rPr>
          <w:rFonts w:cs="Times New Roman"/>
          <w:b/>
        </w:rPr>
        <w:t>t</w:t>
      </w:r>
      <w:r w:rsidR="006A1680" w:rsidRPr="0068443C">
        <w:rPr>
          <w:rFonts w:cs="Times New Roman"/>
          <w:b/>
        </w:rPr>
        <w:t>äidetud maksumusvorm</w:t>
      </w:r>
      <w:r w:rsidR="00DB6F2D">
        <w:rPr>
          <w:rFonts w:cs="Times New Roman"/>
          <w:b/>
        </w:rPr>
        <w:t>;</w:t>
      </w:r>
    </w:p>
    <w:p w14:paraId="2E0C9BF2" w14:textId="32905C48" w:rsidR="00DB6F2D" w:rsidRPr="0068443C" w:rsidRDefault="00DB6F2D" w:rsidP="00DB6F2D">
      <w:pPr>
        <w:pStyle w:val="Loendilik"/>
        <w:numPr>
          <w:ilvl w:val="2"/>
          <w:numId w:val="1"/>
        </w:numPr>
        <w:spacing w:line="276" w:lineRule="auto"/>
        <w:rPr>
          <w:rFonts w:cs="Arial"/>
          <w:color w:val="000000"/>
          <w:lang w:eastAsia="et-EE"/>
        </w:rPr>
      </w:pPr>
      <w:r>
        <w:rPr>
          <w:rFonts w:cs="Times New Roman"/>
          <w:b/>
        </w:rPr>
        <w:t xml:space="preserve">tõend/kinnitus ainupakkuja kohta. </w:t>
      </w:r>
    </w:p>
    <w:p w14:paraId="098632A8" w14:textId="4224F9AB" w:rsidR="00F520EE" w:rsidRPr="00941ED4" w:rsidRDefault="00F520EE" w:rsidP="00941ED4">
      <w:pPr>
        <w:pStyle w:val="Pealkiri1"/>
        <w:numPr>
          <w:ilvl w:val="0"/>
          <w:numId w:val="1"/>
        </w:numPr>
      </w:pPr>
      <w:r w:rsidRPr="00941ED4">
        <w:t>Pakkumuse hindamine</w:t>
      </w:r>
    </w:p>
    <w:p w14:paraId="415908AB" w14:textId="0B50A384" w:rsidR="006A1680" w:rsidRPr="00941ED4" w:rsidRDefault="006A1680" w:rsidP="00941ED4">
      <w:pPr>
        <w:pStyle w:val="Loendilik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941ED4">
        <w:rPr>
          <w:bCs/>
          <w:noProof/>
        </w:rPr>
        <w:t>Hankija hindab vastavaks tunnistatud pakkumus</w:t>
      </w:r>
      <w:r w:rsidR="0068443C">
        <w:rPr>
          <w:bCs/>
          <w:noProof/>
        </w:rPr>
        <w:t>t</w:t>
      </w:r>
      <w:r w:rsidRPr="00941ED4">
        <w:rPr>
          <w:bCs/>
          <w:noProof/>
        </w:rPr>
        <w:t xml:space="preserve">. </w:t>
      </w:r>
      <w:r w:rsidR="0068443C">
        <w:rPr>
          <w:bCs/>
          <w:noProof/>
        </w:rPr>
        <w:t>Kuivõrd tegemist on väljakuulutamiseta menetlusega, siis osutub edukaks vastavaks tunnistatud pakkuja.</w:t>
      </w:r>
    </w:p>
    <w:p w14:paraId="009777F1" w14:textId="1F8ADD5B" w:rsidR="00841A3F" w:rsidRPr="00941ED4" w:rsidRDefault="00841A3F" w:rsidP="00941ED4">
      <w:pPr>
        <w:pStyle w:val="Pealkiri1"/>
        <w:numPr>
          <w:ilvl w:val="0"/>
          <w:numId w:val="1"/>
        </w:numPr>
      </w:pPr>
      <w:r w:rsidRPr="00941ED4">
        <w:lastRenderedPageBreak/>
        <w:t>Pakkumuse tagasi lükkamine ja menetluse kehtetuks tunnistamine</w:t>
      </w:r>
    </w:p>
    <w:p w14:paraId="4DE1006A" w14:textId="744876C0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941ED4">
        <w:rPr>
          <w:rFonts w:cs="Times New Roman"/>
        </w:rPr>
        <w:t>Hankija lükkab tagasi ja jätab hindamata pakkumuse:</w:t>
      </w:r>
    </w:p>
    <w:p w14:paraId="4BD9AE43" w14:textId="77777777" w:rsidR="00841A3F" w:rsidRPr="00DB6F2D" w:rsidRDefault="00841A3F" w:rsidP="00DB6F2D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Cs/>
        </w:rPr>
      </w:pPr>
      <w:r w:rsidRPr="00DB6F2D">
        <w:rPr>
          <w:rFonts w:cs="Times New Roman"/>
          <w:bCs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78FF17C7" w14:textId="77777777" w:rsidR="00841A3F" w:rsidRPr="00DB6F2D" w:rsidRDefault="00841A3F" w:rsidP="00DB6F2D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Cs/>
        </w:rPr>
      </w:pPr>
      <w:r w:rsidRPr="00DB6F2D">
        <w:rPr>
          <w:rFonts w:cs="Times New Roman"/>
          <w:bCs/>
        </w:rPr>
        <w:t>mis ei ole esitatud tähtaegselt.</w:t>
      </w:r>
    </w:p>
    <w:p w14:paraId="6D402C85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941ED4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51F8D4A4" w14:textId="77777777" w:rsidR="00841A3F" w:rsidRPr="00DB6F2D" w:rsidRDefault="00841A3F" w:rsidP="00DB6F2D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Cs/>
        </w:rPr>
      </w:pPr>
      <w:r w:rsidRPr="00DB6F2D">
        <w:rPr>
          <w:rFonts w:cs="Times New Roman"/>
          <w:bCs/>
        </w:rPr>
        <w:t>vajadus lepingu eset olulisel määral muuta;</w:t>
      </w:r>
    </w:p>
    <w:p w14:paraId="520267D3" w14:textId="77777777" w:rsidR="00841A3F" w:rsidRPr="00DB6F2D" w:rsidRDefault="00841A3F" w:rsidP="00DB6F2D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Cs/>
        </w:rPr>
      </w:pPr>
      <w:r w:rsidRPr="00DB6F2D">
        <w:rPr>
          <w:rFonts w:cs="Times New Roman"/>
          <w:bCs/>
        </w:rPr>
        <w:t>menetluse läbiviimise aluseks olevad tingimused on oluliselt muutunud ja seetõttu osutub lepingu sõlmimine mittevajalikuks või võimatuks;</w:t>
      </w:r>
    </w:p>
    <w:p w14:paraId="4155F819" w14:textId="77777777" w:rsidR="00841A3F" w:rsidRPr="00DB6F2D" w:rsidRDefault="00841A3F" w:rsidP="00DB6F2D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Cs/>
        </w:rPr>
      </w:pPr>
      <w:r w:rsidRPr="00DB6F2D">
        <w:rPr>
          <w:rFonts w:cs="Times New Roman"/>
          <w:bCs/>
        </w:rPr>
        <w:t>menetluses ilmnenud ebakõlasid ei ole võimalik kõrvaldada ega menetlust seetõttu ka õiguspäraselt lõpule viia;</w:t>
      </w:r>
    </w:p>
    <w:p w14:paraId="1A1BA6E2" w14:textId="77777777" w:rsidR="00841A3F" w:rsidRPr="00DB6F2D" w:rsidRDefault="00841A3F" w:rsidP="00DB6F2D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Cs/>
        </w:rPr>
      </w:pPr>
      <w:r w:rsidRPr="00DB6F2D">
        <w:rPr>
          <w:rFonts w:cs="Times New Roman"/>
          <w:bCs/>
        </w:rPr>
        <w:t xml:space="preserve">hankija struktuurfondide vahenditest rahastatavale projektile otsustatakse rahastust mitte tagada. </w:t>
      </w:r>
    </w:p>
    <w:p w14:paraId="3D117A94" w14:textId="23B60648" w:rsidR="00F520EE" w:rsidRPr="00941ED4" w:rsidRDefault="00F520EE" w:rsidP="00941ED4">
      <w:pPr>
        <w:pStyle w:val="Pealkiri1"/>
        <w:numPr>
          <w:ilvl w:val="0"/>
          <w:numId w:val="1"/>
        </w:numPr>
      </w:pPr>
      <w:r w:rsidRPr="00941ED4">
        <w:t>Pakkumuse esitamine</w:t>
      </w:r>
    </w:p>
    <w:p w14:paraId="07CC96D7" w14:textId="097696D0" w:rsidR="00F520EE" w:rsidRPr="00941ED4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="Arial"/>
        </w:rPr>
      </w:pPr>
      <w:r w:rsidRPr="00941ED4">
        <w:rPr>
          <w:rFonts w:cs="Arial"/>
          <w:b/>
          <w:bCs/>
        </w:rPr>
        <w:t>Pakkumuse esitamise t</w:t>
      </w:r>
      <w:r w:rsidR="00841A3F" w:rsidRPr="00941ED4">
        <w:rPr>
          <w:rFonts w:cs="Arial"/>
          <w:b/>
          <w:bCs/>
        </w:rPr>
        <w:t>ähtaeg on</w:t>
      </w:r>
      <w:r w:rsidRPr="00941ED4">
        <w:rPr>
          <w:rFonts w:cs="Arial"/>
          <w:b/>
          <w:bCs/>
        </w:rPr>
        <w:t xml:space="preserve"> </w:t>
      </w:r>
      <w:r w:rsidR="00DB6F2D">
        <w:rPr>
          <w:rFonts w:cs="Arial"/>
          <w:b/>
          <w:bCs/>
        </w:rPr>
        <w:t>1</w:t>
      </w:r>
      <w:r w:rsidR="004C165F">
        <w:rPr>
          <w:rFonts w:cs="Arial"/>
          <w:b/>
          <w:bCs/>
        </w:rPr>
        <w:t>1</w:t>
      </w:r>
      <w:r w:rsidR="0068443C">
        <w:rPr>
          <w:rFonts w:cs="Arial"/>
          <w:b/>
          <w:bCs/>
        </w:rPr>
        <w:t>.06.202</w:t>
      </w:r>
      <w:r w:rsidR="00DB6F2D">
        <w:rPr>
          <w:rFonts w:cs="Arial"/>
          <w:b/>
          <w:bCs/>
        </w:rPr>
        <w:t>4</w:t>
      </w:r>
      <w:r w:rsidRPr="0068443C">
        <w:rPr>
          <w:rFonts w:cs="Arial"/>
        </w:rPr>
        <w:t xml:space="preserve"> </w:t>
      </w:r>
      <w:r w:rsidRPr="0068443C">
        <w:rPr>
          <w:rFonts w:cs="Arial"/>
          <w:b/>
        </w:rPr>
        <w:t xml:space="preserve">kell </w:t>
      </w:r>
      <w:r w:rsidR="0068443C" w:rsidRPr="0068443C">
        <w:rPr>
          <w:rFonts w:cs="Arial"/>
          <w:b/>
        </w:rPr>
        <w:t>10</w:t>
      </w:r>
      <w:r w:rsidRPr="0068443C">
        <w:rPr>
          <w:rFonts w:cs="Arial"/>
          <w:b/>
        </w:rPr>
        <w:t>:00</w:t>
      </w:r>
      <w:r w:rsidRPr="0068443C">
        <w:rPr>
          <w:rFonts w:cs="Arial"/>
        </w:rPr>
        <w:t>.</w:t>
      </w:r>
    </w:p>
    <w:p w14:paraId="3A88215C" w14:textId="1B6708A1" w:rsidR="00F520EE" w:rsidRPr="00941ED4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="Arial"/>
        </w:rPr>
      </w:pPr>
      <w:r w:rsidRPr="00941ED4">
        <w:rPr>
          <w:rFonts w:cs="Arial"/>
        </w:rPr>
        <w:t>Pakkumuse palume esitada eesti keeles e-posti aadressile</w:t>
      </w:r>
      <w:r w:rsidRPr="00941ED4">
        <w:rPr>
          <w:rFonts w:cs="Arial"/>
          <w:b/>
        </w:rPr>
        <w:t xml:space="preserve"> </w:t>
      </w:r>
      <w:hyperlink r:id="rId8" w:history="1">
        <w:r w:rsidRPr="00941ED4">
          <w:rPr>
            <w:rStyle w:val="Hperlink"/>
            <w:rFonts w:cs="Arial"/>
          </w:rPr>
          <w:t>hanked@tehik.ee</w:t>
        </w:r>
      </w:hyperlink>
      <w:r w:rsidRPr="00941ED4">
        <w:rPr>
          <w:rFonts w:cs="Arial"/>
        </w:rPr>
        <w:t xml:space="preserve">. </w:t>
      </w:r>
    </w:p>
    <w:p w14:paraId="1374A5E2" w14:textId="7473804E" w:rsidR="00F520EE" w:rsidRPr="00941ED4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="Arial"/>
        </w:rPr>
      </w:pPr>
      <w:r w:rsidRPr="00941ED4">
        <w:rPr>
          <w:rFonts w:cs="Arial"/>
        </w:rPr>
        <w:t xml:space="preserve">Hanke alusdokumentide ja nendega seonduva lisainfo saamiseks palume pöörduda enne pakkumuste esitamise tähtaega Tervise ja Heaolu Infosüsteemide Keskuse poole aadressil </w:t>
      </w:r>
      <w:hyperlink r:id="rId9" w:history="1">
        <w:r w:rsidR="0049227D" w:rsidRPr="00941ED4">
          <w:rPr>
            <w:rStyle w:val="Hperlink"/>
            <w:rFonts w:cs="Arial"/>
          </w:rPr>
          <w:t>hanked@tehik.ee</w:t>
        </w:r>
      </w:hyperlink>
      <w:r w:rsidRPr="00941ED4">
        <w:rPr>
          <w:rFonts w:cs="Arial"/>
          <w:b/>
        </w:rPr>
        <w:t>.</w:t>
      </w:r>
    </w:p>
    <w:p w14:paraId="7D0C924F" w14:textId="2AF8B055" w:rsidR="00841A3F" w:rsidRPr="00941ED4" w:rsidRDefault="00841A3F" w:rsidP="00941ED4">
      <w:pPr>
        <w:spacing w:line="276" w:lineRule="auto"/>
      </w:pPr>
    </w:p>
    <w:p w14:paraId="2191781C" w14:textId="77777777" w:rsidR="00841A3F" w:rsidRPr="00941ED4" w:rsidRDefault="00841A3F" w:rsidP="00941ED4">
      <w:pPr>
        <w:spacing w:after="160" w:line="276" w:lineRule="auto"/>
      </w:pPr>
      <w:r w:rsidRPr="00941ED4">
        <w:br w:type="page"/>
      </w:r>
    </w:p>
    <w:p w14:paraId="0A74C08C" w14:textId="124D4810" w:rsidR="00841A3F" w:rsidRPr="00941ED4" w:rsidRDefault="00841A3F" w:rsidP="00941ED4">
      <w:pPr>
        <w:spacing w:before="240" w:line="276" w:lineRule="auto"/>
        <w:rPr>
          <w:rFonts w:cs="Arial"/>
          <w:b/>
        </w:rPr>
      </w:pPr>
      <w:r w:rsidRPr="00941ED4">
        <w:rPr>
          <w:rFonts w:cs="Arial"/>
          <w:b/>
        </w:rPr>
        <w:lastRenderedPageBreak/>
        <w:t>Pakkumuskutse lisad</w:t>
      </w:r>
    </w:p>
    <w:p w14:paraId="1454893B" w14:textId="781E13CA" w:rsidR="00841A3F" w:rsidRPr="00941ED4" w:rsidRDefault="00841A3F" w:rsidP="00941ED4">
      <w:pPr>
        <w:spacing w:before="240" w:line="276" w:lineRule="auto"/>
        <w:rPr>
          <w:rFonts w:cs="Arial"/>
          <w:b/>
        </w:rPr>
      </w:pPr>
      <w:r w:rsidRPr="00941ED4">
        <w:rPr>
          <w:rFonts w:cs="Arial"/>
          <w:b/>
        </w:rPr>
        <w:t>Lisa 1</w:t>
      </w:r>
    </w:p>
    <w:p w14:paraId="64B98BBB" w14:textId="316F008C" w:rsidR="00841A3F" w:rsidRPr="00941ED4" w:rsidRDefault="00841A3F" w:rsidP="00941ED4">
      <w:pPr>
        <w:spacing w:before="240" w:line="276" w:lineRule="auto"/>
        <w:rPr>
          <w:rFonts w:cs="Arial"/>
          <w:b/>
        </w:rPr>
      </w:pPr>
      <w:r w:rsidRPr="00941ED4">
        <w:rPr>
          <w:rFonts w:cs="Arial"/>
          <w:b/>
        </w:rPr>
        <w:t>Maksumusvorm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A3F" w:rsidRPr="00941ED4" w14:paraId="7BD345F6" w14:textId="77777777" w:rsidTr="00253242">
        <w:tc>
          <w:tcPr>
            <w:tcW w:w="4531" w:type="dxa"/>
          </w:tcPr>
          <w:p w14:paraId="3D3282AA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5CB85A7" w14:textId="48AE51AC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eastAsia="Times New Roman" w:hAnsi="Raleway"/>
                <w:bCs/>
                <w:sz w:val="22"/>
                <w:szCs w:val="22"/>
                <w:lang w:eastAsia="et-EE"/>
              </w:rPr>
            </w:pPr>
            <w:r w:rsidRPr="00941ED4">
              <w:rPr>
                <w:rFonts w:ascii="Raleway" w:hAnsi="Raleway" w:cs="Arial"/>
                <w:b/>
                <w:bCs/>
                <w:sz w:val="22"/>
                <w:szCs w:val="22"/>
              </w:rPr>
              <w:t>Kogumaksumus</w:t>
            </w:r>
            <w:r w:rsidR="0068443C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, </w:t>
            </w:r>
            <w:r w:rsidR="0068443C" w:rsidRPr="0068443C">
              <w:rPr>
                <w:rFonts w:ascii="Raleway" w:hAnsi="Raleway" w:cs="Arial"/>
                <w:sz w:val="22"/>
                <w:szCs w:val="22"/>
              </w:rPr>
              <w:t>mis sisaldab kõiki tehnilises kirjelduses märgitud litsentsipikendusi märgitud perioodiks.</w:t>
            </w:r>
          </w:p>
        </w:tc>
      </w:tr>
      <w:tr w:rsidR="00841A3F" w:rsidRPr="00941ED4" w14:paraId="51B9FD54" w14:textId="77777777" w:rsidTr="00253242">
        <w:tc>
          <w:tcPr>
            <w:tcW w:w="4531" w:type="dxa"/>
          </w:tcPr>
          <w:p w14:paraId="732FD697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941ED4">
              <w:rPr>
                <w:rFonts w:ascii="Raleway" w:hAnsi="Raleway" w:cs="Arial"/>
                <w:sz w:val="22"/>
                <w:szCs w:val="22"/>
              </w:rPr>
              <w:t xml:space="preserve">Hind käibemaksuta </w:t>
            </w:r>
          </w:p>
          <w:p w14:paraId="0D48522C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A852A71" w14:textId="77777777" w:rsidR="00841A3F" w:rsidRPr="00941ED4" w:rsidRDefault="00841A3F" w:rsidP="00941ED4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841A3F" w:rsidRPr="00941ED4" w14:paraId="3260A920" w14:textId="77777777" w:rsidTr="00253242">
        <w:tc>
          <w:tcPr>
            <w:tcW w:w="4531" w:type="dxa"/>
          </w:tcPr>
          <w:p w14:paraId="673855E8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941ED4">
              <w:rPr>
                <w:rFonts w:ascii="Raleway" w:hAnsi="Raleway" w:cs="Arial"/>
                <w:sz w:val="22"/>
                <w:szCs w:val="22"/>
              </w:rPr>
              <w:t xml:space="preserve">Hind koos käibemaksuga </w:t>
            </w:r>
          </w:p>
          <w:p w14:paraId="77448FAD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C48DD5B" w14:textId="77777777" w:rsidR="00841A3F" w:rsidRPr="00941ED4" w:rsidRDefault="00841A3F" w:rsidP="00941ED4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</w:tbl>
    <w:p w14:paraId="63861C4D" w14:textId="77777777" w:rsidR="003A510C" w:rsidRPr="00941ED4" w:rsidRDefault="003A510C" w:rsidP="00941ED4">
      <w:pPr>
        <w:spacing w:line="276" w:lineRule="auto"/>
      </w:pPr>
    </w:p>
    <w:sectPr w:rsidR="003A510C" w:rsidRPr="00941E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898441"/>
      <w:docPartObj>
        <w:docPartGallery w:val="Page Numbers (Bottom of Page)"/>
        <w:docPartUnique/>
      </w:docPartObj>
    </w:sdtPr>
    <w:sdtEndPr/>
    <w:sdtContent>
      <w:p w14:paraId="2F382999" w14:textId="1E6D4F6A" w:rsidR="00ED3E66" w:rsidRDefault="00ED3E6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853488D" w14:textId="77777777" w:rsidR="00ED3E66" w:rsidRDefault="00ED3E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Pis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636F62D8">
              <wp:simplePos x="0" y="0"/>
              <wp:positionH relativeFrom="rightMargin">
                <wp:posOffset>-302895</wp:posOffset>
              </wp:positionH>
              <wp:positionV relativeFrom="paragraph">
                <wp:posOffset>-10160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68A4E" id="Group 4" o:spid="_x0000_s1026" style="position:absolute;margin-left:-23.85pt;margin-top:-.8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nFlAwAAJVHAAAOAAAAZHJzL2Uyb0RvYy54bWzsXF1v47oRfS/Q/yD4sUU2IvUdbPai+5FF&#10;gW17gev+AMWWY6OO5UrOZrdF/3vPkKJNUkPbdxMUKK73IbZXY/JwDj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F11A3B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DC78B9"/>
    <w:multiLevelType w:val="hybridMultilevel"/>
    <w:tmpl w:val="3E8CE6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114BF3"/>
    <w:rsid w:val="003A510C"/>
    <w:rsid w:val="0049227D"/>
    <w:rsid w:val="004C165F"/>
    <w:rsid w:val="005C7D45"/>
    <w:rsid w:val="005E1B12"/>
    <w:rsid w:val="00617123"/>
    <w:rsid w:val="006701C7"/>
    <w:rsid w:val="0068443C"/>
    <w:rsid w:val="006A1680"/>
    <w:rsid w:val="006E06F8"/>
    <w:rsid w:val="00735CE9"/>
    <w:rsid w:val="007548F2"/>
    <w:rsid w:val="00814586"/>
    <w:rsid w:val="00841A3F"/>
    <w:rsid w:val="008F3D9E"/>
    <w:rsid w:val="00912C5A"/>
    <w:rsid w:val="00941ED4"/>
    <w:rsid w:val="00947DFF"/>
    <w:rsid w:val="0099562F"/>
    <w:rsid w:val="00C414AA"/>
    <w:rsid w:val="00D07453"/>
    <w:rsid w:val="00D811B7"/>
    <w:rsid w:val="00DB6F2D"/>
    <w:rsid w:val="00ED3E66"/>
    <w:rsid w:val="00F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1ED4"/>
    <w:pPr>
      <w:spacing w:after="0" w:line="240" w:lineRule="auto"/>
      <w:jc w:val="both"/>
    </w:pPr>
    <w:rPr>
      <w:rFonts w:ascii="Raleway" w:hAnsi="Raleway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41ED4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41ED4"/>
    <w:rPr>
      <w:rFonts w:ascii="Raleway" w:eastAsiaTheme="majorEastAsia" w:hAnsi="Raleway" w:cstheme="majorBidi"/>
      <w:b/>
      <w:szCs w:val="32"/>
    </w:rPr>
  </w:style>
  <w:style w:type="character" w:styleId="Hperlink">
    <w:name w:val="Hyperlink"/>
    <w:basedOn w:val="Liguvaikefont"/>
    <w:uiPriority w:val="99"/>
    <w:unhideWhenUsed/>
    <w:rsid w:val="00F520EE"/>
    <w:rPr>
      <w:color w:val="0563C1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0EE"/>
    <w:pPr>
      <w:ind w:left="720"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20EE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F520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20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5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306C-9226-478B-AF46-93C689C0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2024-06-06T12:38:00Z</dcterms:created>
  <dcterms:modified xsi:type="dcterms:W3CDTF">2024-06-06T13:32:00Z</dcterms:modified>
</cp:coreProperties>
</file>