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984CB" w14:textId="77777777" w:rsidR="00277EEB" w:rsidRDefault="00277EEB">
      <w:pPr>
        <w:pStyle w:val="Kehatekst"/>
        <w:spacing w:after="28"/>
        <w:ind w:right="525"/>
        <w:rPr>
          <w:rFonts w:cs="Times New Roman"/>
        </w:rPr>
      </w:pPr>
    </w:p>
    <w:p w14:paraId="3A38364A" w14:textId="77777777" w:rsidR="00277EEB" w:rsidRDefault="00277EEB">
      <w:pPr>
        <w:pStyle w:val="Kehatekst"/>
        <w:spacing w:after="28"/>
        <w:ind w:right="525"/>
        <w:rPr>
          <w:rFonts w:cs="Times New Roman"/>
        </w:rPr>
      </w:pPr>
    </w:p>
    <w:p w14:paraId="198786DB" w14:textId="77777777" w:rsidR="00277EEB" w:rsidRDefault="00277EEB">
      <w:pPr>
        <w:pStyle w:val="Kehatekst"/>
        <w:spacing w:after="28"/>
        <w:ind w:right="525"/>
        <w:rPr>
          <w:rFonts w:cs="Times New Roman"/>
        </w:rPr>
      </w:pPr>
    </w:p>
    <w:p w14:paraId="7F4D4E74" w14:textId="77777777" w:rsidR="00277EEB" w:rsidRDefault="00277EEB">
      <w:pPr>
        <w:pStyle w:val="Kehatekst"/>
        <w:spacing w:after="28"/>
        <w:ind w:right="525"/>
        <w:rPr>
          <w:rFonts w:cs="Times New Roman"/>
        </w:rPr>
      </w:pPr>
    </w:p>
    <w:p w14:paraId="53C7C29B" w14:textId="77777777" w:rsidR="00277EEB" w:rsidRDefault="00277EEB">
      <w:pPr>
        <w:pStyle w:val="Kehatekst"/>
        <w:spacing w:after="28"/>
        <w:ind w:right="525"/>
        <w:rPr>
          <w:rFonts w:cs="Times New Roman"/>
        </w:rPr>
      </w:pPr>
    </w:p>
    <w:p w14:paraId="3181A7ED" w14:textId="77777777" w:rsidR="00277EEB" w:rsidRDefault="00BC1C6A">
      <w:pPr>
        <w:pStyle w:val="Kehatekst"/>
        <w:spacing w:after="28"/>
        <w:ind w:right="525"/>
        <w:rPr>
          <w:rFonts w:cs="Times New Roman"/>
          <w:b/>
          <w:bCs/>
        </w:rPr>
      </w:pPr>
      <w:r>
        <w:rPr>
          <w:rFonts w:cs="Times New Roman"/>
        </w:rPr>
        <w:t>JUHATUSE</w:t>
      </w:r>
      <w:r>
        <w:rPr>
          <w:rFonts w:cs="Times New Roman"/>
          <w:b/>
          <w:bCs/>
        </w:rPr>
        <w:t xml:space="preserve"> O T S U S</w:t>
      </w:r>
    </w:p>
    <w:p w14:paraId="5613ECFD" w14:textId="77777777" w:rsidR="00277EEB" w:rsidRDefault="00277EEB">
      <w:pPr>
        <w:pStyle w:val="Kehatekst"/>
        <w:spacing w:after="28"/>
        <w:ind w:right="525"/>
        <w:rPr>
          <w:rFonts w:cs="Times New Roman"/>
        </w:rPr>
      </w:pPr>
    </w:p>
    <w:tbl>
      <w:tblPr>
        <w:tblW w:w="9077" w:type="dxa"/>
        <w:tblCellMar>
          <w:left w:w="0" w:type="dxa"/>
          <w:right w:w="0" w:type="dxa"/>
        </w:tblCellMar>
        <w:tblLook w:val="04A0" w:firstRow="1" w:lastRow="0" w:firstColumn="1" w:lastColumn="0" w:noHBand="0" w:noVBand="1"/>
      </w:tblPr>
      <w:tblGrid>
        <w:gridCol w:w="5196"/>
        <w:gridCol w:w="3881"/>
      </w:tblGrid>
      <w:tr w:rsidR="00277EEB" w14:paraId="7B2C0CA7" w14:textId="77777777">
        <w:tc>
          <w:tcPr>
            <w:tcW w:w="5196" w:type="dxa"/>
          </w:tcPr>
          <w:p w14:paraId="55778119" w14:textId="77777777" w:rsidR="00277EEB" w:rsidRDefault="00BC1C6A">
            <w:pPr>
              <w:pStyle w:val="Kehatekst"/>
              <w:spacing w:after="28"/>
              <w:ind w:right="525"/>
              <w:jc w:val="both"/>
              <w:rPr>
                <w:rFonts w:cs="Times New Roman"/>
              </w:rPr>
            </w:pPr>
            <w:r>
              <w:rPr>
                <w:rFonts w:cs="Times New Roman"/>
              </w:rPr>
              <w:t>Tallinn</w:t>
            </w:r>
          </w:p>
        </w:tc>
        <w:tc>
          <w:tcPr>
            <w:tcW w:w="3881" w:type="dxa"/>
          </w:tcPr>
          <w:p w14:paraId="64A07818" w14:textId="77777777" w:rsidR="00277EEB" w:rsidRDefault="00BC1C6A">
            <w:pPr>
              <w:pStyle w:val="Kehatekst"/>
              <w:suppressAutoHyphens w:val="0"/>
              <w:spacing w:after="28"/>
              <w:jc w:val="right"/>
            </w:pPr>
            <w:r>
              <w:t>Kuupäev digiallkirjas nr 1-25/486</w:t>
            </w:r>
          </w:p>
        </w:tc>
      </w:tr>
    </w:tbl>
    <w:p w14:paraId="63EE5E00" w14:textId="77777777" w:rsidR="00277EEB" w:rsidRDefault="00277EEB">
      <w:pPr>
        <w:pStyle w:val="Kehatekst"/>
        <w:spacing w:after="28"/>
        <w:ind w:right="525"/>
        <w:jc w:val="both"/>
        <w:rPr>
          <w:rFonts w:cs="Times New Roman"/>
        </w:rPr>
      </w:pPr>
    </w:p>
    <w:p w14:paraId="4A98FF3D" w14:textId="77777777" w:rsidR="00277EEB" w:rsidRDefault="00277EEB">
      <w:pPr>
        <w:pStyle w:val="Kehatekst"/>
        <w:spacing w:after="28"/>
        <w:ind w:right="525"/>
        <w:jc w:val="both"/>
        <w:rPr>
          <w:rFonts w:cs="Times New Roman"/>
        </w:rPr>
      </w:pPr>
    </w:p>
    <w:tbl>
      <w:tblPr>
        <w:tblW w:w="4500" w:type="dxa"/>
        <w:tblCellMar>
          <w:left w:w="0" w:type="dxa"/>
          <w:right w:w="0" w:type="dxa"/>
        </w:tblCellMar>
        <w:tblLook w:val="04A0" w:firstRow="1" w:lastRow="0" w:firstColumn="1" w:lastColumn="0" w:noHBand="0" w:noVBand="1"/>
      </w:tblPr>
      <w:tblGrid>
        <w:gridCol w:w="4500"/>
      </w:tblGrid>
      <w:tr w:rsidR="00F5004D" w:rsidRPr="00F5004D" w14:paraId="4F496EC5" w14:textId="77777777" w:rsidTr="00FE6FDF">
        <w:tc>
          <w:tcPr>
            <w:tcW w:w="4500" w:type="dxa"/>
            <w:shd w:val="clear" w:color="auto" w:fill="auto"/>
          </w:tcPr>
          <w:p w14:paraId="524F8260" w14:textId="77777777" w:rsidR="00F5004D" w:rsidRPr="00F5004D" w:rsidRDefault="00F5004D" w:rsidP="00F5004D">
            <w:pPr>
              <w:suppressAutoHyphens w:val="0"/>
              <w:spacing w:after="28"/>
              <w:rPr>
                <w:rFonts w:cs="Times New Roman"/>
                <w:b/>
                <w:bCs/>
              </w:rPr>
            </w:pPr>
            <w:r w:rsidRPr="00F5004D">
              <w:rPr>
                <w:rFonts w:cs="Times New Roman"/>
                <w:b/>
                <w:bCs/>
              </w:rPr>
              <w:t xml:space="preserve">Projektide nr 2014-2020.8.01.001.02.15-0076 „RMK looduskaitselised tegevused“ ja </w:t>
            </w:r>
            <w:r w:rsidRPr="00F5004D">
              <w:rPr>
                <w:rFonts w:eastAsia="Times New Roman" w:cs="Times New Roman"/>
                <w:b/>
                <w:bCs/>
                <w:kern w:val="0"/>
                <w:szCs w:val="22"/>
                <w:lang w:eastAsia="en-US" w:bidi="ar-SA"/>
              </w:rPr>
              <w:t>2014-2020.7.02.16-0003</w:t>
            </w:r>
            <w:r w:rsidRPr="00F5004D">
              <w:rPr>
                <w:rFonts w:cs="Times New Roman"/>
                <w:b/>
                <w:bCs/>
              </w:rPr>
              <w:t xml:space="preserve"> „</w:t>
            </w:r>
            <w:r w:rsidRPr="00F5004D">
              <w:rPr>
                <w:rFonts w:eastAsia="Times New Roman" w:cs="Times New Roman"/>
                <w:b/>
                <w:bCs/>
                <w:kern w:val="0"/>
                <w:szCs w:val="22"/>
                <w:lang w:eastAsia="en-US" w:bidi="ar-SA"/>
              </w:rPr>
              <w:t>Kuivendatud, ammendatud ja hüljatud turbaalade korrastamine</w:t>
            </w:r>
            <w:r w:rsidRPr="00F5004D">
              <w:rPr>
                <w:rFonts w:cs="Times New Roman"/>
                <w:b/>
                <w:bCs/>
              </w:rPr>
              <w:t>“ finantskorrektsiooni otsus</w:t>
            </w:r>
          </w:p>
        </w:tc>
      </w:tr>
    </w:tbl>
    <w:p w14:paraId="4F2B69DC" w14:textId="77777777" w:rsidR="00F5004D" w:rsidRPr="00F5004D" w:rsidRDefault="00F5004D" w:rsidP="00F5004D">
      <w:pPr>
        <w:suppressAutoHyphens w:val="0"/>
        <w:spacing w:after="28"/>
        <w:ind w:right="525"/>
        <w:jc w:val="both"/>
        <w:rPr>
          <w:rFonts w:cs="Times New Roman"/>
        </w:rPr>
      </w:pPr>
    </w:p>
    <w:p w14:paraId="4F890526" w14:textId="77777777" w:rsidR="00F5004D" w:rsidRPr="00F5004D" w:rsidRDefault="00F5004D" w:rsidP="00F5004D">
      <w:pPr>
        <w:suppressAutoHyphens w:val="0"/>
        <w:spacing w:after="28"/>
        <w:ind w:right="525"/>
        <w:rPr>
          <w:rFonts w:cs="Times New Roman"/>
        </w:rPr>
      </w:pPr>
    </w:p>
    <w:p w14:paraId="56974FAE" w14:textId="692816F9" w:rsidR="00F5004D" w:rsidRPr="00F5004D" w:rsidRDefault="00F5004D" w:rsidP="00AF71D1">
      <w:pPr>
        <w:suppressAutoHyphens w:val="0"/>
        <w:autoSpaceDE w:val="0"/>
        <w:autoSpaceDN w:val="0"/>
        <w:adjustRightInd w:val="0"/>
        <w:contextualSpacing/>
        <w:jc w:val="both"/>
        <w:rPr>
          <w:rFonts w:eastAsia="Times New Roman" w:cs="Times New Roman"/>
          <w:kern w:val="0"/>
          <w:szCs w:val="22"/>
          <w:lang w:eastAsia="en-US" w:bidi="ar-SA"/>
        </w:rPr>
      </w:pPr>
      <w:r w:rsidRPr="00F5004D">
        <w:rPr>
          <w:rFonts w:eastAsia="Times New Roman" w:cs="Times New Roman"/>
          <w:kern w:val="0"/>
          <w:szCs w:val="22"/>
          <w:lang w:eastAsia="en-US" w:bidi="ar-SA"/>
        </w:rPr>
        <w:t>Riigimetsa Majandamise Keskus (edaspidi RMK või toetuse saaja) viib Euroopa Liidu Ühtekuuluvusfondi rahastamisel ja S</w:t>
      </w:r>
      <w:r w:rsidR="00555912">
        <w:rPr>
          <w:rFonts w:eastAsia="Times New Roman" w:cs="Times New Roman"/>
          <w:kern w:val="0"/>
          <w:szCs w:val="22"/>
          <w:lang w:eastAsia="en-US" w:bidi="ar-SA"/>
        </w:rPr>
        <w:t>ihtasutuse</w:t>
      </w:r>
      <w:r w:rsidRPr="00F5004D">
        <w:rPr>
          <w:rFonts w:eastAsia="Times New Roman" w:cs="Times New Roman"/>
          <w:kern w:val="0"/>
          <w:szCs w:val="22"/>
          <w:lang w:eastAsia="en-US" w:bidi="ar-SA"/>
        </w:rPr>
        <w:t xml:space="preserve"> Keskkonnainvesteeringute Keskus (edaspidi KIK) vahendusel ellu projekt</w:t>
      </w:r>
      <w:r w:rsidR="00555912">
        <w:rPr>
          <w:rFonts w:eastAsia="Times New Roman" w:cs="Times New Roman"/>
          <w:kern w:val="0"/>
          <w:szCs w:val="22"/>
          <w:lang w:eastAsia="en-US" w:bidi="ar-SA"/>
        </w:rPr>
        <w:t>e</w:t>
      </w:r>
      <w:r w:rsidRPr="00F5004D">
        <w:rPr>
          <w:rFonts w:eastAsia="Times New Roman" w:cs="Times New Roman"/>
          <w:kern w:val="0"/>
          <w:szCs w:val="22"/>
          <w:lang w:eastAsia="en-US" w:bidi="ar-SA"/>
        </w:rPr>
        <w:t xml:space="preserve"> nr 2014-2020.8.01.001.02.15-0076 </w:t>
      </w:r>
      <w:r w:rsidR="00555912">
        <w:rPr>
          <w:rFonts w:eastAsia="Times New Roman" w:cs="Times New Roman"/>
          <w:kern w:val="0"/>
          <w:szCs w:val="22"/>
          <w:lang w:eastAsia="en-US" w:bidi="ar-SA"/>
        </w:rPr>
        <w:t xml:space="preserve">ja </w:t>
      </w:r>
      <w:r w:rsidR="00555912" w:rsidRPr="00F5004D">
        <w:rPr>
          <w:rFonts w:eastAsia="Times New Roman" w:cs="Times New Roman"/>
          <w:kern w:val="0"/>
          <w:szCs w:val="22"/>
          <w:lang w:eastAsia="en-US" w:bidi="ar-SA"/>
        </w:rPr>
        <w:t>nr 2014-2020.7.02.16-0003</w:t>
      </w:r>
      <w:r w:rsidR="00555912">
        <w:rPr>
          <w:rFonts w:eastAsia="Times New Roman" w:cs="Times New Roman"/>
          <w:kern w:val="0"/>
          <w:szCs w:val="22"/>
          <w:lang w:eastAsia="en-US" w:bidi="ar-SA"/>
        </w:rPr>
        <w:t>. P</w:t>
      </w:r>
      <w:r w:rsidR="00555912" w:rsidRPr="00F5004D">
        <w:rPr>
          <w:rFonts w:eastAsia="Times New Roman" w:cs="Times New Roman"/>
          <w:kern w:val="0"/>
          <w:szCs w:val="22"/>
          <w:lang w:eastAsia="en-US" w:bidi="ar-SA"/>
        </w:rPr>
        <w:t>rojekt</w:t>
      </w:r>
      <w:r w:rsidR="00555912">
        <w:rPr>
          <w:rFonts w:eastAsia="Times New Roman" w:cs="Times New Roman"/>
          <w:kern w:val="0"/>
          <w:szCs w:val="22"/>
          <w:lang w:eastAsia="en-US" w:bidi="ar-SA"/>
        </w:rPr>
        <w:t>i</w:t>
      </w:r>
      <w:r w:rsidR="00555912" w:rsidRPr="00F5004D">
        <w:rPr>
          <w:rFonts w:eastAsia="Times New Roman" w:cs="Times New Roman"/>
          <w:kern w:val="0"/>
          <w:szCs w:val="22"/>
          <w:lang w:eastAsia="en-US" w:bidi="ar-SA"/>
        </w:rPr>
        <w:t xml:space="preserve"> nr 2014-2020.8.01.001.02.15-0076 </w:t>
      </w:r>
      <w:r w:rsidRPr="00F5004D">
        <w:rPr>
          <w:rFonts w:eastAsia="Times New Roman" w:cs="Times New Roman"/>
          <w:kern w:val="0"/>
          <w:szCs w:val="22"/>
          <w:lang w:eastAsia="en-US" w:bidi="ar-SA"/>
        </w:rPr>
        <w:t>„RMK looduskaitselised tegevused“</w:t>
      </w:r>
      <w:r w:rsidR="00555912">
        <w:rPr>
          <w:rFonts w:eastAsia="Times New Roman" w:cs="Times New Roman"/>
          <w:kern w:val="0"/>
          <w:szCs w:val="22"/>
          <w:lang w:eastAsia="en-US" w:bidi="ar-SA"/>
        </w:rPr>
        <w:t xml:space="preserve"> m</w:t>
      </w:r>
      <w:r w:rsidRPr="00F5004D">
        <w:rPr>
          <w:rFonts w:eastAsia="Times New Roman" w:cs="Times New Roman"/>
          <w:kern w:val="0"/>
          <w:szCs w:val="22"/>
          <w:lang w:eastAsia="en-US" w:bidi="ar-SA"/>
        </w:rPr>
        <w:t xml:space="preserve">eetme tegevus on 8.1.1 “Kaitstavate elupaikade taastamine”, 8.1.2 “Poollooduslike koosluste hooldamiseks vajaminevad investeeringud” ja 8.1.5  „Kaitstavate </w:t>
      </w:r>
      <w:proofErr w:type="spellStart"/>
      <w:r w:rsidRPr="00F5004D">
        <w:rPr>
          <w:rFonts w:eastAsia="Times New Roman" w:cs="Times New Roman"/>
          <w:kern w:val="0"/>
          <w:szCs w:val="22"/>
          <w:lang w:eastAsia="en-US" w:bidi="ar-SA"/>
        </w:rPr>
        <w:t>maastikeväärtuste</w:t>
      </w:r>
      <w:proofErr w:type="spellEnd"/>
      <w:r w:rsidRPr="00F5004D">
        <w:rPr>
          <w:rFonts w:eastAsia="Times New Roman" w:cs="Times New Roman"/>
          <w:kern w:val="0"/>
          <w:szCs w:val="22"/>
          <w:lang w:eastAsia="en-US" w:bidi="ar-SA"/>
        </w:rPr>
        <w:t xml:space="preserve"> taastamine“. Projekti rahastatakse keskkonnaministri 18.05.2015 käskkirja nr 460 (muutmine keskkonnaministri 13.02.2017 käskkiri nr 1-2/17/194; muutmine keskkonnaministri 10.08.2017 käskkiri nr 1-2/17/813; muutmine keskkonnaministri käskkiri 25.03.2019 nr 1-2/19/257; muutmine keskkonnaministri käskkiri 21.01.2020 nr 1-2/20/36; muutmine keskkonnaministri käskkiri 20.04.2021 nr 1-2/21/200; muutmine keskkonnaministri käskkiri 27.12.2021 nr 1-2/21/527; muutmine keskkonnaministri käskkiri 15.08.2022 nr 1-2/22/257) alusel.</w:t>
      </w:r>
      <w:r w:rsidRPr="00F5004D">
        <w:t xml:space="preserve"> </w:t>
      </w:r>
      <w:r w:rsidRPr="00F5004D">
        <w:rPr>
          <w:rFonts w:eastAsia="Times New Roman" w:cs="Times New Roman"/>
          <w:kern w:val="0"/>
          <w:szCs w:val="22"/>
          <w:lang w:eastAsia="en-US" w:bidi="ar-SA"/>
        </w:rPr>
        <w:t xml:space="preserve">Projekti nr 2014-2020.7.02.16-0003 meetme tegevus on 7.2.3 „Kuivendatud, ammendatud ja hüljatud turbaalade korrastamine“. Projekti rahastatakse keskkonnaministri 07.07.2016 käskkirja nr 636 alusel (muutmine 14.12.2020 keskkonnaministri </w:t>
      </w:r>
      <w:proofErr w:type="spellStart"/>
      <w:r w:rsidRPr="00F5004D">
        <w:rPr>
          <w:rFonts w:eastAsia="Times New Roman" w:cs="Times New Roman"/>
          <w:kern w:val="0"/>
          <w:szCs w:val="22"/>
          <w:lang w:eastAsia="en-US" w:bidi="ar-SA"/>
        </w:rPr>
        <w:t>käskkirja-ga</w:t>
      </w:r>
      <w:proofErr w:type="spellEnd"/>
      <w:r w:rsidRPr="00F5004D">
        <w:rPr>
          <w:rFonts w:eastAsia="Times New Roman" w:cs="Times New Roman"/>
          <w:kern w:val="0"/>
          <w:szCs w:val="22"/>
          <w:lang w:eastAsia="en-US" w:bidi="ar-SA"/>
        </w:rPr>
        <w:t>; muutmine 22.01.2021 keskkonnaministri käskkirjaga nr 1-2/21/46, muudetud 27.12.2021 keskkonnaministri käskkirjaga nr 1-2/21/526).</w:t>
      </w:r>
    </w:p>
    <w:p w14:paraId="05D8ADFE" w14:textId="77777777" w:rsidR="00F5004D" w:rsidRPr="00F5004D" w:rsidRDefault="00F5004D" w:rsidP="00F5004D">
      <w:pPr>
        <w:suppressAutoHyphens w:val="0"/>
        <w:autoSpaceDE w:val="0"/>
        <w:autoSpaceDN w:val="0"/>
        <w:adjustRightInd w:val="0"/>
        <w:ind w:left="360"/>
        <w:contextualSpacing/>
        <w:jc w:val="both"/>
        <w:rPr>
          <w:rFonts w:eastAsia="Times New Roman" w:cs="Times New Roman"/>
          <w:kern w:val="0"/>
          <w:szCs w:val="22"/>
          <w:lang w:eastAsia="en-US" w:bidi="ar-SA"/>
        </w:rPr>
      </w:pPr>
    </w:p>
    <w:p w14:paraId="64978C57" w14:textId="77777777" w:rsidR="00F5004D" w:rsidRPr="00F5004D" w:rsidRDefault="00F5004D" w:rsidP="00F5004D">
      <w:pPr>
        <w:widowControl/>
        <w:suppressAutoHyphens w:val="0"/>
        <w:jc w:val="both"/>
        <w:rPr>
          <w:rFonts w:eastAsia="Times New Roman" w:cs="Times New Roman"/>
          <w:kern w:val="0"/>
          <w:szCs w:val="22"/>
          <w:lang w:eastAsia="en-US" w:bidi="ar-SA"/>
        </w:rPr>
      </w:pPr>
      <w:r w:rsidRPr="00F5004D">
        <w:rPr>
          <w:rFonts w:eastAsia="Times New Roman" w:cs="Times New Roman"/>
          <w:b/>
          <w:bCs/>
          <w:kern w:val="0"/>
          <w:lang w:eastAsia="et-EE" w:bidi="ar-SA"/>
        </w:rPr>
        <w:t>Faktilised</w:t>
      </w:r>
      <w:r w:rsidRPr="00F5004D">
        <w:rPr>
          <w:rFonts w:eastAsia="Times New Roman" w:cs="Times New Roman"/>
          <w:kern w:val="0"/>
          <w:szCs w:val="22"/>
          <w:lang w:eastAsia="en-US" w:bidi="ar-SA"/>
        </w:rPr>
        <w:t xml:space="preserve"> </w:t>
      </w:r>
      <w:r w:rsidRPr="00F5004D">
        <w:rPr>
          <w:rFonts w:eastAsia="Times New Roman" w:cs="Times New Roman"/>
          <w:b/>
          <w:bCs/>
          <w:kern w:val="0"/>
          <w:lang w:eastAsia="et-EE" w:bidi="ar-SA"/>
        </w:rPr>
        <w:t>asjaolud</w:t>
      </w:r>
    </w:p>
    <w:p w14:paraId="24EFBFBF" w14:textId="77777777" w:rsidR="00F5004D" w:rsidRPr="00F5004D" w:rsidRDefault="00F5004D" w:rsidP="00F5004D">
      <w:pPr>
        <w:widowControl/>
        <w:suppressAutoHyphens w:val="0"/>
        <w:autoSpaceDE w:val="0"/>
        <w:autoSpaceDN w:val="0"/>
        <w:adjustRightInd w:val="0"/>
        <w:spacing w:after="200" w:line="276" w:lineRule="auto"/>
        <w:ind w:left="360"/>
        <w:contextualSpacing/>
        <w:jc w:val="both"/>
        <w:rPr>
          <w:rFonts w:eastAsia="Times New Roman" w:cs="Times New Roman"/>
          <w:kern w:val="0"/>
          <w:szCs w:val="22"/>
          <w:lang w:eastAsia="en-US" w:bidi="ar-SA"/>
        </w:rPr>
      </w:pPr>
    </w:p>
    <w:p w14:paraId="1C9BC992" w14:textId="4C9BAFF6" w:rsidR="00F5004D" w:rsidRPr="00F5004D" w:rsidRDefault="00F5004D" w:rsidP="00F5004D">
      <w:pPr>
        <w:widowControl/>
        <w:numPr>
          <w:ilvl w:val="0"/>
          <w:numId w:val="1"/>
        </w:numPr>
        <w:suppressAutoHyphens w:val="0"/>
        <w:autoSpaceDE w:val="0"/>
        <w:autoSpaceDN w:val="0"/>
        <w:adjustRightInd w:val="0"/>
        <w:spacing w:after="200" w:line="276" w:lineRule="auto"/>
        <w:contextualSpacing/>
        <w:jc w:val="both"/>
        <w:rPr>
          <w:rFonts w:eastAsia="Times New Roman" w:cs="Times New Roman"/>
          <w:kern w:val="0"/>
          <w:szCs w:val="22"/>
          <w:lang w:eastAsia="en-US" w:bidi="ar-SA"/>
        </w:rPr>
      </w:pPr>
      <w:r w:rsidRPr="00F5004D">
        <w:rPr>
          <w:rFonts w:eastAsia="Times New Roman" w:cs="Times New Roman"/>
          <w:kern w:val="0"/>
          <w:szCs w:val="22"/>
          <w:lang w:eastAsia="en-US" w:bidi="ar-SA"/>
        </w:rPr>
        <w:t xml:space="preserve">Projekti </w:t>
      </w:r>
      <w:r w:rsidR="00555912">
        <w:rPr>
          <w:rFonts w:eastAsia="Times New Roman" w:cs="Times New Roman"/>
          <w:kern w:val="0"/>
          <w:szCs w:val="22"/>
          <w:lang w:eastAsia="en-US" w:bidi="ar-SA"/>
        </w:rPr>
        <w:t xml:space="preserve">nr </w:t>
      </w:r>
      <w:r w:rsidRPr="00F5004D">
        <w:rPr>
          <w:rFonts w:eastAsia="Times New Roman" w:cs="Times New Roman"/>
          <w:kern w:val="0"/>
          <w:szCs w:val="22"/>
          <w:lang w:eastAsia="en-US" w:bidi="ar-SA"/>
        </w:rPr>
        <w:t>2014-2020.8.01.001.02.15-0076 abikõlblike kulude kogumaksumus on 19 467 333,59 eurot, millest toetuse summa 16 260 675,95 eurot ja toetuse maksimaalne määr 85% projekti abikõlblike kulude maksumusest, minimaalne omafinantseeringu osakaal 15% projekti abikõlblike kulude maksumusest.</w:t>
      </w:r>
      <w:r w:rsidRPr="00F5004D">
        <w:t xml:space="preserve"> </w:t>
      </w:r>
      <w:r w:rsidRPr="00F5004D">
        <w:rPr>
          <w:rFonts w:eastAsia="Times New Roman" w:cs="Times New Roman"/>
          <w:kern w:val="0"/>
          <w:szCs w:val="22"/>
          <w:lang w:eastAsia="en-US" w:bidi="ar-SA"/>
        </w:rPr>
        <w:t>Projekti</w:t>
      </w:r>
      <w:r w:rsidR="00555912">
        <w:rPr>
          <w:rFonts w:eastAsia="Times New Roman" w:cs="Times New Roman"/>
          <w:kern w:val="0"/>
          <w:szCs w:val="22"/>
          <w:lang w:eastAsia="en-US" w:bidi="ar-SA"/>
        </w:rPr>
        <w:t xml:space="preserve"> nr</w:t>
      </w:r>
      <w:r w:rsidRPr="00F5004D">
        <w:rPr>
          <w:rFonts w:eastAsia="Times New Roman" w:cs="Times New Roman"/>
          <w:kern w:val="0"/>
          <w:szCs w:val="22"/>
          <w:lang w:eastAsia="en-US" w:bidi="ar-SA"/>
        </w:rPr>
        <w:t xml:space="preserve"> 2014-2020.7.02.16-0003 abikõlblike kulude kogumaksumus on 3 664 320,00 eurot, millest toetuse summa 3 006 886,17 eurot ja toetuse maksimaalne määr 85% projekti abikõlblike kulude maksumusest, minimaalne omafinantseeringu osakaal 15% projekti abikõlblike kulude maksumusest.</w:t>
      </w:r>
    </w:p>
    <w:p w14:paraId="1F90AEF2" w14:textId="77777777" w:rsidR="00F5004D" w:rsidRPr="00F5004D" w:rsidRDefault="00F5004D" w:rsidP="00F5004D">
      <w:pPr>
        <w:widowControl/>
        <w:suppressAutoHyphens w:val="0"/>
        <w:autoSpaceDE w:val="0"/>
        <w:autoSpaceDN w:val="0"/>
        <w:adjustRightInd w:val="0"/>
        <w:spacing w:after="200" w:line="276" w:lineRule="auto"/>
        <w:ind w:left="360"/>
        <w:contextualSpacing/>
        <w:jc w:val="both"/>
        <w:rPr>
          <w:rFonts w:eastAsia="Times New Roman" w:cs="Times New Roman"/>
          <w:kern w:val="0"/>
          <w:szCs w:val="22"/>
          <w:lang w:eastAsia="en-US" w:bidi="ar-SA"/>
        </w:rPr>
      </w:pPr>
    </w:p>
    <w:p w14:paraId="0C9449A4" w14:textId="77777777" w:rsidR="00F5004D" w:rsidRPr="00F5004D" w:rsidRDefault="00F5004D" w:rsidP="00F5004D">
      <w:pPr>
        <w:widowControl/>
        <w:numPr>
          <w:ilvl w:val="0"/>
          <w:numId w:val="1"/>
        </w:numPr>
        <w:suppressAutoHyphens w:val="0"/>
        <w:autoSpaceDE w:val="0"/>
        <w:autoSpaceDN w:val="0"/>
        <w:adjustRightInd w:val="0"/>
        <w:spacing w:after="200" w:line="276" w:lineRule="auto"/>
        <w:contextualSpacing/>
        <w:jc w:val="both"/>
        <w:rPr>
          <w:rFonts w:eastAsia="Times New Roman" w:cs="Times New Roman"/>
          <w:kern w:val="0"/>
          <w:szCs w:val="22"/>
          <w:lang w:eastAsia="en-US" w:bidi="ar-SA"/>
        </w:rPr>
      </w:pPr>
      <w:r w:rsidRPr="00F5004D">
        <w:rPr>
          <w:rFonts w:eastAsia="Times New Roman" w:cs="Times New Roman"/>
          <w:kern w:val="0"/>
          <w:szCs w:val="22"/>
          <w:lang w:eastAsia="en-US" w:bidi="ar-SA"/>
        </w:rPr>
        <w:t xml:space="preserve">Riigihangete seaduse (edaspidi RHS) § 123 lõikes 1 on nimetatud alused, mille järgi võib hankija hankelepingut muuta uut riigihanget korraldamata. Samas on vastavalt direktiivi </w:t>
      </w:r>
      <w:r w:rsidRPr="00F5004D">
        <w:rPr>
          <w:rFonts w:eastAsia="Times New Roman" w:cs="Times New Roman"/>
          <w:kern w:val="0"/>
          <w:szCs w:val="22"/>
          <w:lang w:eastAsia="en-US" w:bidi="ar-SA"/>
        </w:rPr>
        <w:lastRenderedPageBreak/>
        <w:t>2014/24 artikli 33 lõike 2 kolmandale lõigule ja artiklile 72 lubatud vaid raamlepingu muudatused, mis ei ole olulised.</w:t>
      </w:r>
    </w:p>
    <w:p w14:paraId="2FD9D63F" w14:textId="77777777" w:rsidR="00F5004D" w:rsidRPr="00F5004D" w:rsidRDefault="00F5004D" w:rsidP="00F5004D">
      <w:pPr>
        <w:widowControl/>
        <w:suppressAutoHyphens w:val="0"/>
        <w:autoSpaceDE w:val="0"/>
        <w:autoSpaceDN w:val="0"/>
        <w:adjustRightInd w:val="0"/>
        <w:spacing w:after="200" w:line="276" w:lineRule="auto"/>
        <w:ind w:left="360"/>
        <w:contextualSpacing/>
        <w:jc w:val="both"/>
        <w:rPr>
          <w:rFonts w:eastAsia="Times New Roman" w:cs="Times New Roman"/>
          <w:kern w:val="0"/>
          <w:szCs w:val="22"/>
          <w:lang w:eastAsia="en-US" w:bidi="ar-SA"/>
        </w:rPr>
      </w:pPr>
    </w:p>
    <w:p w14:paraId="52FCF52B" w14:textId="77777777" w:rsidR="00F5004D" w:rsidRPr="00F5004D" w:rsidRDefault="00F5004D" w:rsidP="00F5004D">
      <w:pPr>
        <w:widowControl/>
        <w:numPr>
          <w:ilvl w:val="0"/>
          <w:numId w:val="1"/>
        </w:numPr>
        <w:suppressAutoHyphens w:val="0"/>
        <w:autoSpaceDE w:val="0"/>
        <w:autoSpaceDN w:val="0"/>
        <w:adjustRightInd w:val="0"/>
        <w:spacing w:after="200" w:line="276" w:lineRule="auto"/>
        <w:contextualSpacing/>
        <w:jc w:val="both"/>
        <w:rPr>
          <w:rFonts w:eastAsia="Times New Roman" w:cs="Times New Roman"/>
          <w:kern w:val="0"/>
          <w:szCs w:val="22"/>
          <w:lang w:eastAsia="en-US" w:bidi="ar-SA"/>
        </w:rPr>
      </w:pPr>
      <w:r w:rsidRPr="00F5004D">
        <w:rPr>
          <w:rFonts w:eastAsia="Times New Roman" w:cs="Times New Roman"/>
          <w:kern w:val="0"/>
          <w:szCs w:val="22"/>
          <w:lang w:eastAsia="en-US" w:bidi="ar-SA"/>
        </w:rPr>
        <w:t xml:space="preserve">Euroopa Kohtu otsustes C-216/17 </w:t>
      </w:r>
      <w:proofErr w:type="spellStart"/>
      <w:r w:rsidRPr="00F5004D">
        <w:rPr>
          <w:rFonts w:eastAsia="Times New Roman" w:cs="Times New Roman"/>
          <w:kern w:val="0"/>
          <w:szCs w:val="22"/>
          <w:lang w:eastAsia="en-US" w:bidi="ar-SA"/>
        </w:rPr>
        <w:t>Autorità</w:t>
      </w:r>
      <w:proofErr w:type="spellEnd"/>
      <w:r w:rsidRPr="00F5004D">
        <w:rPr>
          <w:rFonts w:eastAsia="Times New Roman" w:cs="Times New Roman"/>
          <w:kern w:val="0"/>
          <w:szCs w:val="22"/>
          <w:lang w:eastAsia="en-US" w:bidi="ar-SA"/>
        </w:rPr>
        <w:t xml:space="preserve"> Garante </w:t>
      </w:r>
      <w:proofErr w:type="spellStart"/>
      <w:r w:rsidRPr="00F5004D">
        <w:rPr>
          <w:rFonts w:eastAsia="Times New Roman" w:cs="Times New Roman"/>
          <w:kern w:val="0"/>
          <w:szCs w:val="22"/>
          <w:lang w:eastAsia="en-US" w:bidi="ar-SA"/>
        </w:rPr>
        <w:t>della</w:t>
      </w:r>
      <w:proofErr w:type="spellEnd"/>
      <w:r w:rsidRPr="00F5004D">
        <w:rPr>
          <w:rFonts w:eastAsia="Times New Roman" w:cs="Times New Roman"/>
          <w:kern w:val="0"/>
          <w:szCs w:val="22"/>
          <w:lang w:eastAsia="en-US" w:bidi="ar-SA"/>
        </w:rPr>
        <w:t xml:space="preserve"> </w:t>
      </w:r>
      <w:proofErr w:type="spellStart"/>
      <w:r w:rsidRPr="00F5004D">
        <w:rPr>
          <w:rFonts w:eastAsia="Times New Roman" w:cs="Times New Roman"/>
          <w:kern w:val="0"/>
          <w:szCs w:val="22"/>
          <w:lang w:eastAsia="en-US" w:bidi="ar-SA"/>
        </w:rPr>
        <w:t>Concorrenza</w:t>
      </w:r>
      <w:proofErr w:type="spellEnd"/>
      <w:r w:rsidRPr="00F5004D">
        <w:rPr>
          <w:rFonts w:eastAsia="Times New Roman" w:cs="Times New Roman"/>
          <w:kern w:val="0"/>
          <w:szCs w:val="22"/>
          <w:lang w:eastAsia="en-US" w:bidi="ar-SA"/>
        </w:rPr>
        <w:t xml:space="preserve"> e </w:t>
      </w:r>
      <w:proofErr w:type="spellStart"/>
      <w:r w:rsidRPr="00F5004D">
        <w:rPr>
          <w:rFonts w:eastAsia="Times New Roman" w:cs="Times New Roman"/>
          <w:kern w:val="0"/>
          <w:szCs w:val="22"/>
          <w:lang w:eastAsia="en-US" w:bidi="ar-SA"/>
        </w:rPr>
        <w:t>del</w:t>
      </w:r>
      <w:proofErr w:type="spellEnd"/>
      <w:r w:rsidRPr="00F5004D">
        <w:rPr>
          <w:rFonts w:eastAsia="Times New Roman" w:cs="Times New Roman"/>
          <w:kern w:val="0"/>
          <w:szCs w:val="22"/>
          <w:lang w:eastAsia="en-US" w:bidi="ar-SA"/>
        </w:rPr>
        <w:t xml:space="preserve"> </w:t>
      </w:r>
      <w:proofErr w:type="spellStart"/>
      <w:r w:rsidRPr="00F5004D">
        <w:rPr>
          <w:rFonts w:eastAsia="Times New Roman" w:cs="Times New Roman"/>
          <w:kern w:val="0"/>
          <w:szCs w:val="22"/>
          <w:lang w:eastAsia="en-US" w:bidi="ar-SA"/>
        </w:rPr>
        <w:t>Mercato</w:t>
      </w:r>
      <w:proofErr w:type="spellEnd"/>
      <w:r w:rsidRPr="00F5004D">
        <w:rPr>
          <w:rFonts w:eastAsia="Times New Roman" w:cs="Times New Roman"/>
          <w:kern w:val="0"/>
          <w:szCs w:val="22"/>
          <w:lang w:eastAsia="en-US" w:bidi="ar-SA"/>
        </w:rPr>
        <w:t xml:space="preserve"> – Antitrust and </w:t>
      </w:r>
      <w:proofErr w:type="spellStart"/>
      <w:r w:rsidRPr="00F5004D">
        <w:rPr>
          <w:rFonts w:eastAsia="Times New Roman" w:cs="Times New Roman"/>
          <w:kern w:val="0"/>
          <w:szCs w:val="22"/>
          <w:lang w:eastAsia="en-US" w:bidi="ar-SA"/>
        </w:rPr>
        <w:t>Coopservice</w:t>
      </w:r>
      <w:proofErr w:type="spellEnd"/>
      <w:r w:rsidRPr="00F5004D">
        <w:rPr>
          <w:rFonts w:eastAsia="Times New Roman" w:cs="Times New Roman"/>
          <w:kern w:val="0"/>
          <w:szCs w:val="22"/>
          <w:lang w:eastAsia="en-US" w:bidi="ar-SA"/>
        </w:rPr>
        <w:t xml:space="preserve"> ja C-23/20 Simonsen &amp; </w:t>
      </w:r>
      <w:proofErr w:type="spellStart"/>
      <w:r w:rsidRPr="00F5004D">
        <w:rPr>
          <w:rFonts w:eastAsia="Times New Roman" w:cs="Times New Roman"/>
          <w:kern w:val="0"/>
          <w:szCs w:val="22"/>
          <w:lang w:eastAsia="en-US" w:bidi="ar-SA"/>
        </w:rPr>
        <w:t>Weel</w:t>
      </w:r>
      <w:proofErr w:type="spellEnd"/>
      <w:r w:rsidRPr="00F5004D">
        <w:rPr>
          <w:rFonts w:eastAsia="Times New Roman" w:cs="Times New Roman"/>
          <w:kern w:val="0"/>
          <w:szCs w:val="22"/>
          <w:lang w:eastAsia="en-US" w:bidi="ar-SA"/>
        </w:rPr>
        <w:t xml:space="preserve"> on korduvalt nimetatud, et riigihanke alusdokumentides hankija poolt määratud raamlepingu maksumuse või mahu/koguse saavutamisel kaotab raamleping kehtivuse.</w:t>
      </w:r>
    </w:p>
    <w:p w14:paraId="4D565AFF" w14:textId="77777777" w:rsidR="00F5004D" w:rsidRPr="00F5004D" w:rsidRDefault="00F5004D" w:rsidP="00F5004D">
      <w:pPr>
        <w:widowControl/>
        <w:suppressAutoHyphens w:val="0"/>
        <w:autoSpaceDE w:val="0"/>
        <w:autoSpaceDN w:val="0"/>
        <w:adjustRightInd w:val="0"/>
        <w:spacing w:after="200" w:line="276" w:lineRule="auto"/>
        <w:ind w:left="360"/>
        <w:contextualSpacing/>
        <w:jc w:val="both"/>
        <w:rPr>
          <w:rFonts w:eastAsia="Times New Roman" w:cs="Times New Roman"/>
          <w:kern w:val="0"/>
          <w:szCs w:val="22"/>
          <w:lang w:eastAsia="en-US" w:bidi="ar-SA"/>
        </w:rPr>
      </w:pPr>
    </w:p>
    <w:p w14:paraId="04EDC374" w14:textId="77777777" w:rsidR="00F5004D" w:rsidRPr="00F5004D" w:rsidRDefault="00F5004D" w:rsidP="00F5004D">
      <w:pPr>
        <w:widowControl/>
        <w:numPr>
          <w:ilvl w:val="0"/>
          <w:numId w:val="1"/>
        </w:numPr>
        <w:suppressAutoHyphens w:val="0"/>
        <w:autoSpaceDE w:val="0"/>
        <w:autoSpaceDN w:val="0"/>
        <w:adjustRightInd w:val="0"/>
        <w:spacing w:after="200" w:line="276" w:lineRule="auto"/>
        <w:contextualSpacing/>
        <w:jc w:val="both"/>
        <w:rPr>
          <w:rFonts w:eastAsia="Times New Roman" w:cs="Times New Roman"/>
          <w:kern w:val="0"/>
          <w:szCs w:val="22"/>
          <w:lang w:eastAsia="en-US" w:bidi="ar-SA"/>
        </w:rPr>
      </w:pPr>
      <w:r w:rsidRPr="00F5004D">
        <w:rPr>
          <w:rFonts w:eastAsia="Times New Roman" w:cs="Times New Roman"/>
          <w:kern w:val="0"/>
          <w:szCs w:val="22"/>
          <w:lang w:eastAsia="en-US" w:bidi="ar-SA"/>
        </w:rPr>
        <w:t>KIK saatis 27.06.2022 RMK-</w:t>
      </w:r>
      <w:proofErr w:type="spellStart"/>
      <w:r w:rsidRPr="00F5004D">
        <w:rPr>
          <w:rFonts w:eastAsia="Times New Roman" w:cs="Times New Roman"/>
          <w:kern w:val="0"/>
          <w:szCs w:val="22"/>
          <w:lang w:eastAsia="en-US" w:bidi="ar-SA"/>
        </w:rPr>
        <w:t>le</w:t>
      </w:r>
      <w:proofErr w:type="spellEnd"/>
      <w:r w:rsidRPr="00F5004D">
        <w:rPr>
          <w:rFonts w:eastAsia="Times New Roman" w:cs="Times New Roman"/>
          <w:kern w:val="0"/>
          <w:szCs w:val="22"/>
          <w:lang w:eastAsia="en-US" w:bidi="ar-SA"/>
        </w:rPr>
        <w:t xml:space="preserve"> teate maksetaotluste menetluse peatamisest seoses kahtlusega, et sõlmitud hankelepingute maksumus ületab raamlepingute eeldatavat maksimaalset kogumaksumust ning palus RMK-l esitada täiendavad dokumendid.</w:t>
      </w:r>
    </w:p>
    <w:p w14:paraId="306FF250" w14:textId="77777777" w:rsidR="00F5004D" w:rsidRPr="00F5004D" w:rsidRDefault="00F5004D" w:rsidP="00F5004D">
      <w:pPr>
        <w:widowControl/>
        <w:suppressAutoHyphens w:val="0"/>
        <w:autoSpaceDE w:val="0"/>
        <w:autoSpaceDN w:val="0"/>
        <w:adjustRightInd w:val="0"/>
        <w:spacing w:after="200" w:line="276" w:lineRule="auto"/>
        <w:ind w:left="360"/>
        <w:contextualSpacing/>
        <w:jc w:val="both"/>
        <w:rPr>
          <w:rFonts w:eastAsia="Times New Roman" w:cs="Times New Roman"/>
          <w:kern w:val="0"/>
          <w:szCs w:val="22"/>
          <w:lang w:eastAsia="en-US" w:bidi="ar-SA"/>
        </w:rPr>
      </w:pPr>
    </w:p>
    <w:p w14:paraId="51AFB13E" w14:textId="4F264CBE" w:rsidR="00F5004D" w:rsidRPr="00F5004D" w:rsidRDefault="00F5004D" w:rsidP="00F5004D">
      <w:pPr>
        <w:widowControl/>
        <w:numPr>
          <w:ilvl w:val="0"/>
          <w:numId w:val="1"/>
        </w:numPr>
        <w:suppressAutoHyphens w:val="0"/>
        <w:autoSpaceDE w:val="0"/>
        <w:autoSpaceDN w:val="0"/>
        <w:adjustRightInd w:val="0"/>
        <w:spacing w:after="200" w:line="276" w:lineRule="auto"/>
        <w:contextualSpacing/>
        <w:jc w:val="both"/>
        <w:rPr>
          <w:rFonts w:eastAsia="Times New Roman" w:cs="Times New Roman"/>
          <w:kern w:val="0"/>
          <w:szCs w:val="22"/>
          <w:lang w:eastAsia="en-US" w:bidi="ar-SA"/>
        </w:rPr>
      </w:pPr>
      <w:r w:rsidRPr="00F5004D">
        <w:rPr>
          <w:rFonts w:eastAsia="Times New Roman" w:cs="Times New Roman"/>
          <w:kern w:val="0"/>
          <w:szCs w:val="22"/>
          <w:lang w:eastAsia="en-US" w:bidi="ar-SA"/>
        </w:rPr>
        <w:t>RMK vastas 8.09.2022. Vastuses andis RMK teada, et raamlepingu 199581 maht täitus 14.06.2022. Kuna RMK vastusest ei olnud täpselt aru saada, mis hetkel kõigi päringus küsitud raamlepingute mahud täitusid saatis KIK 17.10.2022 uue järelepärimise. KIK saatis sama päringu uuesti 9.11.2022. RMK vastas päringule 9.11.2022. Oma vastuses andis RMK teada, et raamlepingute 201203 ja 201766 maht ei ole täitunud, ning raamlepingu 208312 maht täitus 2020. aasta juunikuus.</w:t>
      </w:r>
    </w:p>
    <w:p w14:paraId="5C2F6A9E" w14:textId="77777777" w:rsidR="00F5004D" w:rsidRPr="00F5004D" w:rsidRDefault="00F5004D" w:rsidP="00F5004D">
      <w:pPr>
        <w:widowControl/>
        <w:suppressAutoHyphens w:val="0"/>
        <w:autoSpaceDE w:val="0"/>
        <w:autoSpaceDN w:val="0"/>
        <w:adjustRightInd w:val="0"/>
        <w:spacing w:after="200" w:line="276" w:lineRule="auto"/>
        <w:ind w:left="360"/>
        <w:contextualSpacing/>
        <w:jc w:val="both"/>
        <w:rPr>
          <w:rFonts w:eastAsia="Times New Roman" w:cs="Times New Roman"/>
          <w:kern w:val="0"/>
          <w:szCs w:val="22"/>
          <w:lang w:eastAsia="en-US" w:bidi="ar-SA"/>
        </w:rPr>
      </w:pPr>
    </w:p>
    <w:p w14:paraId="221A1A19" w14:textId="0B5AE640" w:rsidR="00F5004D" w:rsidRPr="00F5004D" w:rsidRDefault="00F5004D" w:rsidP="00F5004D">
      <w:pPr>
        <w:widowControl/>
        <w:numPr>
          <w:ilvl w:val="0"/>
          <w:numId w:val="1"/>
        </w:numPr>
        <w:suppressAutoHyphens w:val="0"/>
        <w:autoSpaceDE w:val="0"/>
        <w:autoSpaceDN w:val="0"/>
        <w:adjustRightInd w:val="0"/>
        <w:spacing w:after="200" w:line="276" w:lineRule="auto"/>
        <w:contextualSpacing/>
        <w:jc w:val="both"/>
        <w:rPr>
          <w:rFonts w:eastAsia="Times New Roman" w:cs="Times New Roman"/>
          <w:color w:val="000000"/>
          <w:kern w:val="0"/>
          <w:lang w:eastAsia="et-EE" w:bidi="ar-SA"/>
        </w:rPr>
      </w:pPr>
      <w:r w:rsidRPr="00F5004D">
        <w:rPr>
          <w:rFonts w:eastAsia="Times New Roman" w:cs="Times New Roman"/>
          <w:kern w:val="0"/>
          <w:szCs w:val="22"/>
          <w:lang w:eastAsia="en-US" w:bidi="ar-SA"/>
        </w:rPr>
        <w:t>KIK saatis 17.11.2022 veel täiendava päringu, kuna  RMK poolt esitatud info ei olnud kooskõlas riigihanget</w:t>
      </w:r>
      <w:r w:rsidR="00AC439D">
        <w:rPr>
          <w:rFonts w:eastAsia="Times New Roman" w:cs="Times New Roman"/>
          <w:kern w:val="0"/>
          <w:szCs w:val="22"/>
          <w:lang w:eastAsia="en-US" w:bidi="ar-SA"/>
        </w:rPr>
        <w:t>e</w:t>
      </w:r>
      <w:r w:rsidRPr="00F5004D">
        <w:rPr>
          <w:rFonts w:eastAsia="Times New Roman" w:cs="Times New Roman"/>
          <w:kern w:val="0"/>
          <w:szCs w:val="22"/>
          <w:lang w:eastAsia="en-US" w:bidi="ar-SA"/>
        </w:rPr>
        <w:t xml:space="preserve"> registris (edaspidi RHR) vastavate raamhangete juures oleva infoga. RMK vastas päringule 28.11.2022.</w:t>
      </w:r>
    </w:p>
    <w:p w14:paraId="5E67FDBB" w14:textId="77777777" w:rsidR="00F5004D" w:rsidRPr="00F5004D" w:rsidRDefault="00F5004D" w:rsidP="00F5004D">
      <w:pPr>
        <w:widowControl/>
        <w:suppressAutoHyphens w:val="0"/>
        <w:autoSpaceDE w:val="0"/>
        <w:autoSpaceDN w:val="0"/>
        <w:adjustRightInd w:val="0"/>
        <w:spacing w:after="200" w:line="276" w:lineRule="auto"/>
        <w:ind w:left="360"/>
        <w:contextualSpacing/>
        <w:jc w:val="both"/>
        <w:rPr>
          <w:rFonts w:eastAsia="Times New Roman" w:cs="Times New Roman"/>
          <w:color w:val="000000"/>
          <w:kern w:val="0"/>
          <w:lang w:eastAsia="et-EE" w:bidi="ar-SA"/>
        </w:rPr>
      </w:pPr>
    </w:p>
    <w:p w14:paraId="567DE82B" w14:textId="77777777" w:rsidR="00F5004D" w:rsidRPr="00F5004D" w:rsidRDefault="00F5004D" w:rsidP="00F5004D">
      <w:pPr>
        <w:widowControl/>
        <w:numPr>
          <w:ilvl w:val="0"/>
          <w:numId w:val="1"/>
        </w:numPr>
        <w:suppressAutoHyphens w:val="0"/>
        <w:autoSpaceDE w:val="0"/>
        <w:autoSpaceDN w:val="0"/>
        <w:adjustRightInd w:val="0"/>
        <w:spacing w:after="200" w:line="276" w:lineRule="auto"/>
        <w:contextualSpacing/>
        <w:jc w:val="both"/>
        <w:rPr>
          <w:rFonts w:eastAsia="Times New Roman" w:cs="Times New Roman"/>
          <w:color w:val="000000"/>
          <w:kern w:val="0"/>
          <w:lang w:eastAsia="et-EE" w:bidi="ar-SA"/>
        </w:rPr>
      </w:pPr>
      <w:r w:rsidRPr="00F5004D">
        <w:rPr>
          <w:rFonts w:eastAsia="Times New Roman" w:cs="Times New Roman"/>
          <w:color w:val="000000"/>
          <w:kern w:val="0"/>
          <w:lang w:eastAsia="et-EE" w:bidi="ar-SA"/>
        </w:rPr>
        <w:t xml:space="preserve">KIK saatis toetuse saajale 30.01.2023 ärakuulamiskirja, millele toetuse saaja vastas 22.02.2023. </w:t>
      </w:r>
    </w:p>
    <w:p w14:paraId="37408F6A" w14:textId="77777777" w:rsidR="00F5004D" w:rsidRPr="00F5004D" w:rsidRDefault="00F5004D" w:rsidP="00F5004D">
      <w:pPr>
        <w:suppressAutoHyphens w:val="0"/>
        <w:rPr>
          <w:rFonts w:eastAsia="Times New Roman" w:cs="Times New Roman"/>
          <w:color w:val="000000"/>
          <w:kern w:val="0"/>
          <w:lang w:eastAsia="et-EE" w:bidi="ar-SA"/>
        </w:rPr>
      </w:pPr>
    </w:p>
    <w:p w14:paraId="42CAAE86" w14:textId="038B7CB1" w:rsidR="00F5004D" w:rsidRPr="00F5004D" w:rsidRDefault="00F5004D" w:rsidP="00F5004D">
      <w:pPr>
        <w:widowControl/>
        <w:numPr>
          <w:ilvl w:val="0"/>
          <w:numId w:val="1"/>
        </w:numPr>
        <w:suppressAutoHyphens w:val="0"/>
        <w:autoSpaceDE w:val="0"/>
        <w:autoSpaceDN w:val="0"/>
        <w:adjustRightInd w:val="0"/>
        <w:spacing w:after="200" w:line="276" w:lineRule="auto"/>
        <w:contextualSpacing/>
        <w:jc w:val="both"/>
        <w:rPr>
          <w:rFonts w:eastAsia="Times New Roman" w:cs="Times New Roman"/>
          <w:color w:val="000000"/>
          <w:kern w:val="0"/>
          <w:lang w:eastAsia="et-EE" w:bidi="ar-SA"/>
        </w:rPr>
      </w:pPr>
      <w:r w:rsidRPr="00F5004D">
        <w:rPr>
          <w:rFonts w:eastAsia="Times New Roman" w:cs="Times New Roman"/>
          <w:color w:val="000000"/>
          <w:kern w:val="0"/>
          <w:lang w:eastAsia="et-EE" w:bidi="ar-SA"/>
        </w:rPr>
        <w:t>Ärakuulamise vastuses tõi toetuse saaja välja, et raamhanke 199581 sõlmitud lepingute maht täitus 5.05.2021, mitte 14.06.2022, nagu RMK oli teada andnud 8.09.2022 saadetud kirjas. Ning toetuse saaja soovib, et raamlepingute täitumise mahtu arvutatakse lepingute sõlmimise kuupäeva</w:t>
      </w:r>
      <w:r w:rsidR="00AC439D">
        <w:rPr>
          <w:rFonts w:eastAsia="Times New Roman" w:cs="Times New Roman"/>
          <w:color w:val="000000"/>
          <w:kern w:val="0"/>
          <w:lang w:eastAsia="et-EE" w:bidi="ar-SA"/>
        </w:rPr>
        <w:t>de</w:t>
      </w:r>
      <w:r w:rsidRPr="00F5004D">
        <w:rPr>
          <w:rFonts w:eastAsia="Times New Roman" w:cs="Times New Roman"/>
          <w:color w:val="000000"/>
          <w:kern w:val="0"/>
          <w:lang w:eastAsia="et-EE" w:bidi="ar-SA"/>
        </w:rPr>
        <w:t xml:space="preserve"> järgi.</w:t>
      </w:r>
    </w:p>
    <w:p w14:paraId="74961C6C" w14:textId="77777777" w:rsidR="00F5004D" w:rsidRPr="00F5004D" w:rsidRDefault="00F5004D" w:rsidP="00F5004D">
      <w:pPr>
        <w:widowControl/>
        <w:suppressAutoHyphens w:val="0"/>
        <w:autoSpaceDE w:val="0"/>
        <w:autoSpaceDN w:val="0"/>
        <w:adjustRightInd w:val="0"/>
        <w:spacing w:after="200" w:line="276" w:lineRule="auto"/>
        <w:ind w:left="360"/>
        <w:contextualSpacing/>
        <w:jc w:val="both"/>
        <w:rPr>
          <w:rFonts w:eastAsia="Times New Roman" w:cs="Times New Roman"/>
          <w:color w:val="000000"/>
          <w:kern w:val="0"/>
          <w:lang w:eastAsia="et-EE" w:bidi="ar-SA"/>
        </w:rPr>
      </w:pPr>
    </w:p>
    <w:p w14:paraId="3DCD61F5" w14:textId="73914A60" w:rsidR="00F5004D" w:rsidRPr="00F5004D" w:rsidRDefault="00F5004D" w:rsidP="00F5004D">
      <w:pPr>
        <w:widowControl/>
        <w:numPr>
          <w:ilvl w:val="0"/>
          <w:numId w:val="1"/>
        </w:numPr>
        <w:suppressAutoHyphens w:val="0"/>
        <w:autoSpaceDE w:val="0"/>
        <w:autoSpaceDN w:val="0"/>
        <w:adjustRightInd w:val="0"/>
        <w:spacing w:after="200" w:line="276" w:lineRule="auto"/>
        <w:contextualSpacing/>
        <w:jc w:val="both"/>
        <w:rPr>
          <w:rFonts w:eastAsia="Times New Roman" w:cs="Times New Roman"/>
          <w:color w:val="000000"/>
          <w:kern w:val="0"/>
          <w:lang w:eastAsia="et-EE" w:bidi="ar-SA"/>
        </w:rPr>
      </w:pPr>
      <w:r w:rsidRPr="00F5004D">
        <w:rPr>
          <w:rFonts w:eastAsia="Times New Roman" w:cs="Times New Roman"/>
          <w:color w:val="000000"/>
          <w:kern w:val="0"/>
          <w:lang w:eastAsia="et-EE" w:bidi="ar-SA"/>
        </w:rPr>
        <w:t xml:space="preserve">KIK saatis 19.04.2023 toetuse saajale läbi projekti </w:t>
      </w:r>
      <w:r w:rsidR="00AC439D">
        <w:rPr>
          <w:rFonts w:eastAsia="Times New Roman" w:cs="Times New Roman"/>
          <w:color w:val="000000"/>
          <w:kern w:val="0"/>
          <w:lang w:eastAsia="et-EE" w:bidi="ar-SA"/>
        </w:rPr>
        <w:t xml:space="preserve">nr </w:t>
      </w:r>
      <w:r w:rsidRPr="00F5004D">
        <w:rPr>
          <w:rFonts w:eastAsia="Times New Roman" w:cs="Times New Roman"/>
          <w:color w:val="000000"/>
          <w:kern w:val="0"/>
          <w:lang w:eastAsia="et-EE" w:bidi="ar-SA"/>
        </w:rPr>
        <w:t>2014-2020.8.01.001.02.15-0076 e-toetuste postkasti ümberarvutatud mitteabikõlblike summade ülevaate. Toetuse saaja vastas 25.04.2023, et on ümberarvutatud summadega nõus.</w:t>
      </w:r>
    </w:p>
    <w:p w14:paraId="0B33BE43" w14:textId="77777777" w:rsidR="00F5004D" w:rsidRPr="00F5004D" w:rsidRDefault="00F5004D" w:rsidP="00F5004D">
      <w:pPr>
        <w:suppressAutoHyphens w:val="0"/>
        <w:ind w:left="720"/>
        <w:contextualSpacing/>
        <w:rPr>
          <w:rFonts w:eastAsia="Times New Roman" w:cs="Times New Roman"/>
          <w:color w:val="000000"/>
          <w:kern w:val="0"/>
          <w:szCs w:val="21"/>
          <w:lang w:eastAsia="et-EE" w:bidi="ar-SA"/>
        </w:rPr>
      </w:pPr>
    </w:p>
    <w:p w14:paraId="5B16C40A" w14:textId="07D20EC7" w:rsidR="00F5004D" w:rsidRPr="00F5004D" w:rsidRDefault="00F5004D" w:rsidP="00F5004D">
      <w:pPr>
        <w:numPr>
          <w:ilvl w:val="0"/>
          <w:numId w:val="1"/>
        </w:numPr>
        <w:suppressAutoHyphens w:val="0"/>
        <w:contextualSpacing/>
        <w:rPr>
          <w:rFonts w:eastAsia="Times New Roman" w:cs="Times New Roman"/>
          <w:color w:val="000000"/>
          <w:kern w:val="0"/>
          <w:lang w:eastAsia="et-EE" w:bidi="ar-SA"/>
        </w:rPr>
      </w:pPr>
      <w:r w:rsidRPr="00F5004D">
        <w:rPr>
          <w:rFonts w:eastAsia="Times New Roman" w:cs="Times New Roman"/>
          <w:color w:val="000000"/>
          <w:kern w:val="0"/>
          <w:lang w:eastAsia="et-EE" w:bidi="ar-SA"/>
        </w:rPr>
        <w:t xml:space="preserve">KIK saatis 26.04.2023 toetuse saajale läbi projekti </w:t>
      </w:r>
      <w:r w:rsidR="00AC439D">
        <w:rPr>
          <w:rFonts w:eastAsia="Times New Roman" w:cs="Times New Roman"/>
          <w:color w:val="000000"/>
          <w:kern w:val="0"/>
          <w:lang w:eastAsia="et-EE" w:bidi="ar-SA"/>
        </w:rPr>
        <w:t xml:space="preserve">nr </w:t>
      </w:r>
      <w:r w:rsidRPr="00F5004D">
        <w:rPr>
          <w:rFonts w:eastAsia="Times New Roman" w:cs="Times New Roman"/>
          <w:color w:val="000000"/>
          <w:kern w:val="0"/>
          <w:lang w:eastAsia="et-EE" w:bidi="ar-SA"/>
        </w:rPr>
        <w:t>2014-2020.7.02.16-0003 e-toetuste postkasti ümberarvutatud mitteabikõlblike summade ülevaate. Toetuse saaja vastas 27.04.2023, et on ümberarvutatud summadega nõus.</w:t>
      </w:r>
    </w:p>
    <w:p w14:paraId="136B9A36" w14:textId="77777777" w:rsidR="00F5004D" w:rsidRPr="00F5004D" w:rsidRDefault="00F5004D" w:rsidP="00F5004D">
      <w:pPr>
        <w:suppressAutoHyphens w:val="0"/>
        <w:ind w:left="720"/>
        <w:contextualSpacing/>
        <w:rPr>
          <w:rFonts w:eastAsia="Times New Roman" w:cs="Times New Roman"/>
          <w:color w:val="000000"/>
          <w:kern w:val="0"/>
          <w:szCs w:val="21"/>
          <w:lang w:eastAsia="et-EE" w:bidi="ar-SA"/>
        </w:rPr>
      </w:pPr>
    </w:p>
    <w:p w14:paraId="2207D6A5" w14:textId="77777777" w:rsidR="00F5004D" w:rsidRPr="00F5004D" w:rsidRDefault="00F5004D" w:rsidP="00AF71D1">
      <w:pPr>
        <w:widowControl/>
        <w:suppressAutoHyphens w:val="0"/>
        <w:autoSpaceDE w:val="0"/>
        <w:autoSpaceDN w:val="0"/>
        <w:adjustRightInd w:val="0"/>
        <w:spacing w:after="200" w:line="276" w:lineRule="auto"/>
        <w:ind w:left="142"/>
        <w:contextualSpacing/>
        <w:jc w:val="both"/>
        <w:rPr>
          <w:rFonts w:eastAsia="Times New Roman" w:cs="Times New Roman"/>
          <w:b/>
          <w:bCs/>
          <w:kern w:val="0"/>
          <w:szCs w:val="22"/>
          <w:lang w:eastAsia="en-US" w:bidi="ar-SA"/>
        </w:rPr>
      </w:pPr>
      <w:r w:rsidRPr="00F5004D">
        <w:rPr>
          <w:rFonts w:eastAsia="Times New Roman" w:cs="Times New Roman"/>
          <w:b/>
          <w:bCs/>
          <w:kern w:val="0"/>
          <w:szCs w:val="22"/>
          <w:lang w:eastAsia="en-US" w:bidi="ar-SA"/>
        </w:rPr>
        <w:t xml:space="preserve">Raamhange </w:t>
      </w:r>
      <w:bookmarkStart w:id="0" w:name="_Hlk125096162"/>
      <w:r w:rsidRPr="00F5004D">
        <w:rPr>
          <w:rFonts w:eastAsia="Times New Roman" w:cs="Times New Roman"/>
          <w:b/>
          <w:bCs/>
          <w:kern w:val="0"/>
          <w:szCs w:val="22"/>
          <w:lang w:eastAsia="en-US" w:bidi="ar-SA"/>
        </w:rPr>
        <w:t>208312</w:t>
      </w:r>
    </w:p>
    <w:bookmarkEnd w:id="0"/>
    <w:p w14:paraId="21C2474B" w14:textId="77777777" w:rsidR="00F5004D" w:rsidRPr="00F5004D" w:rsidRDefault="00F5004D" w:rsidP="00F5004D">
      <w:pPr>
        <w:widowControl/>
        <w:suppressAutoHyphens w:val="0"/>
        <w:spacing w:after="200" w:line="276" w:lineRule="auto"/>
        <w:ind w:left="720"/>
        <w:contextualSpacing/>
        <w:jc w:val="both"/>
        <w:rPr>
          <w:rFonts w:eastAsia="Times New Roman" w:cs="Times New Roman"/>
          <w:kern w:val="0"/>
          <w:szCs w:val="22"/>
          <w:lang w:eastAsia="en-US" w:bidi="ar-SA"/>
        </w:rPr>
      </w:pPr>
    </w:p>
    <w:p w14:paraId="3535C96F" w14:textId="208DA8CF" w:rsidR="00F5004D" w:rsidRPr="00F5004D" w:rsidRDefault="00F5004D" w:rsidP="00F5004D">
      <w:pPr>
        <w:widowControl/>
        <w:numPr>
          <w:ilvl w:val="0"/>
          <w:numId w:val="1"/>
        </w:numPr>
        <w:suppressAutoHyphens w:val="0"/>
        <w:autoSpaceDE w:val="0"/>
        <w:autoSpaceDN w:val="0"/>
        <w:adjustRightInd w:val="0"/>
        <w:spacing w:after="200" w:line="276" w:lineRule="auto"/>
        <w:contextualSpacing/>
        <w:jc w:val="both"/>
        <w:rPr>
          <w:rFonts w:eastAsia="Times New Roman" w:cs="Times New Roman"/>
          <w:kern w:val="0"/>
          <w:szCs w:val="22"/>
          <w:lang w:eastAsia="en-US" w:bidi="ar-SA"/>
        </w:rPr>
      </w:pPr>
      <w:r w:rsidRPr="00F5004D">
        <w:rPr>
          <w:rFonts w:eastAsia="Times New Roman" w:cs="Times New Roman"/>
          <w:kern w:val="0"/>
          <w:szCs w:val="22"/>
          <w:lang w:eastAsia="en-US" w:bidi="ar-SA"/>
        </w:rPr>
        <w:t>RHR-</w:t>
      </w:r>
      <w:proofErr w:type="spellStart"/>
      <w:r w:rsidRPr="00F5004D">
        <w:rPr>
          <w:rFonts w:eastAsia="Times New Roman" w:cs="Times New Roman"/>
          <w:kern w:val="0"/>
          <w:szCs w:val="22"/>
          <w:lang w:eastAsia="en-US" w:bidi="ar-SA"/>
        </w:rPr>
        <w:t>is</w:t>
      </w:r>
      <w:proofErr w:type="spellEnd"/>
      <w:r w:rsidRPr="00F5004D">
        <w:rPr>
          <w:rFonts w:eastAsia="Times New Roman" w:cs="Times New Roman"/>
          <w:kern w:val="0"/>
          <w:szCs w:val="22"/>
          <w:lang w:eastAsia="en-US" w:bidi="ar-SA"/>
        </w:rPr>
        <w:t xml:space="preserve"> on raamhanke 208312 kohta 6.12.2022 seisuga info, et eeldatav maksimaalne raamlepingute või hankesüsteemide alusel sõlmitavate hankelepingute maksumus on 1 000 000,00 EUR, sõlmitud hankelepingute maksumus on 1 000 000,00 EUR ja lõpetatud hankelepingute tegelik maksumus on 2 580 169,99 EUR. </w:t>
      </w:r>
    </w:p>
    <w:p w14:paraId="6B7D8236" w14:textId="77777777" w:rsidR="00F5004D" w:rsidRPr="00F5004D" w:rsidRDefault="00F5004D" w:rsidP="00F5004D">
      <w:pPr>
        <w:widowControl/>
        <w:autoSpaceDE w:val="0"/>
        <w:autoSpaceDN w:val="0"/>
        <w:adjustRightInd w:val="0"/>
        <w:spacing w:after="200" w:line="276" w:lineRule="auto"/>
        <w:ind w:left="360"/>
        <w:contextualSpacing/>
        <w:jc w:val="both"/>
        <w:rPr>
          <w:rFonts w:eastAsia="Times New Roman" w:cs="Times New Roman"/>
          <w:kern w:val="0"/>
          <w:szCs w:val="22"/>
          <w:lang w:eastAsia="en-US" w:bidi="ar-SA"/>
        </w:rPr>
      </w:pPr>
    </w:p>
    <w:p w14:paraId="48F9381E" w14:textId="7591CFBC" w:rsidR="00F5004D" w:rsidRPr="00F5004D" w:rsidRDefault="00F5004D" w:rsidP="00F5004D">
      <w:pPr>
        <w:widowControl/>
        <w:numPr>
          <w:ilvl w:val="0"/>
          <w:numId w:val="1"/>
        </w:numPr>
        <w:suppressAutoHyphens w:val="0"/>
        <w:autoSpaceDE w:val="0"/>
        <w:autoSpaceDN w:val="0"/>
        <w:adjustRightInd w:val="0"/>
        <w:spacing w:after="200" w:line="276" w:lineRule="auto"/>
        <w:contextualSpacing/>
        <w:jc w:val="both"/>
        <w:rPr>
          <w:rFonts w:eastAsia="Times New Roman" w:cs="Times New Roman"/>
          <w:kern w:val="0"/>
          <w:szCs w:val="22"/>
          <w:lang w:eastAsia="en-US" w:bidi="ar-SA"/>
        </w:rPr>
      </w:pPr>
      <w:r w:rsidRPr="00F5004D">
        <w:lastRenderedPageBreak/>
        <w:t>Oma 9.11.2022 vastuskirjas andis RMK teada, et lepingute täitmine ületas eeldatava mahu 2020. aasta juuni kuus. Peale eeldatava mahu täitumist on RMK sõlminud hankelepingud TÖÖVÕTU RAAMLEPING (1-3) ja TÖÖVÕTU RAAMLEPING nr 3-2.5.4/2021/114 (2-1).</w:t>
      </w:r>
    </w:p>
    <w:p w14:paraId="1BEAC352" w14:textId="77777777" w:rsidR="00F5004D" w:rsidRPr="00F5004D" w:rsidRDefault="00F5004D" w:rsidP="00F5004D">
      <w:pPr>
        <w:suppressAutoHyphens w:val="0"/>
      </w:pPr>
    </w:p>
    <w:p w14:paraId="1853F443" w14:textId="77777777" w:rsidR="00F5004D" w:rsidRPr="00F5004D" w:rsidRDefault="00F5004D" w:rsidP="00F5004D">
      <w:pPr>
        <w:widowControl/>
        <w:numPr>
          <w:ilvl w:val="0"/>
          <w:numId w:val="1"/>
        </w:numPr>
        <w:suppressAutoHyphens w:val="0"/>
        <w:autoSpaceDE w:val="0"/>
        <w:autoSpaceDN w:val="0"/>
        <w:adjustRightInd w:val="0"/>
        <w:spacing w:after="200" w:line="276" w:lineRule="auto"/>
        <w:contextualSpacing/>
        <w:jc w:val="both"/>
        <w:rPr>
          <w:rFonts w:eastAsia="Times New Roman" w:cs="Times New Roman"/>
          <w:kern w:val="0"/>
          <w:szCs w:val="22"/>
          <w:lang w:eastAsia="en-US" w:bidi="ar-SA"/>
        </w:rPr>
      </w:pPr>
      <w:r w:rsidRPr="00F5004D">
        <w:t>Sõlmitud hankelepingute alusel on RMK esitanud kuludokumendid nr 72, 237, K220401 ja K220402 summas 8 828,45 eurot, millest toetus moodustab 7 504,12 eurot ja omafinantseering 1 324,33 eurot. Kuludokumendid on täies mahus välja makstud.</w:t>
      </w:r>
    </w:p>
    <w:p w14:paraId="67CE6F27" w14:textId="77777777" w:rsidR="00F5004D" w:rsidRPr="00F5004D" w:rsidRDefault="00F5004D" w:rsidP="00F5004D">
      <w:pPr>
        <w:widowControl/>
        <w:suppressAutoHyphens w:val="0"/>
        <w:autoSpaceDE w:val="0"/>
        <w:autoSpaceDN w:val="0"/>
        <w:adjustRightInd w:val="0"/>
        <w:spacing w:after="200" w:line="276" w:lineRule="auto"/>
        <w:ind w:left="360"/>
        <w:contextualSpacing/>
      </w:pPr>
    </w:p>
    <w:p w14:paraId="758B0993" w14:textId="77777777" w:rsidR="00F5004D" w:rsidRPr="00F5004D" w:rsidRDefault="00F5004D" w:rsidP="00AF71D1">
      <w:pPr>
        <w:widowControl/>
        <w:suppressAutoHyphens w:val="0"/>
        <w:autoSpaceDE w:val="0"/>
        <w:autoSpaceDN w:val="0"/>
        <w:adjustRightInd w:val="0"/>
        <w:spacing w:after="200" w:line="276" w:lineRule="auto"/>
        <w:ind w:firstLine="142"/>
        <w:contextualSpacing/>
        <w:jc w:val="both"/>
        <w:rPr>
          <w:rFonts w:eastAsia="Times New Roman" w:cs="Times New Roman"/>
          <w:b/>
          <w:bCs/>
          <w:kern w:val="0"/>
          <w:szCs w:val="22"/>
          <w:lang w:eastAsia="en-US" w:bidi="ar-SA"/>
        </w:rPr>
      </w:pPr>
      <w:r w:rsidRPr="00F5004D">
        <w:rPr>
          <w:rFonts w:eastAsia="Times New Roman" w:cs="Times New Roman"/>
          <w:b/>
          <w:bCs/>
          <w:kern w:val="0"/>
          <w:szCs w:val="22"/>
          <w:lang w:eastAsia="en-US" w:bidi="ar-SA"/>
        </w:rPr>
        <w:t>Raamhange 199581</w:t>
      </w:r>
    </w:p>
    <w:p w14:paraId="71FB4782" w14:textId="77777777" w:rsidR="00F5004D" w:rsidRPr="00F5004D" w:rsidRDefault="00F5004D" w:rsidP="00F5004D">
      <w:pPr>
        <w:widowControl/>
        <w:suppressAutoHyphens w:val="0"/>
        <w:spacing w:after="200" w:line="276" w:lineRule="auto"/>
        <w:ind w:left="720"/>
        <w:contextualSpacing/>
        <w:jc w:val="both"/>
        <w:rPr>
          <w:rFonts w:eastAsia="Times New Roman" w:cs="Times New Roman"/>
          <w:kern w:val="0"/>
          <w:szCs w:val="22"/>
          <w:lang w:eastAsia="en-US" w:bidi="ar-SA"/>
        </w:rPr>
      </w:pPr>
    </w:p>
    <w:p w14:paraId="4FF330D9" w14:textId="75DB4486" w:rsidR="00F5004D" w:rsidRPr="00F5004D" w:rsidRDefault="00F5004D" w:rsidP="00F5004D">
      <w:pPr>
        <w:widowControl/>
        <w:numPr>
          <w:ilvl w:val="0"/>
          <w:numId w:val="1"/>
        </w:numPr>
        <w:suppressAutoHyphens w:val="0"/>
        <w:autoSpaceDE w:val="0"/>
        <w:autoSpaceDN w:val="0"/>
        <w:adjustRightInd w:val="0"/>
        <w:spacing w:after="200" w:line="276" w:lineRule="auto"/>
        <w:contextualSpacing/>
        <w:jc w:val="both"/>
        <w:rPr>
          <w:rFonts w:eastAsia="Times New Roman" w:cs="Times New Roman"/>
          <w:kern w:val="0"/>
          <w:szCs w:val="22"/>
          <w:lang w:eastAsia="en-US" w:bidi="ar-SA"/>
        </w:rPr>
      </w:pPr>
      <w:bookmarkStart w:id="1" w:name="_Hlk120893483"/>
      <w:r w:rsidRPr="00F5004D">
        <w:rPr>
          <w:rFonts w:eastAsia="Times New Roman" w:cs="Times New Roman"/>
          <w:kern w:val="0"/>
          <w:szCs w:val="22"/>
          <w:lang w:eastAsia="en-US" w:bidi="ar-SA"/>
        </w:rPr>
        <w:t>RHR-</w:t>
      </w:r>
      <w:proofErr w:type="spellStart"/>
      <w:r w:rsidRPr="00F5004D">
        <w:rPr>
          <w:rFonts w:eastAsia="Times New Roman" w:cs="Times New Roman"/>
          <w:kern w:val="0"/>
          <w:szCs w:val="22"/>
          <w:lang w:eastAsia="en-US" w:bidi="ar-SA"/>
        </w:rPr>
        <w:t>is</w:t>
      </w:r>
      <w:proofErr w:type="spellEnd"/>
      <w:r w:rsidRPr="00F5004D">
        <w:rPr>
          <w:rFonts w:eastAsia="Times New Roman" w:cs="Times New Roman"/>
          <w:kern w:val="0"/>
          <w:szCs w:val="22"/>
          <w:lang w:eastAsia="en-US" w:bidi="ar-SA"/>
        </w:rPr>
        <w:t xml:space="preserve"> on raamhanke 199581 kohta 6.12.2022 seisuga info, et eeldatav maksimaalne raamlepingute või hankesüsteemide alusel sõlmitavate hankelepingute maksumus on 200 000,00 EUR, sõlmitud hankelepingute maksumus on 349 692,47 EUR ja lõpetatud hankelepingute tegelik maksumus on 150 343,31 EUR.</w:t>
      </w:r>
      <w:bookmarkEnd w:id="1"/>
    </w:p>
    <w:p w14:paraId="3FA5E0F4" w14:textId="77777777" w:rsidR="00F5004D" w:rsidRPr="00F5004D" w:rsidRDefault="00F5004D" w:rsidP="00F5004D">
      <w:pPr>
        <w:widowControl/>
        <w:suppressAutoHyphens w:val="0"/>
        <w:autoSpaceDE w:val="0"/>
        <w:autoSpaceDN w:val="0"/>
        <w:adjustRightInd w:val="0"/>
        <w:spacing w:after="200" w:line="276" w:lineRule="auto"/>
        <w:ind w:left="360"/>
        <w:contextualSpacing/>
        <w:jc w:val="both"/>
        <w:rPr>
          <w:rFonts w:eastAsia="Times New Roman" w:cs="Times New Roman"/>
          <w:kern w:val="0"/>
          <w:szCs w:val="22"/>
          <w:lang w:eastAsia="en-US" w:bidi="ar-SA"/>
        </w:rPr>
      </w:pPr>
    </w:p>
    <w:p w14:paraId="59B3CE99" w14:textId="77E0B1CD" w:rsidR="00F5004D" w:rsidRPr="00F5004D" w:rsidRDefault="00F5004D" w:rsidP="00F5004D">
      <w:pPr>
        <w:widowControl/>
        <w:numPr>
          <w:ilvl w:val="0"/>
          <w:numId w:val="1"/>
        </w:numPr>
        <w:suppressAutoHyphens w:val="0"/>
        <w:autoSpaceDE w:val="0"/>
        <w:autoSpaceDN w:val="0"/>
        <w:adjustRightInd w:val="0"/>
        <w:spacing w:after="200" w:line="276" w:lineRule="auto"/>
        <w:contextualSpacing/>
        <w:jc w:val="both"/>
        <w:rPr>
          <w:rFonts w:eastAsia="Times New Roman" w:cs="Times New Roman"/>
          <w:kern w:val="0"/>
          <w:szCs w:val="22"/>
          <w:lang w:eastAsia="en-US" w:bidi="ar-SA"/>
        </w:rPr>
      </w:pPr>
      <w:r w:rsidRPr="00F5004D">
        <w:rPr>
          <w:rFonts w:eastAsia="Times New Roman" w:cs="Times New Roman"/>
          <w:kern w:val="0"/>
          <w:szCs w:val="22"/>
          <w:lang w:eastAsia="en-US" w:bidi="ar-SA"/>
        </w:rPr>
        <w:t>22.02.2023 ärakuulamiskirja vastuskirjas andis RMK teada, et lepingute täitmine ületas eeldatava mahu 5.05.2021 seisuga. Peale eeldatava mahu täitumist on RMK sõlminud hankelepingud TÖÖVÕTULEPING nr 3-6.11/2021/75 (2-4); MÄRGALADE TAASTAMISE PROJEKTEERIMISTÖÖDE TÖÖVÕTULEPING nr 3-6.11/2021/130 (3-17), TÖÖVÕTULEPING nr 3-6.11/2021/138 (3-18) ja TÖÖVÕTULEPING nr 3-6.11/2021/58 (3-16) (projekt 2014-2020.7.02.16-0003).</w:t>
      </w:r>
    </w:p>
    <w:p w14:paraId="6209BB3E" w14:textId="77777777" w:rsidR="00F5004D" w:rsidRPr="00F5004D" w:rsidRDefault="00F5004D" w:rsidP="00F5004D">
      <w:pPr>
        <w:suppressAutoHyphens w:val="0"/>
        <w:rPr>
          <w:rFonts w:eastAsia="Times New Roman" w:cs="Times New Roman"/>
          <w:kern w:val="0"/>
          <w:szCs w:val="22"/>
          <w:lang w:eastAsia="en-US" w:bidi="ar-SA"/>
        </w:rPr>
      </w:pPr>
    </w:p>
    <w:p w14:paraId="2A611670" w14:textId="77777777" w:rsidR="00F5004D" w:rsidRPr="00F5004D" w:rsidRDefault="00F5004D" w:rsidP="00F5004D">
      <w:pPr>
        <w:widowControl/>
        <w:numPr>
          <w:ilvl w:val="0"/>
          <w:numId w:val="1"/>
        </w:numPr>
        <w:suppressAutoHyphens w:val="0"/>
        <w:autoSpaceDE w:val="0"/>
        <w:autoSpaceDN w:val="0"/>
        <w:adjustRightInd w:val="0"/>
        <w:spacing w:after="200" w:line="276" w:lineRule="auto"/>
        <w:contextualSpacing/>
        <w:jc w:val="both"/>
        <w:rPr>
          <w:rFonts w:eastAsia="Times New Roman" w:cs="Times New Roman"/>
          <w:kern w:val="0"/>
          <w:szCs w:val="22"/>
          <w:lang w:eastAsia="en-US" w:bidi="ar-SA"/>
        </w:rPr>
      </w:pPr>
      <w:r w:rsidRPr="00F5004D">
        <w:rPr>
          <w:rFonts w:eastAsia="Times New Roman" w:cs="Times New Roman"/>
          <w:kern w:val="0"/>
          <w:szCs w:val="22"/>
          <w:lang w:eastAsia="en-US" w:bidi="ar-SA"/>
        </w:rPr>
        <w:t>Sõlmitud hankelepingute alusel on RMK esitanud kuludokumendid nr MA2200017 summas 5454 eurot, millest toetus moodustab 4635,89 eurot ja omafinantseering 818,11 eurot, kuludokumendi nr 2201202 summas 11 641,69 eurot, millest toetus moodustab 9895,44 eurot ja omafinantseering 1746,25 eurot. Kuludokumendid on välja makstud. Lisaks on esitatud kuludokument nr 221097 summas 27 160,15 eurot, millest toetus moodustab 23 086,13 eurot ja omafinantseering 4074,02 eurot. Ning kuludokumendid nr 220359, 220360 ja 230211 summas 34 837,01 eurot millest toetus moodustab 29 611,43 eurot ja omafinantseering 5225,58 eurot. Kuludokumendid on välja maksmata.</w:t>
      </w:r>
    </w:p>
    <w:p w14:paraId="78F938FF" w14:textId="77777777" w:rsidR="009B277B" w:rsidRDefault="009B277B" w:rsidP="00F5004D">
      <w:pPr>
        <w:widowControl/>
        <w:autoSpaceDE w:val="0"/>
        <w:autoSpaceDN w:val="0"/>
        <w:adjustRightInd w:val="0"/>
        <w:spacing w:after="200" w:line="276" w:lineRule="auto"/>
        <w:ind w:left="360"/>
        <w:contextualSpacing/>
        <w:jc w:val="both"/>
        <w:rPr>
          <w:lang w:eastAsia="en-US" w:bidi="ar-SA"/>
        </w:rPr>
      </w:pPr>
    </w:p>
    <w:p w14:paraId="2546C43C" w14:textId="55A368D3" w:rsidR="00F5004D" w:rsidRPr="00F5004D" w:rsidRDefault="00F5004D" w:rsidP="00F5004D">
      <w:pPr>
        <w:widowControl/>
        <w:autoSpaceDE w:val="0"/>
        <w:autoSpaceDN w:val="0"/>
        <w:adjustRightInd w:val="0"/>
        <w:spacing w:after="200" w:line="276" w:lineRule="auto"/>
        <w:ind w:left="360"/>
        <w:contextualSpacing/>
        <w:jc w:val="both"/>
      </w:pPr>
      <w:r w:rsidRPr="00F5004D">
        <w:rPr>
          <w:lang w:eastAsia="en-US" w:bidi="ar-SA"/>
        </w:rPr>
        <w:fldChar w:fldCharType="begin"/>
      </w:r>
      <w:r w:rsidRPr="00F5004D">
        <w:rPr>
          <w:lang w:eastAsia="en-US" w:bidi="ar-SA"/>
        </w:rPr>
        <w:instrText xml:space="preserve"> LINK Excel.Sheet.12 "https://kik1-my.sharepoint.com/personal/katrin_viira_kik_ee/Documents/Documents/Auditid/RMK/Raamlepingute eeldatava summa ületamine/MAK summad 19.04.2023.xlsx" "MAK summade tabel RMK-le!R3C2:R17C10" \a \f 4 \h  \* MERGEFORMAT </w:instrText>
      </w:r>
      <w:r w:rsidRPr="00F5004D">
        <w:rPr>
          <w:lang w:eastAsia="en-US" w:bidi="ar-SA"/>
        </w:rPr>
        <w:fldChar w:fldCharType="separate"/>
      </w:r>
    </w:p>
    <w:p w14:paraId="26E2FCCD" w14:textId="77777777" w:rsidR="00F5004D" w:rsidRPr="00F5004D" w:rsidRDefault="00F5004D" w:rsidP="00F5004D">
      <w:pPr>
        <w:widowControl/>
        <w:autoSpaceDE w:val="0"/>
        <w:autoSpaceDN w:val="0"/>
        <w:adjustRightInd w:val="0"/>
        <w:spacing w:after="200" w:line="276" w:lineRule="auto"/>
        <w:contextualSpacing/>
        <w:jc w:val="both"/>
        <w:rPr>
          <w:rFonts w:eastAsia="Times New Roman" w:cs="Times New Roman"/>
          <w:kern w:val="0"/>
          <w:szCs w:val="22"/>
          <w:lang w:eastAsia="en-US" w:bidi="ar-SA"/>
        </w:rPr>
      </w:pPr>
      <w:r w:rsidRPr="00F5004D">
        <w:rPr>
          <w:rFonts w:eastAsia="Times New Roman" w:cs="Times New Roman"/>
          <w:kern w:val="0"/>
          <w:szCs w:val="22"/>
          <w:lang w:eastAsia="en-US" w:bidi="ar-SA"/>
        </w:rPr>
        <w:fldChar w:fldCharType="end"/>
      </w:r>
      <w:r w:rsidRPr="00F5004D">
        <w:rPr>
          <w:rFonts w:eastAsia="Times New Roman" w:cs="Times New Roman"/>
          <w:kern w:val="0"/>
          <w:szCs w:val="22"/>
          <w:lang w:eastAsia="en-US" w:bidi="ar-SA"/>
        </w:rPr>
        <w:t>Projekt 2014-2020.8.01.001.02.15-0076</w:t>
      </w:r>
    </w:p>
    <w:p w14:paraId="6D09177E" w14:textId="77777777" w:rsidR="00F5004D" w:rsidRPr="00F5004D" w:rsidRDefault="00F5004D" w:rsidP="00F5004D">
      <w:pPr>
        <w:widowControl/>
        <w:autoSpaceDE w:val="0"/>
        <w:autoSpaceDN w:val="0"/>
        <w:adjustRightInd w:val="0"/>
        <w:spacing w:after="200" w:line="276" w:lineRule="auto"/>
        <w:ind w:left="-284"/>
        <w:contextualSpacing/>
        <w:jc w:val="both"/>
        <w:rPr>
          <w:rFonts w:eastAsia="Times New Roman" w:cs="Times New Roman"/>
          <w:kern w:val="0"/>
          <w:szCs w:val="22"/>
          <w:lang w:eastAsia="en-US" w:bidi="ar-SA"/>
        </w:rPr>
      </w:pPr>
      <w:r w:rsidRPr="00F5004D">
        <w:rPr>
          <w:noProof/>
        </w:rPr>
        <w:drawing>
          <wp:inline distT="0" distB="0" distL="0" distR="0" wp14:anchorId="3969BB3F" wp14:editId="2841220D">
            <wp:extent cx="6276975" cy="1981200"/>
            <wp:effectExtent l="0" t="0" r="9525" b="0"/>
            <wp:docPr id="1862563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76975" cy="1981200"/>
                    </a:xfrm>
                    <a:prstGeom prst="rect">
                      <a:avLst/>
                    </a:prstGeom>
                    <a:noFill/>
                    <a:ln>
                      <a:noFill/>
                    </a:ln>
                  </pic:spPr>
                </pic:pic>
              </a:graphicData>
            </a:graphic>
          </wp:inline>
        </w:drawing>
      </w:r>
    </w:p>
    <w:p w14:paraId="70E7400F" w14:textId="77777777" w:rsidR="009B277B" w:rsidRDefault="009B277B" w:rsidP="00AF71D1">
      <w:pPr>
        <w:widowControl/>
        <w:autoSpaceDE w:val="0"/>
        <w:autoSpaceDN w:val="0"/>
        <w:adjustRightInd w:val="0"/>
        <w:spacing w:after="200" w:line="276" w:lineRule="auto"/>
        <w:contextualSpacing/>
        <w:jc w:val="both"/>
        <w:rPr>
          <w:rFonts w:eastAsia="Times New Roman" w:cs="Times New Roman"/>
          <w:kern w:val="0"/>
          <w:szCs w:val="22"/>
          <w:lang w:eastAsia="en-US" w:bidi="ar-SA"/>
        </w:rPr>
      </w:pPr>
    </w:p>
    <w:p w14:paraId="67CE1A2F" w14:textId="77777777" w:rsidR="00AF71D1" w:rsidRPr="00F5004D" w:rsidRDefault="00AF71D1" w:rsidP="00AF71D1">
      <w:pPr>
        <w:widowControl/>
        <w:autoSpaceDE w:val="0"/>
        <w:autoSpaceDN w:val="0"/>
        <w:adjustRightInd w:val="0"/>
        <w:spacing w:after="200" w:line="276" w:lineRule="auto"/>
        <w:contextualSpacing/>
        <w:jc w:val="both"/>
        <w:rPr>
          <w:rFonts w:eastAsia="Times New Roman" w:cs="Times New Roman"/>
          <w:kern w:val="0"/>
          <w:szCs w:val="22"/>
          <w:lang w:eastAsia="en-US" w:bidi="ar-SA"/>
        </w:rPr>
      </w:pPr>
    </w:p>
    <w:p w14:paraId="2806C5B6" w14:textId="77777777" w:rsidR="00F5004D" w:rsidRPr="00F5004D" w:rsidRDefault="00F5004D" w:rsidP="00F5004D">
      <w:pPr>
        <w:widowControl/>
        <w:autoSpaceDE w:val="0"/>
        <w:autoSpaceDN w:val="0"/>
        <w:adjustRightInd w:val="0"/>
        <w:spacing w:after="200" w:line="276" w:lineRule="auto"/>
        <w:ind w:left="-284"/>
        <w:contextualSpacing/>
        <w:jc w:val="both"/>
        <w:rPr>
          <w:rFonts w:eastAsia="Times New Roman" w:cs="Times New Roman"/>
          <w:kern w:val="0"/>
          <w:szCs w:val="22"/>
          <w:lang w:eastAsia="en-US" w:bidi="ar-SA"/>
        </w:rPr>
      </w:pPr>
      <w:r w:rsidRPr="00F5004D">
        <w:rPr>
          <w:rFonts w:eastAsia="Times New Roman" w:cs="Times New Roman"/>
          <w:kern w:val="0"/>
          <w:szCs w:val="22"/>
          <w:lang w:eastAsia="en-US" w:bidi="ar-SA"/>
        </w:rPr>
        <w:lastRenderedPageBreak/>
        <w:t>Projekt 2014-2020.7.02.16-0003</w:t>
      </w:r>
    </w:p>
    <w:p w14:paraId="26DBB095" w14:textId="77777777" w:rsidR="00F5004D" w:rsidRPr="00F5004D" w:rsidRDefault="00F5004D" w:rsidP="00F5004D">
      <w:pPr>
        <w:widowControl/>
        <w:autoSpaceDE w:val="0"/>
        <w:autoSpaceDN w:val="0"/>
        <w:adjustRightInd w:val="0"/>
        <w:spacing w:after="200" w:line="276" w:lineRule="auto"/>
        <w:ind w:left="-284"/>
        <w:contextualSpacing/>
        <w:jc w:val="both"/>
        <w:rPr>
          <w:rFonts w:eastAsia="Times New Roman" w:cs="Times New Roman"/>
          <w:kern w:val="0"/>
          <w:szCs w:val="22"/>
          <w:lang w:eastAsia="en-US" w:bidi="ar-SA"/>
        </w:rPr>
      </w:pPr>
      <w:r w:rsidRPr="00F5004D">
        <w:rPr>
          <w:noProof/>
        </w:rPr>
        <w:drawing>
          <wp:inline distT="0" distB="0" distL="0" distR="0" wp14:anchorId="65C40F1B" wp14:editId="2D847C77">
            <wp:extent cx="5760720" cy="1885315"/>
            <wp:effectExtent l="0" t="0" r="0" b="635"/>
            <wp:docPr id="21102936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885315"/>
                    </a:xfrm>
                    <a:prstGeom prst="rect">
                      <a:avLst/>
                    </a:prstGeom>
                    <a:noFill/>
                    <a:ln>
                      <a:noFill/>
                    </a:ln>
                  </pic:spPr>
                </pic:pic>
              </a:graphicData>
            </a:graphic>
          </wp:inline>
        </w:drawing>
      </w:r>
    </w:p>
    <w:p w14:paraId="55121952" w14:textId="77777777" w:rsidR="00F5004D" w:rsidRPr="00F5004D" w:rsidRDefault="00F5004D" w:rsidP="00F5004D">
      <w:pPr>
        <w:widowControl/>
        <w:suppressAutoHyphens w:val="0"/>
        <w:autoSpaceDE w:val="0"/>
        <w:autoSpaceDN w:val="0"/>
        <w:adjustRightInd w:val="0"/>
        <w:contextualSpacing/>
        <w:jc w:val="both"/>
        <w:rPr>
          <w:rFonts w:eastAsia="Times New Roman" w:cs="Times New Roman"/>
          <w:b/>
          <w:color w:val="000000"/>
          <w:kern w:val="0"/>
          <w:lang w:eastAsia="et-EE" w:bidi="ar-SA"/>
        </w:rPr>
      </w:pPr>
    </w:p>
    <w:p w14:paraId="32624CC9" w14:textId="77777777" w:rsidR="00F5004D" w:rsidRPr="00F5004D" w:rsidRDefault="00F5004D" w:rsidP="00F5004D">
      <w:pPr>
        <w:widowControl/>
        <w:suppressAutoHyphens w:val="0"/>
        <w:autoSpaceDE w:val="0"/>
        <w:autoSpaceDN w:val="0"/>
        <w:adjustRightInd w:val="0"/>
        <w:contextualSpacing/>
        <w:jc w:val="both"/>
        <w:rPr>
          <w:rFonts w:eastAsia="Times New Roman" w:cs="Times New Roman"/>
          <w:b/>
          <w:color w:val="000000"/>
          <w:kern w:val="0"/>
          <w:lang w:eastAsia="et-EE" w:bidi="ar-SA"/>
        </w:rPr>
      </w:pPr>
      <w:r w:rsidRPr="00F5004D">
        <w:rPr>
          <w:rFonts w:eastAsia="Times New Roman" w:cs="Times New Roman"/>
          <w:b/>
          <w:color w:val="000000"/>
          <w:kern w:val="0"/>
          <w:lang w:eastAsia="et-EE" w:bidi="ar-SA"/>
        </w:rPr>
        <w:t>Õiguslik hinnang</w:t>
      </w:r>
    </w:p>
    <w:p w14:paraId="00288760" w14:textId="77777777" w:rsidR="00F5004D" w:rsidRPr="00F5004D" w:rsidRDefault="00F5004D" w:rsidP="00F5004D">
      <w:pPr>
        <w:widowControl/>
        <w:suppressAutoHyphens w:val="0"/>
        <w:autoSpaceDE w:val="0"/>
        <w:autoSpaceDN w:val="0"/>
        <w:adjustRightInd w:val="0"/>
        <w:contextualSpacing/>
        <w:jc w:val="both"/>
        <w:rPr>
          <w:rFonts w:eastAsia="Times New Roman" w:cs="Times New Roman"/>
          <w:b/>
          <w:color w:val="000000"/>
          <w:kern w:val="0"/>
          <w:lang w:eastAsia="et-EE" w:bidi="ar-SA"/>
        </w:rPr>
      </w:pPr>
    </w:p>
    <w:p w14:paraId="2DDE24E0" w14:textId="77777777" w:rsidR="00F5004D" w:rsidRPr="00F5004D" w:rsidRDefault="00F5004D" w:rsidP="00F5004D">
      <w:pPr>
        <w:widowControl/>
        <w:numPr>
          <w:ilvl w:val="0"/>
          <w:numId w:val="1"/>
        </w:numPr>
        <w:suppressAutoHyphens w:val="0"/>
        <w:spacing w:after="200" w:line="276" w:lineRule="auto"/>
        <w:contextualSpacing/>
        <w:rPr>
          <w:rFonts w:ascii="Times-Roman" w:eastAsia="Times New Roman" w:hAnsi="Times-Roman" w:cs="Times New Roman"/>
          <w:kern w:val="0"/>
          <w:szCs w:val="22"/>
          <w:lang w:eastAsia="en-US" w:bidi="ar-SA"/>
        </w:rPr>
      </w:pPr>
      <w:r w:rsidRPr="00F5004D">
        <w:rPr>
          <w:rFonts w:eastAsia="Times New Roman" w:cs="Times New Roman"/>
          <w:color w:val="000000"/>
          <w:kern w:val="0"/>
          <w:szCs w:val="22"/>
          <w:shd w:val="clear" w:color="auto" w:fill="FFFFFF"/>
          <w:lang w:eastAsia="en-US" w:bidi="ar-SA"/>
        </w:rPr>
        <w:t>Raamlepingul põhinevate hankelepingute sõlmimisel peab hankija lähtuma raamlepingu tingimustest ja RHS §-s 30 sätestatud korrast, sealjuures raamlepingu tingimusi oluliselt muutmata (lõige 1). Seega saab raamlepingut muuta üksnes siis, kui selle tulemusena ei suurene riigihanke alusdokumentides hankija poolt määratud raamlepingu maksimaalne maksumus või maht/kogus.</w:t>
      </w:r>
    </w:p>
    <w:p w14:paraId="3E39654A" w14:textId="77777777" w:rsidR="00F5004D" w:rsidRPr="00F5004D" w:rsidRDefault="00F5004D" w:rsidP="00F5004D">
      <w:pPr>
        <w:widowControl/>
        <w:suppressAutoHyphens w:val="0"/>
        <w:spacing w:after="200" w:line="276" w:lineRule="auto"/>
        <w:ind w:left="360"/>
        <w:contextualSpacing/>
        <w:rPr>
          <w:rFonts w:ascii="Times-Roman" w:eastAsia="Times New Roman" w:hAnsi="Times-Roman" w:cs="Times New Roman"/>
          <w:kern w:val="0"/>
          <w:szCs w:val="22"/>
          <w:lang w:eastAsia="en-US" w:bidi="ar-SA"/>
        </w:rPr>
      </w:pPr>
    </w:p>
    <w:p w14:paraId="3AEFADC9" w14:textId="77777777" w:rsidR="00F5004D" w:rsidRPr="00F5004D" w:rsidRDefault="00F5004D" w:rsidP="00F5004D">
      <w:pPr>
        <w:widowControl/>
        <w:numPr>
          <w:ilvl w:val="0"/>
          <w:numId w:val="1"/>
        </w:numPr>
        <w:suppressAutoHyphens w:val="0"/>
        <w:spacing w:after="200" w:line="276" w:lineRule="auto"/>
        <w:contextualSpacing/>
        <w:jc w:val="both"/>
        <w:rPr>
          <w:rFonts w:asciiTheme="majorBidi" w:eastAsia="Times New Roman" w:hAnsiTheme="majorBidi" w:cstheme="majorBidi"/>
          <w:color w:val="000000"/>
          <w:kern w:val="0"/>
          <w:szCs w:val="22"/>
          <w:shd w:val="clear" w:color="auto" w:fill="FFFFFF"/>
          <w:lang w:eastAsia="en-US" w:bidi="ar-SA"/>
        </w:rPr>
      </w:pPr>
      <w:r w:rsidRPr="00F5004D">
        <w:rPr>
          <w:rFonts w:asciiTheme="majorBidi" w:eastAsia="Times New Roman" w:hAnsiTheme="majorBidi" w:cstheme="majorBidi"/>
          <w:color w:val="000000"/>
          <w:kern w:val="0"/>
          <w:szCs w:val="22"/>
          <w:shd w:val="clear" w:color="auto" w:fill="FFFFFF"/>
          <w:lang w:eastAsia="en-US" w:bidi="ar-SA"/>
        </w:rPr>
        <w:t xml:space="preserve">Euroopa Kohtu otsuses C-216/17 </w:t>
      </w:r>
      <w:proofErr w:type="spellStart"/>
      <w:r w:rsidRPr="00F5004D">
        <w:rPr>
          <w:rFonts w:asciiTheme="majorBidi" w:eastAsia="Times New Roman" w:hAnsiTheme="majorBidi" w:cstheme="majorBidi"/>
          <w:color w:val="000000"/>
          <w:kern w:val="0"/>
          <w:szCs w:val="22"/>
          <w:shd w:val="clear" w:color="auto" w:fill="FFFFFF"/>
          <w:lang w:eastAsia="en-US" w:bidi="ar-SA"/>
        </w:rPr>
        <w:t>Autorità</w:t>
      </w:r>
      <w:proofErr w:type="spellEnd"/>
      <w:r w:rsidRPr="00F5004D">
        <w:rPr>
          <w:rFonts w:asciiTheme="majorBidi" w:eastAsia="Times New Roman" w:hAnsiTheme="majorBidi" w:cstheme="majorBidi"/>
          <w:color w:val="000000"/>
          <w:kern w:val="0"/>
          <w:szCs w:val="22"/>
          <w:shd w:val="clear" w:color="auto" w:fill="FFFFFF"/>
          <w:lang w:eastAsia="en-US" w:bidi="ar-SA"/>
        </w:rPr>
        <w:t xml:space="preserve"> Garante </w:t>
      </w:r>
      <w:proofErr w:type="spellStart"/>
      <w:r w:rsidRPr="00F5004D">
        <w:rPr>
          <w:rFonts w:asciiTheme="majorBidi" w:eastAsia="Times New Roman" w:hAnsiTheme="majorBidi" w:cstheme="majorBidi"/>
          <w:color w:val="000000"/>
          <w:kern w:val="0"/>
          <w:szCs w:val="22"/>
          <w:shd w:val="clear" w:color="auto" w:fill="FFFFFF"/>
          <w:lang w:eastAsia="en-US" w:bidi="ar-SA"/>
        </w:rPr>
        <w:t>della</w:t>
      </w:r>
      <w:proofErr w:type="spellEnd"/>
      <w:r w:rsidRPr="00F5004D">
        <w:rPr>
          <w:rFonts w:asciiTheme="majorBidi" w:eastAsia="Times New Roman" w:hAnsiTheme="majorBidi" w:cstheme="majorBidi"/>
          <w:color w:val="000000"/>
          <w:kern w:val="0"/>
          <w:szCs w:val="22"/>
          <w:shd w:val="clear" w:color="auto" w:fill="FFFFFF"/>
          <w:lang w:eastAsia="en-US" w:bidi="ar-SA"/>
        </w:rPr>
        <w:t xml:space="preserve"> </w:t>
      </w:r>
      <w:proofErr w:type="spellStart"/>
      <w:r w:rsidRPr="00F5004D">
        <w:rPr>
          <w:rFonts w:asciiTheme="majorBidi" w:eastAsia="Times New Roman" w:hAnsiTheme="majorBidi" w:cstheme="majorBidi"/>
          <w:color w:val="000000"/>
          <w:kern w:val="0"/>
          <w:szCs w:val="22"/>
          <w:shd w:val="clear" w:color="auto" w:fill="FFFFFF"/>
          <w:lang w:eastAsia="en-US" w:bidi="ar-SA"/>
        </w:rPr>
        <w:t>Concorrenza</w:t>
      </w:r>
      <w:proofErr w:type="spellEnd"/>
      <w:r w:rsidRPr="00F5004D">
        <w:rPr>
          <w:rFonts w:asciiTheme="majorBidi" w:eastAsia="Times New Roman" w:hAnsiTheme="majorBidi" w:cstheme="majorBidi"/>
          <w:color w:val="000000"/>
          <w:kern w:val="0"/>
          <w:szCs w:val="22"/>
          <w:shd w:val="clear" w:color="auto" w:fill="FFFFFF"/>
          <w:lang w:eastAsia="en-US" w:bidi="ar-SA"/>
        </w:rPr>
        <w:t xml:space="preserve"> e </w:t>
      </w:r>
      <w:proofErr w:type="spellStart"/>
      <w:r w:rsidRPr="00F5004D">
        <w:rPr>
          <w:rFonts w:asciiTheme="majorBidi" w:eastAsia="Times New Roman" w:hAnsiTheme="majorBidi" w:cstheme="majorBidi"/>
          <w:color w:val="000000"/>
          <w:kern w:val="0"/>
          <w:szCs w:val="22"/>
          <w:shd w:val="clear" w:color="auto" w:fill="FFFFFF"/>
          <w:lang w:eastAsia="en-US" w:bidi="ar-SA"/>
        </w:rPr>
        <w:t>del</w:t>
      </w:r>
      <w:proofErr w:type="spellEnd"/>
      <w:r w:rsidRPr="00F5004D">
        <w:rPr>
          <w:rFonts w:asciiTheme="majorBidi" w:eastAsia="Times New Roman" w:hAnsiTheme="majorBidi" w:cstheme="majorBidi"/>
          <w:color w:val="000000"/>
          <w:kern w:val="0"/>
          <w:szCs w:val="22"/>
          <w:shd w:val="clear" w:color="auto" w:fill="FFFFFF"/>
          <w:lang w:eastAsia="en-US" w:bidi="ar-SA"/>
        </w:rPr>
        <w:t xml:space="preserve"> </w:t>
      </w:r>
      <w:proofErr w:type="spellStart"/>
      <w:r w:rsidRPr="00F5004D">
        <w:rPr>
          <w:rFonts w:asciiTheme="majorBidi" w:eastAsia="Times New Roman" w:hAnsiTheme="majorBidi" w:cstheme="majorBidi"/>
          <w:color w:val="000000"/>
          <w:kern w:val="0"/>
          <w:szCs w:val="22"/>
          <w:shd w:val="clear" w:color="auto" w:fill="FFFFFF"/>
          <w:lang w:eastAsia="en-US" w:bidi="ar-SA"/>
        </w:rPr>
        <w:t>Mercato</w:t>
      </w:r>
      <w:proofErr w:type="spellEnd"/>
      <w:r w:rsidRPr="00F5004D">
        <w:rPr>
          <w:rFonts w:asciiTheme="majorBidi" w:eastAsia="Times New Roman" w:hAnsiTheme="majorBidi" w:cstheme="majorBidi"/>
          <w:color w:val="000000"/>
          <w:kern w:val="0"/>
          <w:szCs w:val="22"/>
          <w:shd w:val="clear" w:color="auto" w:fill="FFFFFF"/>
          <w:lang w:eastAsia="en-US" w:bidi="ar-SA"/>
        </w:rPr>
        <w:t xml:space="preserve"> - Antitrust and </w:t>
      </w:r>
      <w:proofErr w:type="spellStart"/>
      <w:r w:rsidRPr="00F5004D">
        <w:rPr>
          <w:rFonts w:asciiTheme="majorBidi" w:eastAsia="Times New Roman" w:hAnsiTheme="majorBidi" w:cstheme="majorBidi"/>
          <w:color w:val="000000"/>
          <w:kern w:val="0"/>
          <w:szCs w:val="22"/>
          <w:shd w:val="clear" w:color="auto" w:fill="FFFFFF"/>
          <w:lang w:eastAsia="en-US" w:bidi="ar-SA"/>
        </w:rPr>
        <w:t>Coopservice</w:t>
      </w:r>
      <w:proofErr w:type="spellEnd"/>
      <w:r w:rsidRPr="00F5004D">
        <w:rPr>
          <w:rFonts w:asciiTheme="majorBidi" w:eastAsia="Times New Roman" w:hAnsiTheme="majorBidi" w:cstheme="majorBidi"/>
          <w:color w:val="000000"/>
          <w:kern w:val="0"/>
          <w:szCs w:val="22"/>
          <w:shd w:val="clear" w:color="auto" w:fill="FFFFFF"/>
          <w:lang w:eastAsia="en-US" w:bidi="ar-SA"/>
        </w:rPr>
        <w:t>, mis on küll tehtud direktiivi 2004/18/EÜ pinnalt (uues direktiivis ei ole need sätted muutunud), leidis kohus, et vaatamata direktiivis kasutatud sõnastusele, mille kohaselt on raamlepingu eesmärgiks kehtestada teatava aja jooksul sõlmitavaid lepinguid reguleerivad tingimused, eelkõige hinna ja vajadusel ettenähtud koguse osas, tuleb siiski mitmest direktiivi sättest hankija kohustus raamlepingu maht kindlaks määrata.</w:t>
      </w:r>
    </w:p>
    <w:p w14:paraId="17EAD30F" w14:textId="77777777" w:rsidR="00F5004D" w:rsidRPr="00F5004D" w:rsidRDefault="00F5004D" w:rsidP="00F5004D">
      <w:pPr>
        <w:widowControl/>
        <w:suppressAutoHyphens w:val="0"/>
        <w:spacing w:after="200" w:line="276" w:lineRule="auto"/>
        <w:ind w:left="360"/>
        <w:contextualSpacing/>
        <w:jc w:val="both"/>
        <w:rPr>
          <w:rFonts w:asciiTheme="majorBidi" w:eastAsia="Times New Roman" w:hAnsiTheme="majorBidi" w:cstheme="majorBidi"/>
          <w:color w:val="000000"/>
          <w:kern w:val="0"/>
          <w:szCs w:val="22"/>
          <w:shd w:val="clear" w:color="auto" w:fill="FFFFFF"/>
          <w:lang w:eastAsia="en-US" w:bidi="ar-SA"/>
        </w:rPr>
      </w:pPr>
    </w:p>
    <w:p w14:paraId="26AFB487" w14:textId="7A2D49C6" w:rsidR="00F5004D" w:rsidRPr="00F5004D" w:rsidRDefault="00F5004D" w:rsidP="00F5004D">
      <w:pPr>
        <w:widowControl/>
        <w:numPr>
          <w:ilvl w:val="0"/>
          <w:numId w:val="1"/>
        </w:numPr>
        <w:suppressAutoHyphens w:val="0"/>
        <w:spacing w:after="200" w:line="276" w:lineRule="auto"/>
        <w:contextualSpacing/>
        <w:jc w:val="both"/>
        <w:rPr>
          <w:rFonts w:asciiTheme="majorBidi" w:eastAsia="Times New Roman" w:hAnsiTheme="majorBidi" w:cstheme="majorBidi"/>
          <w:color w:val="000000"/>
          <w:kern w:val="0"/>
          <w:szCs w:val="22"/>
          <w:shd w:val="clear" w:color="auto" w:fill="FFFFFF"/>
          <w:lang w:eastAsia="en-US" w:bidi="ar-SA"/>
        </w:rPr>
      </w:pPr>
      <w:r w:rsidRPr="00F5004D">
        <w:rPr>
          <w:rFonts w:asciiTheme="majorBidi" w:eastAsia="Times New Roman" w:hAnsiTheme="majorBidi" w:cstheme="majorBidi"/>
          <w:color w:val="000000"/>
          <w:kern w:val="0"/>
          <w:szCs w:val="22"/>
          <w:shd w:val="clear" w:color="auto" w:fill="FFFFFF"/>
          <w:lang w:eastAsia="en-US" w:bidi="ar-SA"/>
        </w:rPr>
        <w:t xml:space="preserve">Sama </w:t>
      </w:r>
      <w:r w:rsidR="00DA552F">
        <w:rPr>
          <w:rFonts w:asciiTheme="majorBidi" w:eastAsia="Times New Roman" w:hAnsiTheme="majorBidi" w:cstheme="majorBidi"/>
          <w:color w:val="000000"/>
          <w:kern w:val="0"/>
          <w:szCs w:val="22"/>
          <w:shd w:val="clear" w:color="auto" w:fill="FFFFFF"/>
          <w:lang w:eastAsia="en-US" w:bidi="ar-SA"/>
        </w:rPr>
        <w:t>otsuse</w:t>
      </w:r>
      <w:r w:rsidRPr="00F5004D">
        <w:rPr>
          <w:rFonts w:asciiTheme="majorBidi" w:eastAsia="Times New Roman" w:hAnsiTheme="majorBidi" w:cstheme="majorBidi"/>
          <w:color w:val="000000"/>
          <w:kern w:val="0"/>
          <w:szCs w:val="22"/>
          <w:shd w:val="clear" w:color="auto" w:fill="FFFFFF"/>
          <w:lang w:eastAsia="en-US" w:bidi="ar-SA"/>
        </w:rPr>
        <w:t xml:space="preserve"> punktis 61 leidis kohus, et ühe täitjaga raamlepingute puhul võetakse sellel põhinevate lepingute sõlmimise aluseks raamlepingus sätestatud tingimused, mis tähendab, et hankija saab võtta kohustusi üksnes teatava mahu piires ja kui see maht on saavutatud, on see leping oma kehtivuse kaotanud. Kuigi nimetatud kaasuse puhul oli tegemist ühe pakkujaga raamlepinguga, viitas kohus mitmele sättele, mis kehtivad kõikide raamlepingute puhul, sh mitme pakkujaga raamlepingutele, mille alusel sõlmitakse hankelepingud alati minikonkursi tulemusena. Sellest tulenevalt ei saa asuda seisukohale, et eelviidatud kohtu seisukoht on kohaldatav kindlasti vaid ühe pakkujaga sõlmitud raamlepingutele.</w:t>
      </w:r>
    </w:p>
    <w:p w14:paraId="3DAD5CDC" w14:textId="77777777" w:rsidR="00F5004D" w:rsidRPr="00F5004D" w:rsidRDefault="00F5004D" w:rsidP="00F5004D">
      <w:pPr>
        <w:widowControl/>
        <w:suppressAutoHyphens w:val="0"/>
        <w:spacing w:after="200" w:line="276" w:lineRule="auto"/>
        <w:ind w:left="360"/>
        <w:contextualSpacing/>
        <w:jc w:val="both"/>
        <w:rPr>
          <w:rFonts w:asciiTheme="majorBidi" w:eastAsia="Times New Roman" w:hAnsiTheme="majorBidi" w:cstheme="majorBidi"/>
          <w:color w:val="000000"/>
          <w:kern w:val="0"/>
          <w:szCs w:val="22"/>
          <w:shd w:val="clear" w:color="auto" w:fill="FFFFFF"/>
          <w:lang w:eastAsia="en-US" w:bidi="ar-SA"/>
        </w:rPr>
      </w:pPr>
    </w:p>
    <w:p w14:paraId="3ED03824" w14:textId="77777777" w:rsidR="00F5004D" w:rsidRPr="00F5004D" w:rsidRDefault="00F5004D" w:rsidP="00F5004D">
      <w:pPr>
        <w:widowControl/>
        <w:numPr>
          <w:ilvl w:val="0"/>
          <w:numId w:val="1"/>
        </w:numPr>
        <w:suppressAutoHyphens w:val="0"/>
        <w:spacing w:after="200" w:line="276" w:lineRule="auto"/>
        <w:contextualSpacing/>
        <w:jc w:val="both"/>
        <w:rPr>
          <w:rFonts w:asciiTheme="majorBidi" w:eastAsia="Times New Roman" w:hAnsiTheme="majorBidi" w:cstheme="majorBidi"/>
          <w:color w:val="000000"/>
          <w:kern w:val="0"/>
          <w:szCs w:val="22"/>
          <w:shd w:val="clear" w:color="auto" w:fill="FFFFFF"/>
          <w:lang w:eastAsia="en-US" w:bidi="ar-SA"/>
        </w:rPr>
      </w:pPr>
      <w:r w:rsidRPr="00F5004D">
        <w:rPr>
          <w:rFonts w:asciiTheme="majorBidi" w:eastAsia="Times New Roman" w:hAnsiTheme="majorBidi" w:cstheme="majorBidi"/>
          <w:color w:val="000000"/>
          <w:kern w:val="0"/>
          <w:szCs w:val="22"/>
          <w:shd w:val="clear" w:color="auto" w:fill="FFFFFF"/>
          <w:lang w:eastAsia="en-US" w:bidi="ar-SA"/>
        </w:rPr>
        <w:t xml:space="preserve">Eeltoodud seisukohti on Euroopa Kohtus täpsustanud kohtuasjas C-23/20 Simonsen &amp; </w:t>
      </w:r>
      <w:proofErr w:type="spellStart"/>
      <w:r w:rsidRPr="00F5004D">
        <w:rPr>
          <w:rFonts w:asciiTheme="majorBidi" w:eastAsia="Times New Roman" w:hAnsiTheme="majorBidi" w:cstheme="majorBidi"/>
          <w:color w:val="000000"/>
          <w:kern w:val="0"/>
          <w:szCs w:val="22"/>
          <w:shd w:val="clear" w:color="auto" w:fill="FFFFFF"/>
          <w:lang w:eastAsia="en-US" w:bidi="ar-SA"/>
        </w:rPr>
        <w:t>Weel</w:t>
      </w:r>
      <w:proofErr w:type="spellEnd"/>
      <w:r w:rsidRPr="00F5004D">
        <w:rPr>
          <w:rFonts w:asciiTheme="majorBidi" w:eastAsia="Times New Roman" w:hAnsiTheme="majorBidi" w:cstheme="majorBidi"/>
          <w:color w:val="000000"/>
          <w:kern w:val="0"/>
          <w:szCs w:val="22"/>
          <w:shd w:val="clear" w:color="auto" w:fill="FFFFFF"/>
          <w:lang w:eastAsia="en-US" w:bidi="ar-SA"/>
        </w:rPr>
        <w:t xml:space="preserve"> A/S. Kõnealuses kohtuasjas asus kohus seisukohale, et raamlepingu sõlmimiseks korraldatava riigihanke hanketeates tuleb märkida raamlepingu alusel ostetavate asjade eeldatav kogus ja/või maksumus ning maksimaalne kogus ja/või maksumus. Sealjuures täpsustas kohus, et raamlepingu alusel ostetavate asjade maksimaalne kogus või maksumus võib olla ära näidatud kas hanketeates või hanke alusdokumentides. Viimastele peab hankija võimaldama elektrooniliste vahendite abil piiramatut ja täielikku tasuta juurdepääsu alates hanketeate avaldamise kuupäevast. Kohus märkis, et hankija poolt raamlepingu alusel ostetavate asjade eeldatava koguse ja/või maksumuse ning maksimaalse koguse ja/või maksumuse esitamine on pakkuja jaoks olulise tähtsusega, kuna just selle hinnangu põhjal saab ta </w:t>
      </w:r>
      <w:r w:rsidRPr="00F5004D">
        <w:rPr>
          <w:rFonts w:asciiTheme="majorBidi" w:eastAsia="Times New Roman" w:hAnsiTheme="majorBidi" w:cstheme="majorBidi"/>
          <w:color w:val="000000"/>
          <w:kern w:val="0"/>
          <w:szCs w:val="22"/>
          <w:shd w:val="clear" w:color="auto" w:fill="FFFFFF"/>
          <w:lang w:eastAsia="en-US" w:bidi="ar-SA"/>
        </w:rPr>
        <w:lastRenderedPageBreak/>
        <w:t>hinnata oma suutlikkust täita raamlepingust tulenevaid kohustusi. Kohus asus seisukohale, et kui hanketeates märgitud ülemmäär on saavutatud, siis kaotab raamleping oma kehtivuse.</w:t>
      </w:r>
    </w:p>
    <w:p w14:paraId="55069D36" w14:textId="77777777" w:rsidR="00F5004D" w:rsidRPr="00F5004D" w:rsidRDefault="00F5004D" w:rsidP="00F5004D">
      <w:pPr>
        <w:widowControl/>
        <w:suppressAutoHyphens w:val="0"/>
        <w:spacing w:after="200" w:line="276" w:lineRule="auto"/>
        <w:ind w:left="360"/>
        <w:contextualSpacing/>
        <w:jc w:val="both"/>
        <w:rPr>
          <w:rFonts w:asciiTheme="majorBidi" w:eastAsia="Times New Roman" w:hAnsiTheme="majorBidi" w:cstheme="majorBidi"/>
          <w:color w:val="000000"/>
          <w:kern w:val="0"/>
          <w:szCs w:val="22"/>
          <w:shd w:val="clear" w:color="auto" w:fill="FFFFFF"/>
          <w:lang w:eastAsia="en-US" w:bidi="ar-SA"/>
        </w:rPr>
      </w:pPr>
    </w:p>
    <w:p w14:paraId="79C9FC2D" w14:textId="77777777" w:rsidR="00F5004D" w:rsidRPr="00F5004D" w:rsidRDefault="00F5004D" w:rsidP="00F5004D">
      <w:pPr>
        <w:widowControl/>
        <w:numPr>
          <w:ilvl w:val="0"/>
          <w:numId w:val="1"/>
        </w:numPr>
        <w:suppressAutoHyphens w:val="0"/>
        <w:spacing w:after="200" w:line="276" w:lineRule="auto"/>
        <w:contextualSpacing/>
        <w:jc w:val="both"/>
        <w:rPr>
          <w:rFonts w:asciiTheme="majorBidi" w:eastAsia="Times New Roman" w:hAnsiTheme="majorBidi" w:cstheme="majorBidi"/>
          <w:color w:val="000000"/>
          <w:kern w:val="0"/>
          <w:szCs w:val="22"/>
          <w:shd w:val="clear" w:color="auto" w:fill="FFFFFF"/>
          <w:lang w:eastAsia="en-US" w:bidi="ar-SA"/>
        </w:rPr>
      </w:pPr>
      <w:r w:rsidRPr="00F5004D">
        <w:rPr>
          <w:rFonts w:asciiTheme="majorBidi" w:eastAsia="Times New Roman" w:hAnsiTheme="majorBidi" w:cstheme="majorBidi"/>
          <w:color w:val="000000"/>
          <w:kern w:val="0"/>
          <w:szCs w:val="22"/>
          <w:shd w:val="clear" w:color="auto" w:fill="FFFFFF"/>
          <w:lang w:eastAsia="en-US" w:bidi="ar-SA"/>
        </w:rPr>
        <w:t xml:space="preserve">Raamlepingut on võimalik muuta RHS §-s 123 toodud alustel. Samas on vastavalt direktiivi 2014/24 artikli 33 lõike 2 kolmandale lõigule ja artiklile 72 lubatud vaid raamlepingu muudatused, mis ei ole olulised. Sama põhimõte on kirjas RHS § 30 lõikes 1. </w:t>
      </w:r>
    </w:p>
    <w:p w14:paraId="54DC4933" w14:textId="77777777" w:rsidR="00F5004D" w:rsidRPr="00F5004D" w:rsidRDefault="00F5004D" w:rsidP="00F5004D">
      <w:pPr>
        <w:widowControl/>
        <w:suppressAutoHyphens w:val="0"/>
        <w:spacing w:after="200" w:line="276" w:lineRule="auto"/>
        <w:ind w:left="360"/>
        <w:contextualSpacing/>
        <w:jc w:val="both"/>
        <w:rPr>
          <w:rFonts w:asciiTheme="majorBidi" w:eastAsia="Times New Roman" w:hAnsiTheme="majorBidi" w:cstheme="majorBidi"/>
          <w:color w:val="000000"/>
          <w:kern w:val="0"/>
          <w:szCs w:val="22"/>
          <w:lang w:eastAsia="en-US" w:bidi="ar-SA"/>
        </w:rPr>
      </w:pPr>
    </w:p>
    <w:p w14:paraId="21F1174D" w14:textId="77777777" w:rsidR="00F5004D" w:rsidRPr="00F5004D" w:rsidRDefault="00F5004D" w:rsidP="00F5004D">
      <w:pPr>
        <w:widowControl/>
        <w:numPr>
          <w:ilvl w:val="0"/>
          <w:numId w:val="1"/>
        </w:numPr>
        <w:suppressAutoHyphens w:val="0"/>
        <w:spacing w:after="200" w:line="276" w:lineRule="auto"/>
        <w:contextualSpacing/>
        <w:jc w:val="both"/>
        <w:rPr>
          <w:rFonts w:asciiTheme="majorBidi" w:eastAsia="Times New Roman" w:hAnsiTheme="majorBidi" w:cstheme="majorBidi"/>
          <w:color w:val="000000"/>
          <w:kern w:val="0"/>
          <w:szCs w:val="22"/>
          <w:shd w:val="clear" w:color="auto" w:fill="FFFFFF"/>
          <w:lang w:eastAsia="en-US" w:bidi="ar-SA"/>
        </w:rPr>
      </w:pPr>
      <w:r w:rsidRPr="00F5004D">
        <w:rPr>
          <w:rFonts w:asciiTheme="majorBidi" w:eastAsia="Times New Roman" w:hAnsiTheme="majorBidi" w:cstheme="majorBidi"/>
          <w:color w:val="000000"/>
          <w:kern w:val="0"/>
          <w:szCs w:val="22"/>
          <w:shd w:val="clear" w:color="auto" w:fill="FFFFFF"/>
          <w:lang w:eastAsia="en-US" w:bidi="ar-SA"/>
        </w:rPr>
        <w:t>Tulenevalt Euroopa Kohtu praktikas (</w:t>
      </w:r>
      <w:proofErr w:type="spellStart"/>
      <w:r w:rsidRPr="00F5004D">
        <w:rPr>
          <w:rFonts w:asciiTheme="majorBidi" w:eastAsia="Times New Roman" w:hAnsiTheme="majorBidi" w:cstheme="majorBidi"/>
          <w:color w:val="000000"/>
          <w:kern w:val="0"/>
          <w:szCs w:val="22"/>
          <w:shd w:val="clear" w:color="auto" w:fill="FFFFFF"/>
          <w:lang w:eastAsia="en-US" w:bidi="ar-SA"/>
        </w:rPr>
        <w:t>EKo</w:t>
      </w:r>
      <w:proofErr w:type="spellEnd"/>
      <w:r w:rsidRPr="00F5004D">
        <w:rPr>
          <w:rFonts w:asciiTheme="majorBidi" w:eastAsia="Times New Roman" w:hAnsiTheme="majorBidi" w:cstheme="majorBidi"/>
          <w:color w:val="000000"/>
          <w:kern w:val="0"/>
          <w:szCs w:val="22"/>
          <w:shd w:val="clear" w:color="auto" w:fill="FFFFFF"/>
          <w:lang w:eastAsia="en-US" w:bidi="ar-SA"/>
        </w:rPr>
        <w:t xml:space="preserve"> C-23/20, kuid ka </w:t>
      </w:r>
      <w:proofErr w:type="spellStart"/>
      <w:r w:rsidRPr="00F5004D">
        <w:rPr>
          <w:rFonts w:asciiTheme="majorBidi" w:eastAsia="Times New Roman" w:hAnsiTheme="majorBidi" w:cstheme="majorBidi"/>
          <w:color w:val="000000"/>
          <w:kern w:val="0"/>
          <w:szCs w:val="22"/>
          <w:shd w:val="clear" w:color="auto" w:fill="FFFFFF"/>
          <w:lang w:eastAsia="en-US" w:bidi="ar-SA"/>
        </w:rPr>
        <w:t>EKo</w:t>
      </w:r>
      <w:proofErr w:type="spellEnd"/>
      <w:r w:rsidRPr="00F5004D">
        <w:rPr>
          <w:rFonts w:asciiTheme="majorBidi" w:eastAsia="Times New Roman" w:hAnsiTheme="majorBidi" w:cstheme="majorBidi"/>
          <w:color w:val="000000"/>
          <w:kern w:val="0"/>
          <w:szCs w:val="22"/>
          <w:shd w:val="clear" w:color="auto" w:fill="FFFFFF"/>
          <w:lang w:eastAsia="en-US" w:bidi="ar-SA"/>
        </w:rPr>
        <w:t xml:space="preserve"> C-216/17) avaldatud seisukohtadest peab raamlepingu maksimaalne kogus või maksumus olema avaldatud raamlepingu sõlmimiseks korraldatava riigihanke hanketeates või muus riigihanke alusdokumendis. Selle põhjal saab ettevõtja hinnata oma suutlikkust täita raamlepingust tulenevaid kohustusi ja otsustada pakkumuse esitamise üle. Kui hankija ei ole avaldanud maksimaalset kogust või maksumust, kuid on avaldanud eeldatava maksumuse, on ettevõtja lähtunud raamlepingu eeldatavast maksumusest. RHS § 23 </w:t>
      </w:r>
      <w:proofErr w:type="spellStart"/>
      <w:r w:rsidRPr="00F5004D">
        <w:rPr>
          <w:rFonts w:asciiTheme="majorBidi" w:eastAsia="Times New Roman" w:hAnsiTheme="majorBidi" w:cstheme="majorBidi"/>
          <w:color w:val="000000"/>
          <w:kern w:val="0"/>
          <w:szCs w:val="22"/>
          <w:shd w:val="clear" w:color="auto" w:fill="FFFFFF"/>
          <w:lang w:eastAsia="en-US" w:bidi="ar-SA"/>
        </w:rPr>
        <w:t>lg-s</w:t>
      </w:r>
      <w:proofErr w:type="spellEnd"/>
      <w:r w:rsidRPr="00F5004D">
        <w:rPr>
          <w:rFonts w:asciiTheme="majorBidi" w:eastAsia="Times New Roman" w:hAnsiTheme="majorBidi" w:cstheme="majorBidi"/>
          <w:color w:val="000000"/>
          <w:kern w:val="0"/>
          <w:szCs w:val="22"/>
          <w:shd w:val="clear" w:color="auto" w:fill="FFFFFF"/>
          <w:lang w:eastAsia="en-US" w:bidi="ar-SA"/>
        </w:rPr>
        <w:t xml:space="preserve"> 4 sätestatust tuleneb, et raamlepingu eeldatava maksumuse määramise aluseks on raamlepingu alusel sõlmitavate hankelepingute eeldatav maksimaalne kogumaksumus. Seetõttu tuleb sellises olukorras pidada raamlepingu eeldatavat maksumust raamlepingu eeldatavaks maksimaalseks kogumaksumuseks, st seda hankija ületada ei tohi.</w:t>
      </w:r>
    </w:p>
    <w:p w14:paraId="39179C6C" w14:textId="77777777" w:rsidR="00F5004D" w:rsidRPr="00F5004D" w:rsidRDefault="00F5004D" w:rsidP="00F5004D">
      <w:pPr>
        <w:widowControl/>
        <w:suppressAutoHyphens w:val="0"/>
        <w:spacing w:after="200" w:line="276" w:lineRule="auto"/>
        <w:ind w:left="720"/>
        <w:contextualSpacing/>
        <w:jc w:val="both"/>
        <w:rPr>
          <w:rFonts w:asciiTheme="majorBidi" w:eastAsia="Times New Roman" w:hAnsiTheme="majorBidi" w:cstheme="majorBidi"/>
          <w:color w:val="000000"/>
          <w:kern w:val="0"/>
          <w:szCs w:val="22"/>
          <w:lang w:eastAsia="en-US" w:bidi="ar-SA"/>
        </w:rPr>
      </w:pPr>
    </w:p>
    <w:p w14:paraId="59D89E98" w14:textId="77777777" w:rsidR="00F5004D" w:rsidRPr="00F5004D" w:rsidRDefault="00F5004D" w:rsidP="00F5004D">
      <w:pPr>
        <w:widowControl/>
        <w:numPr>
          <w:ilvl w:val="0"/>
          <w:numId w:val="1"/>
        </w:numPr>
        <w:suppressAutoHyphens w:val="0"/>
        <w:spacing w:after="200" w:line="276" w:lineRule="auto"/>
        <w:contextualSpacing/>
        <w:jc w:val="both"/>
        <w:rPr>
          <w:rFonts w:asciiTheme="majorBidi" w:eastAsia="Times New Roman" w:hAnsiTheme="majorBidi" w:cstheme="majorBidi"/>
          <w:color w:val="000000"/>
          <w:kern w:val="0"/>
          <w:szCs w:val="22"/>
          <w:shd w:val="clear" w:color="auto" w:fill="FFFFFF"/>
          <w:lang w:eastAsia="en-US" w:bidi="ar-SA"/>
        </w:rPr>
      </w:pPr>
      <w:r w:rsidRPr="00F5004D">
        <w:rPr>
          <w:rFonts w:asciiTheme="majorBidi" w:eastAsia="Times New Roman" w:hAnsiTheme="majorBidi" w:cstheme="majorBidi"/>
          <w:color w:val="000000"/>
          <w:kern w:val="0"/>
          <w:szCs w:val="22"/>
          <w:shd w:val="clear" w:color="auto" w:fill="FFFFFF"/>
          <w:lang w:eastAsia="en-US" w:bidi="ar-SA"/>
        </w:rPr>
        <w:t>RHS § 23 lõike 4 kohaselt tuleb raamhanke korraldamisel määrata sõlmitavate hankelepingute eeldatav maksimaalne kogumaksumus. RHS § 30 lõike 1 kohaselt ei tohi raamlepingu alusel hankelepingute sõlmimisel raamlepingu tingimusi oluliselt muuta. Eelpool tsiteeritud kohtulahendite valguses tuleb neid sätteid kohaldada viisil, et eeldatavat maksimaalset kogumaksumust ei tohi ületada kuna tegemist on raamlepingu tingimuste olulise muutmisega. Ja selliseks oluliseks muudatuseks (maksimaalse maksumuse ületamiseks) RHS § 123 alust ei sisalda.</w:t>
      </w:r>
    </w:p>
    <w:p w14:paraId="2A1AA025" w14:textId="77777777" w:rsidR="00F5004D" w:rsidRPr="00F5004D" w:rsidRDefault="00F5004D" w:rsidP="00F5004D">
      <w:pPr>
        <w:widowControl/>
        <w:suppressAutoHyphens w:val="0"/>
        <w:spacing w:after="200" w:line="276" w:lineRule="auto"/>
        <w:ind w:left="720"/>
        <w:contextualSpacing/>
        <w:jc w:val="both"/>
        <w:rPr>
          <w:rFonts w:asciiTheme="majorBidi" w:eastAsia="Times New Roman" w:hAnsiTheme="majorBidi" w:cstheme="majorBidi"/>
          <w:color w:val="000000"/>
          <w:kern w:val="0"/>
          <w:szCs w:val="22"/>
          <w:shd w:val="clear" w:color="auto" w:fill="FFFFFF"/>
          <w:lang w:eastAsia="en-US" w:bidi="ar-SA"/>
        </w:rPr>
      </w:pPr>
    </w:p>
    <w:p w14:paraId="5A7E6582" w14:textId="77777777" w:rsidR="00F5004D" w:rsidRPr="00F5004D" w:rsidRDefault="00F5004D" w:rsidP="00F5004D">
      <w:pPr>
        <w:widowControl/>
        <w:suppressAutoHyphens w:val="0"/>
        <w:autoSpaceDE w:val="0"/>
        <w:autoSpaceDN w:val="0"/>
        <w:adjustRightInd w:val="0"/>
        <w:contextualSpacing/>
        <w:jc w:val="both"/>
        <w:rPr>
          <w:rFonts w:eastAsia="Times New Roman" w:cs="Times New Roman"/>
          <w:b/>
          <w:color w:val="000000"/>
          <w:kern w:val="0"/>
          <w:lang w:eastAsia="et-EE" w:bidi="ar-SA"/>
        </w:rPr>
      </w:pPr>
      <w:r w:rsidRPr="00F5004D">
        <w:rPr>
          <w:rFonts w:eastAsia="Times New Roman" w:cs="Times New Roman"/>
          <w:b/>
          <w:color w:val="000000"/>
          <w:kern w:val="0"/>
          <w:lang w:eastAsia="et-EE" w:bidi="ar-SA"/>
        </w:rPr>
        <w:t>Finantskorrektsiooni</w:t>
      </w:r>
      <w:r w:rsidRPr="00F5004D">
        <w:rPr>
          <w:rFonts w:eastAsia="Times New Roman" w:cs="Times New Roman"/>
          <w:color w:val="000000"/>
          <w:kern w:val="0"/>
          <w:lang w:eastAsia="et-EE" w:bidi="ar-SA"/>
        </w:rPr>
        <w:t xml:space="preserve"> </w:t>
      </w:r>
      <w:r w:rsidRPr="00F5004D">
        <w:rPr>
          <w:rFonts w:eastAsia="Times New Roman" w:cs="Times New Roman"/>
          <w:b/>
          <w:color w:val="000000"/>
          <w:kern w:val="0"/>
          <w:lang w:eastAsia="et-EE" w:bidi="ar-SA"/>
        </w:rPr>
        <w:t>alused</w:t>
      </w:r>
    </w:p>
    <w:p w14:paraId="3E0923AA" w14:textId="77777777" w:rsidR="00F5004D" w:rsidRPr="00F5004D" w:rsidRDefault="00F5004D" w:rsidP="00F5004D">
      <w:pPr>
        <w:widowControl/>
        <w:suppressAutoHyphens w:val="0"/>
        <w:autoSpaceDE w:val="0"/>
        <w:autoSpaceDN w:val="0"/>
        <w:adjustRightInd w:val="0"/>
        <w:contextualSpacing/>
        <w:jc w:val="both"/>
        <w:rPr>
          <w:rFonts w:eastAsia="Times New Roman" w:cs="Times New Roman"/>
          <w:color w:val="000000"/>
          <w:kern w:val="0"/>
          <w:lang w:eastAsia="et-EE" w:bidi="ar-SA"/>
        </w:rPr>
      </w:pPr>
    </w:p>
    <w:p w14:paraId="7FA9F8C3" w14:textId="77777777" w:rsidR="00F5004D" w:rsidRPr="00F5004D" w:rsidRDefault="00F5004D" w:rsidP="00F5004D">
      <w:pPr>
        <w:widowControl/>
        <w:numPr>
          <w:ilvl w:val="0"/>
          <w:numId w:val="1"/>
        </w:numPr>
        <w:suppressAutoHyphens w:val="0"/>
        <w:spacing w:after="200" w:line="276" w:lineRule="auto"/>
        <w:contextualSpacing/>
        <w:jc w:val="both"/>
        <w:rPr>
          <w:rFonts w:asciiTheme="majorBidi" w:hAnsiTheme="majorBidi" w:cstheme="majorBidi"/>
          <w:color w:val="000000"/>
          <w:szCs w:val="21"/>
          <w:shd w:val="clear" w:color="auto" w:fill="FFFFFF"/>
        </w:rPr>
      </w:pPr>
      <w:r w:rsidRPr="00F5004D">
        <w:rPr>
          <w:rFonts w:asciiTheme="majorBidi" w:hAnsiTheme="majorBidi" w:cstheme="majorBidi"/>
          <w:color w:val="000000"/>
          <w:szCs w:val="21"/>
        </w:rPr>
        <w:t xml:space="preserve">Perioodi 2014-2020 struktuuritoetuse seaduse (edaspidi </w:t>
      </w:r>
      <w:r w:rsidRPr="00F5004D">
        <w:rPr>
          <w:rFonts w:asciiTheme="majorBidi" w:hAnsiTheme="majorBidi" w:cstheme="majorBidi"/>
          <w:i/>
          <w:iCs/>
          <w:color w:val="000000"/>
          <w:szCs w:val="21"/>
        </w:rPr>
        <w:t>STS</w:t>
      </w:r>
      <w:r w:rsidRPr="00F5004D">
        <w:rPr>
          <w:rFonts w:asciiTheme="majorBidi" w:hAnsiTheme="majorBidi" w:cstheme="majorBidi"/>
          <w:color w:val="000000"/>
          <w:szCs w:val="21"/>
        </w:rPr>
        <w:t xml:space="preserve">) § 26 lõike 1 kohaselt on hankijast toetuse saaja kohustatud järgima riigihangete seadust. STS § 2 punkti 5 kohaselt on kulu abikõlblik, kui see on kooskõlas õigusaktidega, sh RHS-iga. STS § 45 lõike 1 punkti 3 kohaselt tehakse finantskorrektsiooni otsus toetuse vähendamiseks, kui toetuse saaja on jätnud täitmata kohustuse ja see on mõjutanud kulu abikõlblikkust. </w:t>
      </w:r>
    </w:p>
    <w:p w14:paraId="36B94009" w14:textId="77777777" w:rsidR="00F5004D" w:rsidRPr="00F5004D" w:rsidRDefault="00F5004D" w:rsidP="00F5004D">
      <w:pPr>
        <w:suppressAutoHyphens w:val="0"/>
        <w:ind w:left="720"/>
        <w:contextualSpacing/>
        <w:jc w:val="both"/>
        <w:rPr>
          <w:rFonts w:asciiTheme="majorBidi" w:hAnsiTheme="majorBidi" w:cstheme="majorBidi"/>
          <w:color w:val="000000"/>
          <w:szCs w:val="21"/>
          <w:lang w:eastAsia="et-EE"/>
        </w:rPr>
      </w:pPr>
    </w:p>
    <w:p w14:paraId="7BDA6206" w14:textId="700DD235" w:rsidR="00F5004D" w:rsidRPr="00F5004D" w:rsidRDefault="00F5004D" w:rsidP="00F5004D">
      <w:pPr>
        <w:widowControl/>
        <w:numPr>
          <w:ilvl w:val="0"/>
          <w:numId w:val="1"/>
        </w:numPr>
        <w:suppressAutoHyphens w:val="0"/>
        <w:spacing w:after="200" w:line="276" w:lineRule="auto"/>
        <w:contextualSpacing/>
        <w:jc w:val="both"/>
        <w:rPr>
          <w:rFonts w:asciiTheme="majorBidi" w:hAnsiTheme="majorBidi" w:cstheme="majorBidi"/>
          <w:color w:val="000000"/>
          <w:szCs w:val="21"/>
          <w:shd w:val="clear" w:color="auto" w:fill="FFFFFF"/>
        </w:rPr>
      </w:pPr>
      <w:r w:rsidRPr="00F5004D">
        <w:rPr>
          <w:rFonts w:asciiTheme="majorBidi" w:hAnsiTheme="majorBidi" w:cstheme="majorBidi"/>
          <w:color w:val="000000"/>
          <w:szCs w:val="21"/>
          <w:lang w:eastAsia="et-EE"/>
        </w:rPr>
        <w:t>Raamlepingu eeldatavat maksimaalset kogumaksumust ületava hankelepingu maksumuse ulatuses on kulu mitteabikõlblik, kuna selle kulu aluseks on selles osas kehtivuse kaotanud leping. Mitteabikõlblikuks loetav summa on kokku 87 921,30 eurot, millest toetus moodustab 74 733,01 eurot ja omafinantseering 13 188,29 eurot.</w:t>
      </w:r>
      <w:r w:rsidRPr="00F5004D">
        <w:rPr>
          <w:rFonts w:asciiTheme="majorBidi" w:hAnsiTheme="majorBidi" w:cstheme="majorBidi"/>
          <w:szCs w:val="21"/>
        </w:rPr>
        <w:t xml:space="preserve"> Toetus on osaliselt välja makstud.</w:t>
      </w:r>
      <w:r w:rsidRPr="00F5004D">
        <w:rPr>
          <w:rFonts w:asciiTheme="majorBidi" w:hAnsiTheme="majorBidi" w:cstheme="majorBidi"/>
          <w:color w:val="000000"/>
          <w:szCs w:val="21"/>
          <w:lang w:eastAsia="et-EE"/>
        </w:rPr>
        <w:t xml:space="preserve"> Välja maksmata toetuse osas jäetakse mitteabikõlblik</w:t>
      </w:r>
      <w:r w:rsidR="00DA552F">
        <w:rPr>
          <w:rFonts w:asciiTheme="majorBidi" w:hAnsiTheme="majorBidi" w:cstheme="majorBidi"/>
          <w:color w:val="000000"/>
          <w:szCs w:val="21"/>
          <w:lang w:eastAsia="et-EE"/>
        </w:rPr>
        <w:t>ke kulusid sisaldavad</w:t>
      </w:r>
      <w:r w:rsidRPr="00F5004D">
        <w:rPr>
          <w:rFonts w:asciiTheme="majorBidi" w:hAnsiTheme="majorBidi" w:cstheme="majorBidi"/>
          <w:color w:val="000000"/>
          <w:szCs w:val="21"/>
          <w:lang w:eastAsia="et-EE"/>
        </w:rPr>
        <w:t xml:space="preserve"> maksetaotlused täies mahus </w:t>
      </w:r>
      <w:r w:rsidR="00DA552F">
        <w:rPr>
          <w:rFonts w:asciiTheme="majorBidi" w:hAnsiTheme="majorBidi" w:cstheme="majorBidi"/>
          <w:color w:val="000000"/>
          <w:szCs w:val="21"/>
          <w:lang w:eastAsia="et-EE"/>
        </w:rPr>
        <w:t>rahuldamata (</w:t>
      </w:r>
      <w:r w:rsidRPr="00F5004D">
        <w:rPr>
          <w:rFonts w:asciiTheme="majorBidi" w:hAnsiTheme="majorBidi" w:cstheme="majorBidi"/>
          <w:color w:val="000000"/>
          <w:szCs w:val="21"/>
          <w:lang w:eastAsia="et-EE"/>
        </w:rPr>
        <w:t>välja maksmata</w:t>
      </w:r>
      <w:r w:rsidR="00DA552F">
        <w:rPr>
          <w:rFonts w:asciiTheme="majorBidi" w:hAnsiTheme="majorBidi" w:cstheme="majorBidi"/>
          <w:color w:val="000000"/>
          <w:szCs w:val="21"/>
          <w:lang w:eastAsia="et-EE"/>
        </w:rPr>
        <w:t>)</w:t>
      </w:r>
      <w:r w:rsidRPr="00F5004D">
        <w:rPr>
          <w:rFonts w:asciiTheme="majorBidi" w:hAnsiTheme="majorBidi" w:cstheme="majorBidi"/>
          <w:color w:val="000000"/>
          <w:szCs w:val="21"/>
          <w:lang w:eastAsia="et-EE"/>
        </w:rPr>
        <w:t>.</w:t>
      </w:r>
    </w:p>
    <w:p w14:paraId="03EF6856" w14:textId="77777777" w:rsidR="00F5004D" w:rsidRPr="00F5004D" w:rsidRDefault="00F5004D" w:rsidP="00F5004D">
      <w:pPr>
        <w:suppressAutoHyphens w:val="0"/>
        <w:ind w:left="720"/>
        <w:contextualSpacing/>
        <w:jc w:val="both"/>
        <w:rPr>
          <w:rFonts w:asciiTheme="majorBidi" w:hAnsiTheme="majorBidi" w:cstheme="majorBidi"/>
          <w:color w:val="000000"/>
          <w:szCs w:val="21"/>
          <w:shd w:val="clear" w:color="auto" w:fill="FFFFFF"/>
        </w:rPr>
      </w:pPr>
    </w:p>
    <w:p w14:paraId="12824AF1" w14:textId="77777777" w:rsidR="00F5004D" w:rsidRPr="00F5004D" w:rsidRDefault="00F5004D" w:rsidP="00F5004D">
      <w:pPr>
        <w:widowControl/>
        <w:numPr>
          <w:ilvl w:val="0"/>
          <w:numId w:val="1"/>
        </w:numPr>
        <w:suppressAutoHyphens w:val="0"/>
        <w:autoSpaceDE w:val="0"/>
        <w:autoSpaceDN w:val="0"/>
        <w:adjustRightInd w:val="0"/>
        <w:spacing w:after="200" w:line="276" w:lineRule="auto"/>
        <w:contextualSpacing/>
        <w:jc w:val="both"/>
        <w:rPr>
          <w:rFonts w:asciiTheme="majorBidi" w:hAnsiTheme="majorBidi" w:cstheme="majorBidi"/>
          <w:color w:val="000000"/>
          <w:lang w:eastAsia="et-EE"/>
        </w:rPr>
      </w:pPr>
      <w:r w:rsidRPr="00F5004D">
        <w:rPr>
          <w:rFonts w:asciiTheme="majorBidi" w:hAnsiTheme="majorBidi" w:cstheme="majorBidi"/>
          <w:color w:val="000000"/>
          <w:szCs w:val="21"/>
          <w:lang w:eastAsia="et-EE"/>
        </w:rPr>
        <w:t>Perioodi 2014-2020 struktuuritoetuse seaduse § 46 lg 3 kohaselt vähendatakse finantskorrektsiooni otsuse tegemisel toetust ja omafinantseeringut vastavalt finantskorrektsiooni otsuse tegemise ajal toetuse andmise tingimuste käskkirjas kehtivale proportsioonile.</w:t>
      </w:r>
    </w:p>
    <w:p w14:paraId="2B81ACA9" w14:textId="77777777" w:rsidR="00F5004D" w:rsidRPr="00F5004D" w:rsidRDefault="00F5004D" w:rsidP="00F5004D">
      <w:pPr>
        <w:suppressAutoHyphens w:val="0"/>
        <w:autoSpaceDE w:val="0"/>
        <w:autoSpaceDN w:val="0"/>
        <w:adjustRightInd w:val="0"/>
        <w:contextualSpacing/>
        <w:jc w:val="both"/>
        <w:rPr>
          <w:rFonts w:eastAsia="Times New Roman" w:cs="Times New Roman"/>
          <w:color w:val="000000"/>
          <w:kern w:val="0"/>
          <w:lang w:eastAsia="et-EE" w:bidi="ar-SA"/>
        </w:rPr>
      </w:pPr>
    </w:p>
    <w:p w14:paraId="28C99036" w14:textId="77777777" w:rsidR="00F5004D" w:rsidRPr="00F5004D" w:rsidRDefault="00F5004D" w:rsidP="00F5004D">
      <w:pPr>
        <w:widowControl/>
        <w:suppressAutoHyphens w:val="0"/>
        <w:autoSpaceDE w:val="0"/>
        <w:autoSpaceDN w:val="0"/>
        <w:adjustRightInd w:val="0"/>
        <w:contextualSpacing/>
        <w:jc w:val="both"/>
        <w:rPr>
          <w:rFonts w:eastAsia="Times New Roman" w:cs="Times New Roman"/>
          <w:b/>
          <w:bCs/>
          <w:color w:val="000000"/>
          <w:kern w:val="0"/>
          <w:lang w:eastAsia="et-EE" w:bidi="ar-SA"/>
        </w:rPr>
      </w:pPr>
      <w:r w:rsidRPr="00F5004D">
        <w:rPr>
          <w:rFonts w:eastAsia="Times New Roman" w:cs="Times New Roman"/>
          <w:b/>
          <w:color w:val="000000"/>
          <w:kern w:val="0"/>
          <w:lang w:eastAsia="et-EE" w:bidi="ar-SA"/>
        </w:rPr>
        <w:lastRenderedPageBreak/>
        <w:t>Resolutsioon</w:t>
      </w:r>
    </w:p>
    <w:p w14:paraId="57AE1FAA" w14:textId="77777777" w:rsidR="00F5004D" w:rsidRPr="00F5004D" w:rsidRDefault="00F5004D" w:rsidP="00F5004D">
      <w:pPr>
        <w:suppressAutoHyphens w:val="0"/>
        <w:autoSpaceDE w:val="0"/>
        <w:autoSpaceDN w:val="0"/>
        <w:adjustRightInd w:val="0"/>
        <w:ind w:left="360"/>
        <w:contextualSpacing/>
        <w:jc w:val="both"/>
        <w:rPr>
          <w:rFonts w:eastAsia="Times New Roman" w:cs="Times New Roman"/>
          <w:b/>
          <w:bCs/>
          <w:color w:val="000000"/>
          <w:kern w:val="0"/>
          <w:lang w:eastAsia="et-EE" w:bidi="ar-SA"/>
        </w:rPr>
      </w:pPr>
    </w:p>
    <w:p w14:paraId="4E019180" w14:textId="77777777" w:rsidR="00F5004D" w:rsidRPr="00F5004D" w:rsidRDefault="00F5004D" w:rsidP="00F5004D">
      <w:pPr>
        <w:numPr>
          <w:ilvl w:val="0"/>
          <w:numId w:val="1"/>
        </w:numPr>
        <w:suppressAutoHyphens w:val="0"/>
        <w:autoSpaceDE w:val="0"/>
        <w:autoSpaceDN w:val="0"/>
        <w:adjustRightInd w:val="0"/>
        <w:contextualSpacing/>
        <w:jc w:val="both"/>
        <w:rPr>
          <w:rFonts w:eastAsia="Times New Roman" w:cs="Times New Roman"/>
          <w:b/>
          <w:bCs/>
          <w:color w:val="000000"/>
          <w:kern w:val="0"/>
          <w:szCs w:val="21"/>
          <w:lang w:eastAsia="et-EE" w:bidi="ar-SA"/>
        </w:rPr>
      </w:pPr>
      <w:r w:rsidRPr="00F5004D">
        <w:rPr>
          <w:rFonts w:eastAsia="Times New Roman" w:cs="Times New Roman"/>
          <w:b/>
          <w:bCs/>
          <w:color w:val="000000"/>
          <w:kern w:val="0"/>
          <w:szCs w:val="21"/>
          <w:lang w:eastAsia="et-EE" w:bidi="ar-SA"/>
        </w:rPr>
        <w:t>Eeltoodud faktiliste ja õiguslike asjaolude alusel rakendusüksus otsustab:</w:t>
      </w:r>
    </w:p>
    <w:p w14:paraId="2D37C60D" w14:textId="77777777" w:rsidR="00F5004D" w:rsidRPr="00F5004D" w:rsidRDefault="00F5004D" w:rsidP="00F5004D">
      <w:pPr>
        <w:suppressAutoHyphens w:val="0"/>
        <w:autoSpaceDE w:val="0"/>
        <w:autoSpaceDN w:val="0"/>
        <w:adjustRightInd w:val="0"/>
        <w:ind w:left="360"/>
        <w:contextualSpacing/>
        <w:jc w:val="both"/>
        <w:rPr>
          <w:rFonts w:eastAsia="Times New Roman" w:cs="Times New Roman"/>
          <w:b/>
          <w:bCs/>
          <w:color w:val="000000"/>
          <w:kern w:val="0"/>
          <w:lang w:eastAsia="et-EE" w:bidi="ar-SA"/>
        </w:rPr>
      </w:pPr>
    </w:p>
    <w:p w14:paraId="4FB59F70" w14:textId="69303703" w:rsidR="00F5004D" w:rsidRPr="00F5004D" w:rsidRDefault="00F5004D" w:rsidP="00F5004D">
      <w:pPr>
        <w:widowControl/>
        <w:numPr>
          <w:ilvl w:val="1"/>
          <w:numId w:val="1"/>
        </w:numPr>
        <w:suppressAutoHyphens w:val="0"/>
        <w:autoSpaceDE w:val="0"/>
        <w:autoSpaceDN w:val="0"/>
        <w:adjustRightInd w:val="0"/>
        <w:spacing w:after="200" w:line="276" w:lineRule="auto"/>
        <w:contextualSpacing/>
        <w:jc w:val="both"/>
        <w:rPr>
          <w:rFonts w:eastAsia="Times New Roman" w:cs="Times New Roman"/>
          <w:color w:val="000000"/>
          <w:kern w:val="0"/>
          <w:szCs w:val="21"/>
          <w:lang w:eastAsia="et-EE" w:bidi="ar-SA"/>
        </w:rPr>
      </w:pPr>
      <w:r w:rsidRPr="00F5004D">
        <w:rPr>
          <w:rFonts w:eastAsia="Times New Roman" w:cs="Times New Roman"/>
          <w:color w:val="000000"/>
          <w:kern w:val="0"/>
          <w:szCs w:val="21"/>
          <w:lang w:eastAsia="et-EE" w:bidi="ar-SA"/>
        </w:rPr>
        <w:t xml:space="preserve"> vähendada projektile 2014-2020.8.01.001.02.15-0076 eraldatud toetust 41 751,44 eurot ja omafinantseeringut 7 368,02 eurot ehk kokku loetakse mitteabikõlblikuks 49 119,46 eurot.</w:t>
      </w:r>
      <w:r w:rsidRPr="00F5004D">
        <w:rPr>
          <w:rFonts w:cs="Mangal"/>
          <w:szCs w:val="21"/>
        </w:rPr>
        <w:t xml:space="preserve"> </w:t>
      </w:r>
      <w:r w:rsidRPr="00F5004D">
        <w:rPr>
          <w:rFonts w:eastAsia="Times New Roman" w:cs="Times New Roman"/>
          <w:color w:val="000000"/>
          <w:kern w:val="0"/>
          <w:szCs w:val="21"/>
          <w:lang w:eastAsia="et-EE" w:bidi="ar-SA"/>
        </w:rPr>
        <w:t>Vähendada projekti kogumaksumust tagasinõutava toetuse ja mitteabikõlblikuks muutunud omafinantseeringu summa ulatuses vastavalt kehtiva eelarve proportsioonile</w:t>
      </w:r>
      <w:r w:rsidR="00DA552F">
        <w:rPr>
          <w:rFonts w:eastAsia="Times New Roman" w:cs="Times New Roman"/>
          <w:color w:val="000000"/>
          <w:kern w:val="0"/>
          <w:szCs w:val="21"/>
          <w:lang w:eastAsia="et-EE" w:bidi="ar-SA"/>
        </w:rPr>
        <w:t>;</w:t>
      </w:r>
    </w:p>
    <w:p w14:paraId="05B266CE" w14:textId="77777777" w:rsidR="00F5004D" w:rsidRPr="00F5004D" w:rsidRDefault="00F5004D" w:rsidP="00F5004D">
      <w:pPr>
        <w:widowControl/>
        <w:suppressAutoHyphens w:val="0"/>
        <w:autoSpaceDE w:val="0"/>
        <w:autoSpaceDN w:val="0"/>
        <w:adjustRightInd w:val="0"/>
        <w:spacing w:after="200" w:line="276" w:lineRule="auto"/>
        <w:ind w:left="420"/>
        <w:contextualSpacing/>
        <w:jc w:val="both"/>
        <w:rPr>
          <w:rFonts w:eastAsia="Times New Roman" w:cs="Times New Roman"/>
          <w:color w:val="000000"/>
          <w:kern w:val="0"/>
          <w:szCs w:val="21"/>
          <w:lang w:eastAsia="et-EE" w:bidi="ar-SA"/>
        </w:rPr>
      </w:pPr>
    </w:p>
    <w:p w14:paraId="281E9B85" w14:textId="647CE7CF" w:rsidR="00F5004D" w:rsidRPr="00F5004D" w:rsidRDefault="00F5004D" w:rsidP="00F5004D">
      <w:pPr>
        <w:widowControl/>
        <w:numPr>
          <w:ilvl w:val="1"/>
          <w:numId w:val="1"/>
        </w:numPr>
        <w:suppressAutoHyphens w:val="0"/>
        <w:autoSpaceDE w:val="0"/>
        <w:autoSpaceDN w:val="0"/>
        <w:adjustRightInd w:val="0"/>
        <w:spacing w:after="200" w:line="276" w:lineRule="auto"/>
        <w:contextualSpacing/>
        <w:jc w:val="both"/>
        <w:rPr>
          <w:rFonts w:eastAsia="Times New Roman" w:cs="Times New Roman"/>
          <w:color w:val="000000"/>
          <w:kern w:val="0"/>
          <w:szCs w:val="21"/>
          <w:lang w:eastAsia="et-EE" w:bidi="ar-SA"/>
        </w:rPr>
      </w:pPr>
      <w:r w:rsidRPr="00F5004D">
        <w:rPr>
          <w:rFonts w:eastAsia="Times New Roman" w:cs="Times New Roman"/>
          <w:color w:val="000000"/>
          <w:kern w:val="0"/>
          <w:szCs w:val="21"/>
          <w:lang w:eastAsia="et-EE" w:bidi="ar-SA"/>
        </w:rPr>
        <w:t xml:space="preserve"> vähendada projektile 2014-2020.7.02.16-0003 eraldatud toetust 32 981,57 eurot ja omafinantseeringut 5 820,27 eurot ehk kokku loetakse mitteabikõlblikuks 38 801,84 eurot.</w:t>
      </w:r>
      <w:r w:rsidRPr="00F5004D">
        <w:rPr>
          <w:rFonts w:cs="Mangal"/>
          <w:szCs w:val="21"/>
        </w:rPr>
        <w:t xml:space="preserve"> </w:t>
      </w:r>
      <w:r w:rsidRPr="00F5004D">
        <w:rPr>
          <w:rFonts w:eastAsia="Times New Roman" w:cs="Times New Roman"/>
          <w:color w:val="000000"/>
          <w:kern w:val="0"/>
          <w:szCs w:val="21"/>
          <w:lang w:eastAsia="et-EE" w:bidi="ar-SA"/>
        </w:rPr>
        <w:t>Vähendada projekti kogumaksumust tagasinõutava toetuse ja mitteabikõlblikuks muutunud omafinantseeringu summa ulatuses vastavalt kehtiva eelarve proportsioonile</w:t>
      </w:r>
      <w:r w:rsidR="00DA552F">
        <w:rPr>
          <w:rFonts w:eastAsia="Times New Roman" w:cs="Times New Roman"/>
          <w:color w:val="000000"/>
          <w:kern w:val="0"/>
          <w:szCs w:val="21"/>
          <w:lang w:eastAsia="et-EE" w:bidi="ar-SA"/>
        </w:rPr>
        <w:t>;</w:t>
      </w:r>
    </w:p>
    <w:p w14:paraId="3940F703" w14:textId="77777777" w:rsidR="00F5004D" w:rsidRPr="00F5004D" w:rsidRDefault="00F5004D" w:rsidP="00F5004D">
      <w:pPr>
        <w:suppressAutoHyphens w:val="0"/>
        <w:ind w:left="720"/>
        <w:contextualSpacing/>
        <w:rPr>
          <w:rFonts w:eastAsia="Times New Roman" w:cs="Times New Roman"/>
          <w:color w:val="000000"/>
          <w:kern w:val="0"/>
          <w:szCs w:val="21"/>
          <w:lang w:eastAsia="et-EE" w:bidi="ar-SA"/>
        </w:rPr>
      </w:pPr>
    </w:p>
    <w:p w14:paraId="0C5102B0" w14:textId="090FB6E8" w:rsidR="00F5004D" w:rsidRPr="00F5004D" w:rsidRDefault="00F5004D" w:rsidP="00F5004D">
      <w:pPr>
        <w:widowControl/>
        <w:numPr>
          <w:ilvl w:val="1"/>
          <w:numId w:val="1"/>
        </w:numPr>
        <w:suppressAutoHyphens w:val="0"/>
        <w:autoSpaceDE w:val="0"/>
        <w:autoSpaceDN w:val="0"/>
        <w:adjustRightInd w:val="0"/>
        <w:spacing w:after="200" w:line="276" w:lineRule="auto"/>
        <w:contextualSpacing/>
        <w:jc w:val="both"/>
        <w:rPr>
          <w:rFonts w:eastAsia="Times New Roman" w:cs="Times New Roman"/>
          <w:color w:val="000000"/>
          <w:kern w:val="0"/>
          <w:szCs w:val="21"/>
          <w:lang w:eastAsia="et-EE" w:bidi="ar-SA"/>
        </w:rPr>
      </w:pPr>
      <w:r w:rsidRPr="00F5004D">
        <w:rPr>
          <w:rFonts w:eastAsia="Times New Roman" w:cs="Times New Roman"/>
          <w:color w:val="000000"/>
          <w:kern w:val="0"/>
          <w:szCs w:val="21"/>
          <w:lang w:eastAsia="et-EE" w:bidi="ar-SA"/>
        </w:rPr>
        <w:t xml:space="preserve"> </w:t>
      </w:r>
      <w:r w:rsidRPr="00F5004D">
        <w:rPr>
          <w:rFonts w:eastAsia="Times New Roman" w:cs="Times New Roman"/>
          <w:b/>
          <w:bCs/>
          <w:color w:val="000000"/>
          <w:kern w:val="0"/>
          <w:szCs w:val="21"/>
          <w:lang w:eastAsia="et-EE" w:bidi="ar-SA"/>
        </w:rPr>
        <w:t>nõuda tagasi</w:t>
      </w:r>
      <w:r w:rsidRPr="00F5004D">
        <w:rPr>
          <w:rFonts w:eastAsia="Times New Roman" w:cs="Times New Roman"/>
          <w:color w:val="000000"/>
          <w:kern w:val="0"/>
          <w:szCs w:val="21"/>
          <w:lang w:eastAsia="et-EE" w:bidi="ar-SA"/>
        </w:rPr>
        <w:t xml:space="preserve"> projekti 2014-2020.8.01.001.02.15-0076 „RMK looduskaitselised tegevused“ toetusest </w:t>
      </w:r>
      <w:r w:rsidRPr="00F5004D">
        <w:rPr>
          <w:rFonts w:eastAsia="Times New Roman" w:cs="Times New Roman"/>
          <w:b/>
          <w:bCs/>
          <w:color w:val="000000"/>
          <w:kern w:val="0"/>
          <w:szCs w:val="21"/>
          <w:lang w:eastAsia="et-EE" w:bidi="ar-SA"/>
        </w:rPr>
        <w:t>12 140,01 eurot</w:t>
      </w:r>
      <w:r w:rsidRPr="00F5004D">
        <w:rPr>
          <w:rFonts w:eastAsia="Times New Roman" w:cs="Times New Roman"/>
          <w:color w:val="000000"/>
          <w:kern w:val="0"/>
          <w:szCs w:val="21"/>
          <w:lang w:eastAsia="et-EE" w:bidi="ar-SA"/>
        </w:rPr>
        <w:t xml:space="preserve"> ja projekti 2014-2020.7.02.16-0003 “Kuivendatud, ammendatud ja hüljatud turbaalade korrastamine“ </w:t>
      </w:r>
      <w:r w:rsidRPr="00F5004D">
        <w:rPr>
          <w:rFonts w:eastAsia="Times New Roman" w:cs="Times New Roman"/>
          <w:b/>
          <w:bCs/>
          <w:color w:val="000000"/>
          <w:kern w:val="0"/>
          <w:szCs w:val="21"/>
          <w:lang w:eastAsia="et-EE" w:bidi="ar-SA"/>
        </w:rPr>
        <w:t>9 895,44 eurot</w:t>
      </w:r>
      <w:r w:rsidR="00521562">
        <w:rPr>
          <w:rFonts w:eastAsia="Times New Roman" w:cs="Times New Roman"/>
          <w:b/>
          <w:bCs/>
          <w:color w:val="000000"/>
          <w:kern w:val="0"/>
          <w:szCs w:val="21"/>
          <w:lang w:eastAsia="et-EE" w:bidi="ar-SA"/>
        </w:rPr>
        <w:t xml:space="preserve"> (kokku </w:t>
      </w:r>
      <w:r w:rsidR="006D52F6">
        <w:rPr>
          <w:rFonts w:eastAsia="Times New Roman" w:cs="Times New Roman"/>
          <w:b/>
          <w:bCs/>
          <w:color w:val="000000"/>
          <w:kern w:val="0"/>
          <w:szCs w:val="21"/>
          <w:lang w:eastAsia="et-EE" w:bidi="ar-SA"/>
        </w:rPr>
        <w:t>22 035,45 eurot)</w:t>
      </w:r>
      <w:r w:rsidRPr="00F5004D">
        <w:rPr>
          <w:rFonts w:eastAsia="Times New Roman" w:cs="Times New Roman"/>
          <w:color w:val="000000"/>
          <w:kern w:val="0"/>
          <w:szCs w:val="21"/>
          <w:lang w:eastAsia="et-EE" w:bidi="ar-SA"/>
        </w:rPr>
        <w:t>, mis tuleb kanda ühele Rahandusministeeriumi järgnevatest kontodest:</w:t>
      </w:r>
    </w:p>
    <w:p w14:paraId="1AE0D030" w14:textId="77777777" w:rsidR="00F5004D" w:rsidRPr="00F5004D" w:rsidRDefault="00F5004D" w:rsidP="00F5004D">
      <w:pPr>
        <w:widowControl/>
        <w:suppressAutoHyphens w:val="0"/>
        <w:autoSpaceDE w:val="0"/>
        <w:autoSpaceDN w:val="0"/>
        <w:adjustRightInd w:val="0"/>
        <w:spacing w:after="200" w:line="276" w:lineRule="auto"/>
        <w:ind w:left="360"/>
        <w:contextualSpacing/>
        <w:jc w:val="both"/>
        <w:rPr>
          <w:rFonts w:eastAsia="Times New Roman" w:cs="Times New Roman"/>
          <w:color w:val="000000"/>
          <w:kern w:val="0"/>
          <w:lang w:eastAsia="et-EE" w:bidi="ar-SA"/>
        </w:rPr>
      </w:pPr>
    </w:p>
    <w:p w14:paraId="3D9F8865" w14:textId="3C27D440" w:rsidR="00F5004D" w:rsidRPr="00F5004D" w:rsidRDefault="00AF71D1" w:rsidP="00F5004D">
      <w:pPr>
        <w:widowControl/>
        <w:suppressAutoHyphens w:val="0"/>
        <w:autoSpaceDE w:val="0"/>
        <w:autoSpaceDN w:val="0"/>
        <w:adjustRightInd w:val="0"/>
        <w:spacing w:after="200" w:line="276" w:lineRule="auto"/>
        <w:ind w:left="360"/>
        <w:contextualSpacing/>
        <w:jc w:val="both"/>
        <w:rPr>
          <w:rFonts w:eastAsia="Times New Roman" w:cs="Times New Roman"/>
          <w:color w:val="000000"/>
          <w:kern w:val="0"/>
          <w:lang w:eastAsia="et-EE" w:bidi="ar-SA"/>
        </w:rPr>
      </w:pPr>
      <w:r>
        <w:rPr>
          <w:rFonts w:eastAsia="Times New Roman" w:cs="Times New Roman"/>
          <w:color w:val="000000"/>
          <w:kern w:val="0"/>
          <w:lang w:eastAsia="et-EE" w:bidi="ar-SA"/>
        </w:rPr>
        <w:t xml:space="preserve"> </w:t>
      </w:r>
      <w:r w:rsidR="00F5004D" w:rsidRPr="00F5004D">
        <w:rPr>
          <w:rFonts w:eastAsia="Times New Roman" w:cs="Times New Roman"/>
          <w:color w:val="000000"/>
          <w:kern w:val="0"/>
          <w:lang w:eastAsia="et-EE" w:bidi="ar-SA"/>
        </w:rPr>
        <w:t>Swedbank - EE 93 2200 2210 2377 8606</w:t>
      </w:r>
    </w:p>
    <w:p w14:paraId="2C40650E" w14:textId="77777777" w:rsidR="00F5004D" w:rsidRPr="00F5004D" w:rsidRDefault="00F5004D" w:rsidP="00F5004D">
      <w:pPr>
        <w:widowControl/>
        <w:suppressAutoHyphens w:val="0"/>
        <w:autoSpaceDE w:val="0"/>
        <w:autoSpaceDN w:val="0"/>
        <w:adjustRightInd w:val="0"/>
        <w:spacing w:after="200" w:line="276" w:lineRule="auto"/>
        <w:ind w:left="360"/>
        <w:contextualSpacing/>
        <w:jc w:val="both"/>
        <w:rPr>
          <w:rFonts w:eastAsia="Times New Roman" w:cs="Times New Roman"/>
          <w:color w:val="000000"/>
          <w:kern w:val="0"/>
          <w:lang w:eastAsia="et-EE" w:bidi="ar-SA"/>
        </w:rPr>
      </w:pPr>
      <w:r w:rsidRPr="00F5004D">
        <w:rPr>
          <w:rFonts w:eastAsia="Times New Roman" w:cs="Times New Roman"/>
          <w:color w:val="000000"/>
          <w:kern w:val="0"/>
          <w:lang w:eastAsia="et-EE" w:bidi="ar-SA"/>
        </w:rPr>
        <w:t xml:space="preserve"> SEB pank – EE 89 1010 2200 3479 6011</w:t>
      </w:r>
    </w:p>
    <w:p w14:paraId="3D71A62C" w14:textId="77777777" w:rsidR="00F5004D" w:rsidRPr="00F5004D" w:rsidRDefault="00F5004D" w:rsidP="00F5004D">
      <w:pPr>
        <w:widowControl/>
        <w:suppressAutoHyphens w:val="0"/>
        <w:autoSpaceDE w:val="0"/>
        <w:autoSpaceDN w:val="0"/>
        <w:adjustRightInd w:val="0"/>
        <w:spacing w:after="200" w:line="276" w:lineRule="auto"/>
        <w:ind w:left="360"/>
        <w:contextualSpacing/>
        <w:jc w:val="both"/>
        <w:rPr>
          <w:rFonts w:eastAsia="Times New Roman" w:cs="Times New Roman"/>
          <w:color w:val="000000"/>
          <w:kern w:val="0"/>
          <w:lang w:eastAsia="et-EE" w:bidi="ar-SA"/>
        </w:rPr>
      </w:pPr>
      <w:r w:rsidRPr="00F5004D">
        <w:rPr>
          <w:rFonts w:eastAsia="Times New Roman" w:cs="Times New Roman"/>
          <w:color w:val="000000"/>
          <w:kern w:val="0"/>
          <w:lang w:eastAsia="et-EE" w:bidi="ar-SA"/>
        </w:rPr>
        <w:t xml:space="preserve"> </w:t>
      </w:r>
      <w:proofErr w:type="spellStart"/>
      <w:r w:rsidRPr="00F5004D">
        <w:rPr>
          <w:rFonts w:eastAsia="Times New Roman" w:cs="Times New Roman"/>
          <w:color w:val="000000"/>
          <w:kern w:val="0"/>
          <w:lang w:eastAsia="et-EE" w:bidi="ar-SA"/>
        </w:rPr>
        <w:t>Luminor</w:t>
      </w:r>
      <w:proofErr w:type="spellEnd"/>
      <w:r w:rsidRPr="00F5004D">
        <w:rPr>
          <w:rFonts w:eastAsia="Times New Roman" w:cs="Times New Roman"/>
          <w:color w:val="000000"/>
          <w:kern w:val="0"/>
          <w:lang w:eastAsia="et-EE" w:bidi="ar-SA"/>
        </w:rPr>
        <w:t xml:space="preserve"> Bank - EE 70 1700 0170 0157 7198</w:t>
      </w:r>
    </w:p>
    <w:p w14:paraId="4C00C8E4" w14:textId="26D5D534" w:rsidR="00F5004D" w:rsidRPr="00F5004D" w:rsidRDefault="00F5004D" w:rsidP="00F5004D">
      <w:pPr>
        <w:widowControl/>
        <w:suppressAutoHyphens w:val="0"/>
        <w:autoSpaceDE w:val="0"/>
        <w:autoSpaceDN w:val="0"/>
        <w:adjustRightInd w:val="0"/>
        <w:spacing w:after="200" w:line="276" w:lineRule="auto"/>
        <w:ind w:left="360"/>
        <w:contextualSpacing/>
        <w:jc w:val="both"/>
        <w:rPr>
          <w:rFonts w:eastAsia="Times New Roman" w:cs="Times New Roman"/>
          <w:color w:val="000000"/>
          <w:kern w:val="0"/>
          <w:lang w:eastAsia="et-EE" w:bidi="ar-SA"/>
        </w:rPr>
      </w:pPr>
      <w:r w:rsidRPr="00F5004D">
        <w:rPr>
          <w:rFonts w:eastAsia="Times New Roman" w:cs="Times New Roman"/>
          <w:color w:val="000000"/>
          <w:kern w:val="0"/>
          <w:lang w:eastAsia="et-EE" w:bidi="ar-SA"/>
        </w:rPr>
        <w:t xml:space="preserve"> LHV Pank - EE777700771003813400</w:t>
      </w:r>
      <w:r w:rsidR="00DA552F">
        <w:rPr>
          <w:rFonts w:eastAsia="Times New Roman" w:cs="Times New Roman"/>
          <w:color w:val="000000"/>
          <w:kern w:val="0"/>
          <w:lang w:eastAsia="et-EE" w:bidi="ar-SA"/>
        </w:rPr>
        <w:t>;</w:t>
      </w:r>
    </w:p>
    <w:p w14:paraId="5527A3AD" w14:textId="77777777" w:rsidR="00F5004D" w:rsidRPr="00F5004D" w:rsidRDefault="00F5004D" w:rsidP="00F5004D">
      <w:pPr>
        <w:widowControl/>
        <w:suppressAutoHyphens w:val="0"/>
        <w:autoSpaceDE w:val="0"/>
        <w:autoSpaceDN w:val="0"/>
        <w:adjustRightInd w:val="0"/>
        <w:spacing w:after="200" w:line="276" w:lineRule="auto"/>
        <w:ind w:left="360"/>
        <w:contextualSpacing/>
        <w:jc w:val="both"/>
        <w:rPr>
          <w:rFonts w:eastAsia="Times New Roman" w:cs="Times New Roman"/>
          <w:color w:val="000000"/>
          <w:kern w:val="0"/>
          <w:lang w:eastAsia="et-EE" w:bidi="ar-SA"/>
        </w:rPr>
      </w:pPr>
    </w:p>
    <w:p w14:paraId="6CBEFD4F" w14:textId="484B326F" w:rsidR="00F5004D" w:rsidRPr="00F5004D" w:rsidRDefault="00F5004D" w:rsidP="00F5004D">
      <w:pPr>
        <w:widowControl/>
        <w:numPr>
          <w:ilvl w:val="1"/>
          <w:numId w:val="1"/>
        </w:numPr>
        <w:suppressAutoHyphens w:val="0"/>
        <w:autoSpaceDE w:val="0"/>
        <w:autoSpaceDN w:val="0"/>
        <w:adjustRightInd w:val="0"/>
        <w:spacing w:after="200" w:line="276" w:lineRule="auto"/>
        <w:contextualSpacing/>
        <w:jc w:val="both"/>
        <w:rPr>
          <w:rFonts w:eastAsia="Times New Roman" w:cs="Times New Roman"/>
          <w:color w:val="000000"/>
          <w:kern w:val="0"/>
          <w:szCs w:val="21"/>
          <w:lang w:eastAsia="et-EE" w:bidi="ar-SA"/>
        </w:rPr>
      </w:pPr>
      <w:r w:rsidRPr="00F5004D">
        <w:rPr>
          <w:rFonts w:eastAsia="Times New Roman" w:cs="Times New Roman"/>
          <w:color w:val="000000"/>
          <w:kern w:val="0"/>
          <w:szCs w:val="21"/>
          <w:lang w:eastAsia="et-EE" w:bidi="ar-SA"/>
        </w:rPr>
        <w:t xml:space="preserve"> antud makse puhul on viitenumber 2800082909 ning selgitusse märkida projekti number</w:t>
      </w:r>
      <w:r w:rsidR="00DA552F">
        <w:rPr>
          <w:rFonts w:eastAsia="Times New Roman" w:cs="Times New Roman"/>
          <w:color w:val="000000"/>
          <w:kern w:val="0"/>
          <w:szCs w:val="21"/>
          <w:lang w:eastAsia="et-EE" w:bidi="ar-SA"/>
        </w:rPr>
        <w:t>;</w:t>
      </w:r>
    </w:p>
    <w:p w14:paraId="73AEFEF7" w14:textId="77777777" w:rsidR="00F5004D" w:rsidRPr="00F5004D" w:rsidRDefault="00F5004D" w:rsidP="006F4D68">
      <w:pPr>
        <w:widowControl/>
        <w:suppressAutoHyphens w:val="0"/>
        <w:autoSpaceDE w:val="0"/>
        <w:autoSpaceDN w:val="0"/>
        <w:adjustRightInd w:val="0"/>
        <w:spacing w:after="200" w:line="276" w:lineRule="auto"/>
        <w:contextualSpacing/>
        <w:jc w:val="both"/>
        <w:rPr>
          <w:rFonts w:eastAsia="Times New Roman" w:cs="Times New Roman"/>
          <w:color w:val="000000"/>
          <w:kern w:val="0"/>
          <w:szCs w:val="21"/>
          <w:lang w:eastAsia="et-EE" w:bidi="ar-SA"/>
        </w:rPr>
      </w:pPr>
    </w:p>
    <w:p w14:paraId="1B78504E" w14:textId="5D95F44B" w:rsidR="00F5004D" w:rsidRPr="00F5004D" w:rsidRDefault="00F5004D" w:rsidP="00F5004D">
      <w:pPr>
        <w:widowControl/>
        <w:numPr>
          <w:ilvl w:val="1"/>
          <w:numId w:val="1"/>
        </w:numPr>
        <w:suppressAutoHyphens w:val="0"/>
        <w:autoSpaceDE w:val="0"/>
        <w:autoSpaceDN w:val="0"/>
        <w:adjustRightInd w:val="0"/>
        <w:spacing w:after="200" w:line="276" w:lineRule="auto"/>
        <w:contextualSpacing/>
        <w:jc w:val="both"/>
        <w:rPr>
          <w:rFonts w:eastAsia="Times New Roman" w:cs="Times New Roman"/>
          <w:color w:val="000000"/>
          <w:kern w:val="0"/>
          <w:szCs w:val="21"/>
          <w:lang w:eastAsia="et-EE" w:bidi="ar-SA"/>
        </w:rPr>
      </w:pPr>
      <w:r w:rsidRPr="00F5004D">
        <w:rPr>
          <w:rFonts w:eastAsia="Times New Roman" w:cs="Times New Roman"/>
          <w:color w:val="000000"/>
          <w:kern w:val="0"/>
          <w:szCs w:val="21"/>
          <w:lang w:eastAsia="et-EE" w:bidi="ar-SA"/>
        </w:rPr>
        <w:t xml:space="preserve"> jätta menetluses olevad projektiga 2014-2020.8.01.001.02.15-0076 seotud kuludokumendid 2778, 2780 ja 3049 (</w:t>
      </w:r>
      <w:r w:rsidRPr="00F5004D">
        <w:rPr>
          <w:rFonts w:eastAsia="Times New Roman" w:cs="Times New Roman"/>
          <w:b/>
          <w:bCs/>
          <w:color w:val="000000"/>
          <w:kern w:val="0"/>
          <w:szCs w:val="21"/>
          <w:lang w:eastAsia="et-EE" w:bidi="ar-SA"/>
        </w:rPr>
        <w:t>summas 29 611,43 eurot</w:t>
      </w:r>
      <w:r w:rsidRPr="00F5004D">
        <w:rPr>
          <w:rFonts w:eastAsia="Times New Roman" w:cs="Times New Roman"/>
          <w:color w:val="000000"/>
          <w:kern w:val="0"/>
          <w:szCs w:val="21"/>
          <w:lang w:eastAsia="et-EE" w:bidi="ar-SA"/>
        </w:rPr>
        <w:t>) ja projektiga 2014-2020.7.02.16-0003 seotud kuludokument 733 (</w:t>
      </w:r>
      <w:r w:rsidRPr="00F5004D">
        <w:rPr>
          <w:rFonts w:eastAsia="Times New Roman" w:cs="Times New Roman"/>
          <w:b/>
          <w:bCs/>
          <w:color w:val="000000"/>
          <w:kern w:val="0"/>
          <w:szCs w:val="21"/>
          <w:lang w:eastAsia="et-EE" w:bidi="ar-SA"/>
        </w:rPr>
        <w:t>summas</w:t>
      </w:r>
      <w:r w:rsidRPr="00F5004D">
        <w:rPr>
          <w:rFonts w:eastAsia="Times New Roman" w:cs="Times New Roman"/>
          <w:color w:val="000000"/>
          <w:kern w:val="0"/>
          <w:szCs w:val="21"/>
          <w:lang w:eastAsia="et-EE" w:bidi="ar-SA"/>
        </w:rPr>
        <w:t xml:space="preserve"> </w:t>
      </w:r>
      <w:r w:rsidRPr="00F5004D">
        <w:rPr>
          <w:rFonts w:eastAsia="Times New Roman" w:cs="Times New Roman"/>
          <w:b/>
          <w:bCs/>
          <w:color w:val="000000"/>
          <w:kern w:val="0"/>
          <w:szCs w:val="21"/>
          <w:lang w:eastAsia="et-EE" w:bidi="ar-SA"/>
        </w:rPr>
        <w:t>23 086,13 eurot</w:t>
      </w:r>
      <w:r w:rsidRPr="00F5004D">
        <w:rPr>
          <w:rFonts w:eastAsia="Times New Roman" w:cs="Times New Roman"/>
          <w:color w:val="000000"/>
          <w:kern w:val="0"/>
          <w:szCs w:val="21"/>
          <w:lang w:eastAsia="et-EE" w:bidi="ar-SA"/>
        </w:rPr>
        <w:t>) täies mahus välja maksmata</w:t>
      </w:r>
      <w:r w:rsidR="00DA552F">
        <w:rPr>
          <w:rFonts w:eastAsia="Times New Roman" w:cs="Times New Roman"/>
          <w:color w:val="000000"/>
          <w:kern w:val="0"/>
          <w:szCs w:val="21"/>
          <w:lang w:eastAsia="et-EE" w:bidi="ar-SA"/>
        </w:rPr>
        <w:t>;</w:t>
      </w:r>
    </w:p>
    <w:p w14:paraId="71AD7C80" w14:textId="77777777" w:rsidR="00F5004D" w:rsidRPr="00F5004D" w:rsidRDefault="00F5004D" w:rsidP="00F5004D">
      <w:pPr>
        <w:suppressAutoHyphens w:val="0"/>
        <w:ind w:left="720"/>
        <w:contextualSpacing/>
        <w:rPr>
          <w:rFonts w:eastAsia="Times New Roman" w:cs="Times New Roman"/>
          <w:color w:val="000000"/>
          <w:kern w:val="0"/>
          <w:szCs w:val="21"/>
          <w:lang w:eastAsia="et-EE" w:bidi="ar-SA"/>
        </w:rPr>
      </w:pPr>
    </w:p>
    <w:p w14:paraId="278E353C" w14:textId="6A862731" w:rsidR="00F5004D" w:rsidRPr="00F5004D" w:rsidRDefault="00F5004D" w:rsidP="00F5004D">
      <w:pPr>
        <w:widowControl/>
        <w:numPr>
          <w:ilvl w:val="1"/>
          <w:numId w:val="1"/>
        </w:numPr>
        <w:suppressAutoHyphens w:val="0"/>
        <w:autoSpaceDE w:val="0"/>
        <w:autoSpaceDN w:val="0"/>
        <w:adjustRightInd w:val="0"/>
        <w:spacing w:after="200" w:line="276" w:lineRule="auto"/>
        <w:contextualSpacing/>
        <w:jc w:val="both"/>
        <w:rPr>
          <w:rFonts w:eastAsia="Times New Roman" w:cs="Times New Roman"/>
          <w:color w:val="000000"/>
          <w:kern w:val="0"/>
          <w:szCs w:val="21"/>
          <w:lang w:eastAsia="et-EE" w:bidi="ar-SA"/>
        </w:rPr>
      </w:pPr>
      <w:r w:rsidRPr="00F5004D">
        <w:rPr>
          <w:rFonts w:eastAsia="Times New Roman" w:cs="Times New Roman"/>
          <w:color w:val="000000"/>
          <w:kern w:val="0"/>
          <w:szCs w:val="21"/>
          <w:lang w:eastAsia="et-EE" w:bidi="ar-SA"/>
        </w:rPr>
        <w:t xml:space="preserve"> jätta välja maksmata tulevikus esitatavad kulud, </w:t>
      </w:r>
      <w:r w:rsidR="00D55985">
        <w:rPr>
          <w:rFonts w:eastAsia="Times New Roman" w:cs="Times New Roman"/>
          <w:color w:val="000000"/>
          <w:kern w:val="0"/>
          <w:szCs w:val="21"/>
          <w:lang w:eastAsia="et-EE" w:bidi="ar-SA"/>
        </w:rPr>
        <w:t>mis on tekkinud</w:t>
      </w:r>
      <w:r w:rsidR="00A77FC7">
        <w:rPr>
          <w:rFonts w:eastAsia="Times New Roman" w:cs="Times New Roman"/>
          <w:color w:val="000000"/>
          <w:kern w:val="0"/>
          <w:szCs w:val="21"/>
          <w:lang w:eastAsia="et-EE" w:bidi="ar-SA"/>
        </w:rPr>
        <w:t xml:space="preserve"> eeldatava maksimaalse kogumaksu</w:t>
      </w:r>
      <w:r w:rsidR="00106685">
        <w:rPr>
          <w:rFonts w:eastAsia="Times New Roman" w:cs="Times New Roman"/>
          <w:color w:val="000000"/>
          <w:kern w:val="0"/>
          <w:szCs w:val="21"/>
          <w:lang w:eastAsia="et-EE" w:bidi="ar-SA"/>
        </w:rPr>
        <w:t>mu</w:t>
      </w:r>
      <w:r w:rsidRPr="00F5004D">
        <w:rPr>
          <w:rFonts w:eastAsia="Times New Roman" w:cs="Times New Roman"/>
          <w:color w:val="000000"/>
          <w:kern w:val="0"/>
          <w:szCs w:val="21"/>
          <w:lang w:eastAsia="et-EE" w:bidi="ar-SA"/>
        </w:rPr>
        <w:t>se</w:t>
      </w:r>
      <w:r w:rsidR="00106685">
        <w:rPr>
          <w:rFonts w:eastAsia="Times New Roman" w:cs="Times New Roman"/>
          <w:color w:val="000000"/>
          <w:kern w:val="0"/>
          <w:szCs w:val="21"/>
          <w:lang w:eastAsia="et-EE" w:bidi="ar-SA"/>
        </w:rPr>
        <w:t xml:space="preserve"> ületanud raamlepingu</w:t>
      </w:r>
      <w:r w:rsidR="002E2369">
        <w:rPr>
          <w:rFonts w:eastAsia="Times New Roman" w:cs="Times New Roman"/>
          <w:color w:val="000000"/>
          <w:kern w:val="0"/>
          <w:szCs w:val="21"/>
          <w:lang w:eastAsia="et-EE" w:bidi="ar-SA"/>
        </w:rPr>
        <w:t xml:space="preserve"> alusel</w:t>
      </w:r>
      <w:r w:rsidR="00106685">
        <w:rPr>
          <w:rFonts w:eastAsia="Times New Roman" w:cs="Times New Roman"/>
          <w:color w:val="000000"/>
          <w:kern w:val="0"/>
          <w:szCs w:val="21"/>
          <w:lang w:eastAsia="et-EE" w:bidi="ar-SA"/>
        </w:rPr>
        <w:t>.</w:t>
      </w:r>
    </w:p>
    <w:p w14:paraId="159D06A8" w14:textId="77777777" w:rsidR="00F5004D" w:rsidRPr="00F5004D" w:rsidRDefault="00F5004D" w:rsidP="00F5004D">
      <w:pPr>
        <w:widowControl/>
        <w:suppressAutoHyphens w:val="0"/>
        <w:autoSpaceDE w:val="0"/>
        <w:autoSpaceDN w:val="0"/>
        <w:adjustRightInd w:val="0"/>
        <w:contextualSpacing/>
        <w:jc w:val="both"/>
        <w:rPr>
          <w:rFonts w:eastAsia="Times New Roman" w:cs="Times New Roman"/>
          <w:color w:val="000000"/>
          <w:kern w:val="0"/>
          <w:lang w:eastAsia="et-EE" w:bidi="ar-SA"/>
        </w:rPr>
      </w:pPr>
    </w:p>
    <w:p w14:paraId="42ADA612" w14:textId="5AC60449" w:rsidR="00DA552F" w:rsidRPr="00DA552F" w:rsidRDefault="00DA552F" w:rsidP="00F5004D">
      <w:pPr>
        <w:widowControl/>
        <w:numPr>
          <w:ilvl w:val="0"/>
          <w:numId w:val="1"/>
        </w:numPr>
        <w:suppressAutoHyphens w:val="0"/>
        <w:autoSpaceDE w:val="0"/>
        <w:autoSpaceDN w:val="0"/>
        <w:adjustRightInd w:val="0"/>
        <w:spacing w:after="200" w:line="276" w:lineRule="auto"/>
        <w:contextualSpacing/>
        <w:jc w:val="both"/>
        <w:rPr>
          <w:rFonts w:cs="Times New Roman"/>
        </w:rPr>
      </w:pPr>
      <w:bookmarkStart w:id="2" w:name="_Hlk74583875"/>
      <w:r w:rsidRPr="00F5004D">
        <w:rPr>
          <w:rFonts w:eastAsia="Times New Roman" w:cs="Times New Roman"/>
          <w:color w:val="000000"/>
          <w:kern w:val="0"/>
          <w:szCs w:val="21"/>
          <w:lang w:eastAsia="et-EE" w:bidi="ar-SA"/>
        </w:rPr>
        <w:t>STS § 48 lõike 1 kohaselt peab toetuse saaja toetuse tagasi maksma toetuse tagasinõudmise otsuse kehtima hakkamise päevast arvates 60 kalendripäeva jooksul</w:t>
      </w:r>
      <w:r>
        <w:rPr>
          <w:rFonts w:eastAsia="Times New Roman" w:cs="Times New Roman"/>
          <w:color w:val="000000"/>
          <w:kern w:val="0"/>
          <w:szCs w:val="21"/>
          <w:lang w:eastAsia="et-EE" w:bidi="ar-SA"/>
        </w:rPr>
        <w:t xml:space="preserve">. </w:t>
      </w:r>
    </w:p>
    <w:p w14:paraId="71D3EB4B" w14:textId="77777777" w:rsidR="00DA552F" w:rsidRPr="00DA552F" w:rsidRDefault="00DA552F" w:rsidP="00DA552F">
      <w:pPr>
        <w:widowControl/>
        <w:suppressAutoHyphens w:val="0"/>
        <w:autoSpaceDE w:val="0"/>
        <w:autoSpaceDN w:val="0"/>
        <w:adjustRightInd w:val="0"/>
        <w:spacing w:after="200" w:line="276" w:lineRule="auto"/>
        <w:ind w:left="360"/>
        <w:contextualSpacing/>
        <w:jc w:val="both"/>
        <w:rPr>
          <w:rFonts w:cs="Times New Roman"/>
        </w:rPr>
      </w:pPr>
    </w:p>
    <w:p w14:paraId="441515ED" w14:textId="216DADB2" w:rsidR="00F5004D" w:rsidRPr="00F5004D" w:rsidRDefault="00F5004D" w:rsidP="00F5004D">
      <w:pPr>
        <w:widowControl/>
        <w:numPr>
          <w:ilvl w:val="0"/>
          <w:numId w:val="1"/>
        </w:numPr>
        <w:suppressAutoHyphens w:val="0"/>
        <w:autoSpaceDE w:val="0"/>
        <w:autoSpaceDN w:val="0"/>
        <w:adjustRightInd w:val="0"/>
        <w:spacing w:after="200" w:line="276" w:lineRule="auto"/>
        <w:contextualSpacing/>
        <w:jc w:val="both"/>
        <w:rPr>
          <w:rFonts w:cs="Times New Roman"/>
        </w:rPr>
      </w:pPr>
      <w:r w:rsidRPr="00F5004D">
        <w:rPr>
          <w:rFonts w:eastAsia="Times New Roman" w:cs="Times New Roman"/>
          <w:color w:val="000000"/>
          <w:kern w:val="0"/>
          <w:lang w:eastAsia="et-EE" w:bidi="ar-SA"/>
        </w:rPr>
        <w:t>Käesoleva otsuse saab vaidlustada haldusmenetluse seaduse § 71 alusel ja § 75 kohaselt 30 päeva jooksul teatavakstegemisest vaidemenetluses vastavalt STS §-le 51, esitades vaide KIKile</w:t>
      </w:r>
      <w:bookmarkEnd w:id="2"/>
      <w:r w:rsidRPr="00F5004D">
        <w:rPr>
          <w:rFonts w:eastAsia="Times New Roman" w:cs="Times New Roman"/>
          <w:color w:val="000000"/>
          <w:kern w:val="0"/>
          <w:lang w:eastAsia="et-EE" w:bidi="ar-SA"/>
        </w:rPr>
        <w:t>.</w:t>
      </w:r>
    </w:p>
    <w:p w14:paraId="57840CB4" w14:textId="77777777" w:rsidR="00BC1C6A" w:rsidRPr="00F5004D" w:rsidRDefault="00BC1C6A" w:rsidP="00F5004D">
      <w:pPr>
        <w:suppressAutoHyphens w:val="0"/>
        <w:spacing w:after="28"/>
        <w:ind w:right="525"/>
        <w:jc w:val="both"/>
        <w:rPr>
          <w:rFonts w:cs="Times New Roman"/>
        </w:rPr>
      </w:pPr>
    </w:p>
    <w:p w14:paraId="7FCEBE5C" w14:textId="214EC830" w:rsidR="00F5004D" w:rsidRDefault="00F5004D" w:rsidP="00F5004D">
      <w:pPr>
        <w:suppressAutoHyphens w:val="0"/>
        <w:spacing w:after="28"/>
        <w:ind w:right="525"/>
        <w:rPr>
          <w:rFonts w:cs="Times New Roman"/>
        </w:rPr>
      </w:pPr>
      <w:r w:rsidRPr="00AF71D1">
        <w:rPr>
          <w:rFonts w:cs="Times New Roman"/>
          <w:b/>
          <w:bCs/>
        </w:rPr>
        <w:t>Lisa</w:t>
      </w:r>
      <w:r w:rsidR="00AF71D1" w:rsidRPr="00AF71D1">
        <w:rPr>
          <w:rFonts w:cs="Times New Roman"/>
          <w:b/>
          <w:bCs/>
        </w:rPr>
        <w:t xml:space="preserve"> 1</w:t>
      </w:r>
      <w:r w:rsidRPr="00F5004D">
        <w:rPr>
          <w:rFonts w:cs="Times New Roman"/>
        </w:rPr>
        <w:t>: arvutustabel</w:t>
      </w:r>
    </w:p>
    <w:p w14:paraId="51B153EC" w14:textId="77777777" w:rsidR="00AF71D1" w:rsidRPr="00F5004D" w:rsidRDefault="00AF71D1" w:rsidP="00F5004D">
      <w:pPr>
        <w:suppressAutoHyphens w:val="0"/>
        <w:spacing w:after="28"/>
        <w:ind w:right="525"/>
        <w:rPr>
          <w:rFonts w:cs="Times New Roman"/>
        </w:rPr>
      </w:pPr>
    </w:p>
    <w:p w14:paraId="3178DB67" w14:textId="77777777" w:rsidR="00277EEB" w:rsidRDefault="00277EEB">
      <w:pPr>
        <w:pStyle w:val="Kehatekst"/>
        <w:spacing w:after="28"/>
        <w:ind w:right="525"/>
        <w:rPr>
          <w:rFonts w:cs="Times New Roman"/>
        </w:rPr>
      </w:pPr>
    </w:p>
    <w:p w14:paraId="0485C38B" w14:textId="77777777" w:rsidR="00277EEB" w:rsidRDefault="00BC1C6A">
      <w:pPr>
        <w:pStyle w:val="Kehatekst"/>
        <w:spacing w:after="28"/>
        <w:rPr>
          <w:rFonts w:cs="Times New Roman"/>
        </w:rPr>
      </w:pPr>
      <w:r>
        <w:rPr>
          <w:rFonts w:cs="Times New Roman"/>
        </w:rPr>
        <w:t>(allkirjastatud digitaalselt)</w:t>
      </w:r>
    </w:p>
    <w:p w14:paraId="1AAB6169" w14:textId="77777777" w:rsidR="00277EEB" w:rsidRDefault="00BC1C6A">
      <w:pPr>
        <w:pStyle w:val="Kehatekst"/>
        <w:spacing w:after="28"/>
        <w:rPr>
          <w:rFonts w:cs="Times New Roman"/>
        </w:rPr>
      </w:pPr>
      <w:r>
        <w:rPr>
          <w:rFonts w:cs="Times New Roman"/>
        </w:rPr>
        <w:t>Gunnar Vaikmaa</w:t>
      </w:r>
    </w:p>
    <w:p w14:paraId="647CEE8A" w14:textId="346E009E" w:rsidR="00277EEB" w:rsidRDefault="00BC1C6A" w:rsidP="00AD5792">
      <w:pPr>
        <w:pStyle w:val="Kehatekst"/>
        <w:spacing w:after="28"/>
        <w:rPr>
          <w:rFonts w:cs="Times New Roman"/>
        </w:rPr>
      </w:pPr>
      <w:r>
        <w:rPr>
          <w:rFonts w:cs="Times New Roman"/>
        </w:rPr>
        <w:t>riskiosakonna juht</w:t>
      </w:r>
    </w:p>
    <w:sectPr w:rsidR="00277EEB">
      <w:headerReference w:type="first" r:id="rId9"/>
      <w:pgSz w:w="11906" w:h="16838"/>
      <w:pgMar w:top="1134" w:right="1417" w:bottom="1134" w:left="1417"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D3887" w14:textId="77777777" w:rsidR="007448B5" w:rsidRDefault="007448B5">
      <w:r>
        <w:separator/>
      </w:r>
    </w:p>
  </w:endnote>
  <w:endnote w:type="continuationSeparator" w:id="0">
    <w:p w14:paraId="57B2F304" w14:textId="77777777" w:rsidR="007448B5" w:rsidRDefault="0074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Roman">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D2838" w14:textId="77777777" w:rsidR="007448B5" w:rsidRDefault="007448B5">
      <w:r>
        <w:separator/>
      </w:r>
    </w:p>
  </w:footnote>
  <w:footnote w:type="continuationSeparator" w:id="0">
    <w:p w14:paraId="5A25AFBB" w14:textId="77777777" w:rsidR="007448B5" w:rsidRDefault="00744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F34D" w14:textId="63E8C4B3" w:rsidR="00277EEB" w:rsidRDefault="00AF71D1">
    <w:pPr>
      <w:pStyle w:val="Pis"/>
    </w:pPr>
    <w:r>
      <w:rPr>
        <w:noProof/>
      </w:rPr>
      <w:drawing>
        <wp:anchor distT="0" distB="0" distL="0" distR="0" simplePos="0" relativeHeight="3" behindDoc="1" locked="0" layoutInCell="1" allowOverlap="1" wp14:anchorId="24F231ED" wp14:editId="6C2EB6A2">
          <wp:simplePos x="0" y="0"/>
          <wp:positionH relativeFrom="column">
            <wp:posOffset>4603115</wp:posOffset>
          </wp:positionH>
          <wp:positionV relativeFrom="paragraph">
            <wp:posOffset>29210</wp:posOffset>
          </wp:positionV>
          <wp:extent cx="1184275" cy="1386205"/>
          <wp:effectExtent l="0" t="0" r="0" b="0"/>
          <wp:wrapNone/>
          <wp:docPr id="2" name="graphi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s3"/>
                  <pic:cNvPicPr>
                    <a:picLocks noChangeAspect="1" noChangeArrowheads="1"/>
                  </pic:cNvPicPr>
                </pic:nvPicPr>
                <pic:blipFill>
                  <a:blip r:embed="rId1"/>
                  <a:stretch>
                    <a:fillRect/>
                  </a:stretch>
                </pic:blipFill>
                <pic:spPr bwMode="auto">
                  <a:xfrm>
                    <a:off x="0" y="0"/>
                    <a:ext cx="1184275" cy="1386205"/>
                  </a:xfrm>
                  <a:prstGeom prst="rect">
                    <a:avLst/>
                  </a:prstGeom>
                </pic:spPr>
              </pic:pic>
            </a:graphicData>
          </a:graphic>
        </wp:anchor>
      </w:drawing>
    </w:r>
    <w:r w:rsidR="00BC1C6A">
      <w:rPr>
        <w:noProof/>
      </w:rPr>
      <w:drawing>
        <wp:anchor distT="0" distB="0" distL="0" distR="0" simplePos="0" relativeHeight="2" behindDoc="0" locked="0" layoutInCell="1" allowOverlap="1" wp14:anchorId="5A443570" wp14:editId="62BB2161">
          <wp:simplePos x="0" y="0"/>
          <wp:positionH relativeFrom="column">
            <wp:posOffset>4795520</wp:posOffset>
          </wp:positionH>
          <wp:positionV relativeFrom="paragraph">
            <wp:posOffset>9697720</wp:posOffset>
          </wp:positionV>
          <wp:extent cx="952500" cy="600075"/>
          <wp:effectExtent l="0" t="0" r="0" b="0"/>
          <wp:wrapTopAndBottom/>
          <wp:docPr id="1"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pic:cNvPicPr>
                    <a:picLocks noChangeAspect="1" noChangeArrowheads="1"/>
                  </pic:cNvPicPr>
                </pic:nvPicPr>
                <pic:blipFill>
                  <a:blip r:embed="rId2"/>
                  <a:stretch>
                    <a:fillRect/>
                  </a:stretch>
                </pic:blipFill>
                <pic:spPr bwMode="auto">
                  <a:xfrm>
                    <a:off x="0" y="0"/>
                    <a:ext cx="952500" cy="600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37E83"/>
    <w:multiLevelType w:val="multilevel"/>
    <w:tmpl w:val="8CA2BCFE"/>
    <w:lvl w:ilvl="0">
      <w:start w:val="1"/>
      <w:numFmt w:val="decimal"/>
      <w:lvlText w:val="%1."/>
      <w:lvlJc w:val="right"/>
      <w:pPr>
        <w:ind w:left="360" w:hanging="360"/>
      </w:pPr>
      <w:rPr>
        <w:rFonts w:cs="Times New Roman" w:hint="default"/>
        <w:b w:val="0"/>
        <w:bCs w:val="0"/>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319571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EB"/>
    <w:rsid w:val="00106685"/>
    <w:rsid w:val="001E1764"/>
    <w:rsid w:val="00277EEB"/>
    <w:rsid w:val="002E2369"/>
    <w:rsid w:val="00521562"/>
    <w:rsid w:val="00555912"/>
    <w:rsid w:val="00626188"/>
    <w:rsid w:val="006D52F6"/>
    <w:rsid w:val="006F4D68"/>
    <w:rsid w:val="007448B5"/>
    <w:rsid w:val="007D43CB"/>
    <w:rsid w:val="00926A48"/>
    <w:rsid w:val="009B277B"/>
    <w:rsid w:val="00A77FC7"/>
    <w:rsid w:val="00AC439D"/>
    <w:rsid w:val="00AD5792"/>
    <w:rsid w:val="00AF71D1"/>
    <w:rsid w:val="00BC1C6A"/>
    <w:rsid w:val="00CC50ED"/>
    <w:rsid w:val="00D55985"/>
    <w:rsid w:val="00DA552F"/>
    <w:rsid w:val="00DE3B44"/>
    <w:rsid w:val="00E97614"/>
    <w:rsid w:val="00F500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F460E"/>
  <w15:docId w15:val="{637B4969-3A79-47C3-9D51-B3AD5814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2"/>
        <w:sz w:val="24"/>
        <w:szCs w:val="24"/>
        <w:lang w:val="et-E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Heading">
    <w:name w:val="Heading"/>
    <w:basedOn w:val="Normaallaad"/>
    <w:next w:val="Kehatekst"/>
    <w:qFormat/>
    <w:pPr>
      <w:keepNext/>
      <w:spacing w:before="240" w:after="120"/>
    </w:pPr>
    <w:rPr>
      <w:rFonts w:ascii="Arial" w:eastAsia="Microsoft YaHei" w:hAnsi="Arial"/>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Index">
    <w:name w:val="Index"/>
    <w:basedOn w:val="Normaallaad"/>
    <w:qFormat/>
    <w:pPr>
      <w:suppressLineNumbers/>
    </w:pPr>
  </w:style>
  <w:style w:type="paragraph" w:customStyle="1" w:styleId="HeaderandFooter">
    <w:name w:val="Header and Footer"/>
    <w:basedOn w:val="Normaallaad"/>
    <w:qFormat/>
    <w:pPr>
      <w:suppressLineNumbers/>
      <w:tabs>
        <w:tab w:val="center" w:pos="4819"/>
        <w:tab w:val="right" w:pos="9638"/>
      </w:tabs>
    </w:pPr>
  </w:style>
  <w:style w:type="paragraph" w:styleId="Pis">
    <w:name w:val="header"/>
    <w:basedOn w:val="Normaallaad"/>
    <w:pPr>
      <w:suppressLineNumbers/>
      <w:tabs>
        <w:tab w:val="center" w:pos="4536"/>
        <w:tab w:val="right" w:pos="9072"/>
      </w:tabs>
    </w:pPr>
  </w:style>
  <w:style w:type="paragraph" w:styleId="Jalus">
    <w:name w:val="footer"/>
    <w:basedOn w:val="Normaallaad"/>
    <w:pPr>
      <w:suppressLineNumbers/>
      <w:tabs>
        <w:tab w:val="center" w:pos="4536"/>
        <w:tab w:val="right" w:pos="9072"/>
      </w:tabs>
    </w:pPr>
  </w:style>
  <w:style w:type="paragraph" w:customStyle="1" w:styleId="TableContents">
    <w:name w:val="Table Contents"/>
    <w:basedOn w:val="Normaallaad"/>
    <w:qFormat/>
    <w:pPr>
      <w:suppressLineNumbers/>
    </w:pPr>
  </w:style>
  <w:style w:type="paragraph" w:styleId="Loendilik">
    <w:name w:val="List Paragraph"/>
    <w:basedOn w:val="Normaallaad"/>
    <w:uiPriority w:val="34"/>
    <w:qFormat/>
    <w:rsid w:val="00AF71D1"/>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2180</Words>
  <Characters>12648</Characters>
  <Application>Microsoft Office Word</Application>
  <DocSecurity>0</DocSecurity>
  <Lines>105</Lines>
  <Paragraphs>29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Viira</dc:creator>
  <cp:lastModifiedBy>Katrin Valma</cp:lastModifiedBy>
  <cp:revision>14</cp:revision>
  <dcterms:created xsi:type="dcterms:W3CDTF">2023-05-09T10:29:00Z</dcterms:created>
  <dcterms:modified xsi:type="dcterms:W3CDTF">2023-05-09T12:39:00Z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2020-11-07T15:36:33Z</dcterms:created>
  <dc:creator/>
  <dc:description/>
  <dc:language>et-EE</dc:language>
  <cp:lastModifiedBy/>
  <dcterms:modified xsi:type="dcterms:W3CDTF">2021-12-28T18:44:49Z</dcterms:modified>
  <cp:revision>42</cp:revision>
  <dc:subject/>
  <dc:title/>
</cp:coreProperties>
</file>