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A8C9E" w14:textId="29EDA082" w:rsidR="0090226F" w:rsidRPr="0090226F" w:rsidRDefault="0090226F" w:rsidP="00CC0ADF">
      <w:pPr>
        <w:jc w:val="both"/>
        <w:rPr>
          <w:b/>
          <w:bCs/>
        </w:rPr>
      </w:pPr>
      <w:r w:rsidRPr="0090226F">
        <w:rPr>
          <w:b/>
          <w:bCs/>
        </w:rPr>
        <w:t>Probleem</w:t>
      </w:r>
    </w:p>
    <w:p w14:paraId="701B34F8" w14:textId="77777777" w:rsidR="00E91FE8" w:rsidRPr="00E91FE8" w:rsidRDefault="00E91FE8" w:rsidP="00E91FE8">
      <w:pPr>
        <w:spacing w:before="100" w:beforeAutospacing="1" w:after="100" w:afterAutospacing="1" w:line="240" w:lineRule="auto"/>
        <w:rPr>
          <w:rFonts w:ascii="Times New Roman" w:eastAsia="Times New Roman" w:hAnsi="Times New Roman" w:cs="Times New Roman"/>
          <w:kern w:val="0"/>
          <w:sz w:val="24"/>
          <w:szCs w:val="24"/>
          <w:lang w:eastAsia="et-EE"/>
          <w14:ligatures w14:val="none"/>
        </w:rPr>
      </w:pPr>
      <w:r w:rsidRPr="00E91FE8">
        <w:rPr>
          <w:rFonts w:ascii="Times New Roman" w:eastAsia="Times New Roman" w:hAnsi="Times New Roman" w:cs="Times New Roman"/>
          <w:kern w:val="0"/>
          <w:sz w:val="24"/>
          <w:szCs w:val="24"/>
          <w:lang w:eastAsia="et-EE"/>
          <w14:ligatures w14:val="none"/>
        </w:rPr>
        <w:t>KeA taotleb oma teenistujale E-toimiku süsteemi väärteomenetluse liidese halduri õiguste andmist (vt lisatud taotlus koos kahe lisaga).</w:t>
      </w:r>
    </w:p>
    <w:p w14:paraId="2CD9FB87" w14:textId="77777777" w:rsidR="00E91FE8" w:rsidRDefault="00E91FE8" w:rsidP="00E91FE8">
      <w:pPr>
        <w:spacing w:before="100" w:beforeAutospacing="1" w:after="100" w:afterAutospacing="1" w:line="240" w:lineRule="auto"/>
        <w:rPr>
          <w:rFonts w:ascii="Times New Roman" w:eastAsia="Times New Roman" w:hAnsi="Times New Roman" w:cs="Times New Roman"/>
          <w:kern w:val="0"/>
          <w:sz w:val="24"/>
          <w:szCs w:val="24"/>
          <w:lang w:eastAsia="et-EE"/>
          <w14:ligatures w14:val="none"/>
        </w:rPr>
      </w:pPr>
      <w:r w:rsidRPr="00E91FE8">
        <w:rPr>
          <w:rFonts w:ascii="Times New Roman" w:eastAsia="Times New Roman" w:hAnsi="Times New Roman" w:cs="Times New Roman"/>
          <w:kern w:val="0"/>
          <w:sz w:val="24"/>
          <w:szCs w:val="24"/>
          <w:lang w:eastAsia="et-EE"/>
          <w14:ligatures w14:val="none"/>
        </w:rPr>
        <w:t>Teemat reguleerib määrus „E-toimiku süsteemi asutamine ja e-toimiku süsteemi pidamise põhimäärus“ (RT I, 09.03.2018, 5)</w:t>
      </w:r>
      <w:r>
        <w:rPr>
          <w:rFonts w:ascii="Times New Roman" w:eastAsia="Times New Roman" w:hAnsi="Times New Roman" w:cs="Times New Roman"/>
          <w:kern w:val="0"/>
          <w:sz w:val="24"/>
          <w:szCs w:val="24"/>
          <w:lang w:eastAsia="et-EE"/>
          <w14:ligatures w14:val="none"/>
        </w:rPr>
        <w:t>.</w:t>
      </w:r>
    </w:p>
    <w:p w14:paraId="515978E1" w14:textId="6FE886E3" w:rsidR="00E91FE8" w:rsidRPr="00E91FE8" w:rsidRDefault="00E91FE8" w:rsidP="00E91FE8">
      <w:pPr>
        <w:spacing w:before="100" w:beforeAutospacing="1" w:after="100" w:afterAutospacing="1" w:line="240" w:lineRule="auto"/>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Tekkinud k</w:t>
      </w:r>
      <w:r w:rsidRPr="00E91FE8">
        <w:rPr>
          <w:rFonts w:ascii="Times New Roman" w:eastAsia="Times New Roman" w:hAnsi="Times New Roman" w:cs="Times New Roman"/>
          <w:kern w:val="0"/>
          <w:sz w:val="24"/>
          <w:szCs w:val="24"/>
          <w:lang w:eastAsia="et-EE"/>
          <w14:ligatures w14:val="none"/>
        </w:rPr>
        <w:t>üsimus: kas peaksime SMIT-ile saadetava taotluse koos lisadega tunnistama asutusesiseseks kasutamiseks (AK) või mitte? SMIT leiab, et peaksime, kuid meil on kahtlusi. Kui tõesti peame seda tegema, siis millisel alusel? Meie arvates ei ole alust taotlust koos lisadega AK-ks tunnistada.</w:t>
      </w:r>
    </w:p>
    <w:p w14:paraId="707F28E6" w14:textId="77777777" w:rsidR="00E91FE8" w:rsidRPr="00E91FE8" w:rsidRDefault="00E91FE8" w:rsidP="00E91FE8">
      <w:pPr>
        <w:spacing w:before="100" w:beforeAutospacing="1" w:after="100" w:afterAutospacing="1" w:line="240" w:lineRule="auto"/>
        <w:rPr>
          <w:rFonts w:ascii="Times New Roman" w:eastAsia="Times New Roman" w:hAnsi="Times New Roman" w:cs="Times New Roman"/>
          <w:kern w:val="0"/>
          <w:sz w:val="24"/>
          <w:szCs w:val="24"/>
          <w:lang w:eastAsia="et-EE"/>
          <w14:ligatures w14:val="none"/>
        </w:rPr>
      </w:pPr>
      <w:r w:rsidRPr="00E91FE8">
        <w:rPr>
          <w:rFonts w:ascii="Times New Roman" w:eastAsia="Times New Roman" w:hAnsi="Times New Roman" w:cs="Times New Roman"/>
          <w:kern w:val="0"/>
          <w:sz w:val="24"/>
          <w:szCs w:val="24"/>
          <w:lang w:eastAsia="et-EE"/>
          <w14:ligatures w14:val="none"/>
        </w:rPr>
        <w:t>Võimalikud vastuväited:</w:t>
      </w:r>
    </w:p>
    <w:p w14:paraId="5951059A" w14:textId="77777777" w:rsidR="00E91FE8" w:rsidRPr="00E91FE8" w:rsidRDefault="00E91FE8" w:rsidP="00E91FE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t-EE"/>
          <w14:ligatures w14:val="none"/>
        </w:rPr>
      </w:pPr>
      <w:r w:rsidRPr="00E91FE8">
        <w:rPr>
          <w:rFonts w:ascii="Times New Roman" w:eastAsia="Times New Roman" w:hAnsi="Times New Roman" w:cs="Times New Roman"/>
          <w:kern w:val="0"/>
          <w:sz w:val="24"/>
          <w:szCs w:val="24"/>
          <w:lang w:eastAsia="et-EE"/>
          <w14:ligatures w14:val="none"/>
        </w:rPr>
        <w:t>Taotlus koos lisadega kuulub AvTS § 35 lg 1 p 1 alla.</w:t>
      </w:r>
    </w:p>
    <w:p w14:paraId="1450BD24" w14:textId="77777777" w:rsidR="00E91FE8" w:rsidRPr="00E91FE8" w:rsidRDefault="00E91FE8" w:rsidP="00E91FE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t-EE"/>
          <w14:ligatures w14:val="none"/>
        </w:rPr>
      </w:pPr>
      <w:r w:rsidRPr="00E91FE8">
        <w:rPr>
          <w:rFonts w:ascii="Times New Roman" w:eastAsia="Times New Roman" w:hAnsi="Times New Roman" w:cs="Times New Roman"/>
          <w:kern w:val="0"/>
          <w:sz w:val="24"/>
          <w:szCs w:val="24"/>
          <w:lang w:eastAsia="et-EE"/>
          <w14:ligatures w14:val="none"/>
        </w:rPr>
        <w:t>Asjaolu, et KeA teenistuja X saab E-toimiku süsteemi väärteomenetluse liidese halduri õigused, on teave, mis kvalifitseerub § 35 lg 1 p 12 alla.</w:t>
      </w:r>
    </w:p>
    <w:p w14:paraId="7874B989" w14:textId="77777777" w:rsidR="00E91FE8" w:rsidRPr="00E91FE8" w:rsidRDefault="00E91FE8" w:rsidP="00E91FE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t-EE"/>
          <w14:ligatures w14:val="none"/>
        </w:rPr>
      </w:pPr>
      <w:r w:rsidRPr="00E91FE8">
        <w:rPr>
          <w:rFonts w:ascii="Times New Roman" w:eastAsia="Times New Roman" w:hAnsi="Times New Roman" w:cs="Times New Roman"/>
          <w:kern w:val="0"/>
          <w:sz w:val="24"/>
          <w:szCs w:val="24"/>
          <w:lang w:eastAsia="et-EE"/>
          <w14:ligatures w14:val="none"/>
        </w:rPr>
        <w:t>Asjaolu, et KeA teenistuja X on allkirjastanud avalduse lisana vormi „E-TOIMIKU SÜSTEEMI KASUTAJATE KOHUSTUS“, kus on leitavad tema nimi ja isikukood, kvalifitseerub § 35 lg 1 p 12 alla.</w:t>
      </w:r>
    </w:p>
    <w:p w14:paraId="30FEA419" w14:textId="77777777" w:rsidR="00E91FE8" w:rsidRPr="00E91FE8" w:rsidRDefault="00E91FE8" w:rsidP="00E91FE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t-EE"/>
          <w14:ligatures w14:val="none"/>
        </w:rPr>
      </w:pPr>
      <w:r w:rsidRPr="00E91FE8">
        <w:rPr>
          <w:rFonts w:ascii="Times New Roman" w:eastAsia="Times New Roman" w:hAnsi="Times New Roman" w:cs="Times New Roman"/>
          <w:kern w:val="0"/>
          <w:sz w:val="24"/>
          <w:szCs w:val="24"/>
          <w:lang w:eastAsia="et-EE"/>
          <w14:ligatures w14:val="none"/>
        </w:rPr>
        <w:t>Asjaolu, et avaldusele lisatud vormil „VÄÄRTEOMENETLUSE LIIDESE HALDURI JA E-TOIMIKU SÜSTEEMIGA LIIDESTATUD TEISE ANDMEKOGU ÜLESE VAATLEJA REGISTREERIMISE LEHT“ on leitavad X-i nimi, isikukood, ametikoht, töökoha aadress, ametitelefon ja töö e-posti aadress, kvalifitseerub § 35 lg 1 p 12 alla.</w:t>
      </w:r>
    </w:p>
    <w:p w14:paraId="33EA1924" w14:textId="77777777" w:rsidR="00E91FE8" w:rsidRPr="00E91FE8" w:rsidRDefault="00E91FE8" w:rsidP="00E91FE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t-EE"/>
          <w14:ligatures w14:val="none"/>
        </w:rPr>
      </w:pPr>
      <w:r w:rsidRPr="00E91FE8">
        <w:rPr>
          <w:rFonts w:ascii="Times New Roman" w:eastAsia="Times New Roman" w:hAnsi="Times New Roman" w:cs="Times New Roman"/>
          <w:kern w:val="0"/>
          <w:sz w:val="24"/>
          <w:szCs w:val="24"/>
          <w:lang w:eastAsia="et-EE"/>
          <w14:ligatures w14:val="none"/>
        </w:rPr>
        <w:t>---- (midagi veel, mille peale praegu ei tule).</w:t>
      </w:r>
    </w:p>
    <w:p w14:paraId="36D34D8D" w14:textId="77777777" w:rsidR="00E91FE8" w:rsidRPr="00E91FE8" w:rsidRDefault="00E91FE8" w:rsidP="00E91FE8">
      <w:pPr>
        <w:spacing w:before="100" w:beforeAutospacing="1" w:after="100" w:afterAutospacing="1" w:line="240" w:lineRule="auto"/>
        <w:rPr>
          <w:rFonts w:ascii="Times New Roman" w:eastAsia="Times New Roman" w:hAnsi="Times New Roman" w:cs="Times New Roman"/>
          <w:kern w:val="0"/>
          <w:sz w:val="24"/>
          <w:szCs w:val="24"/>
          <w:lang w:eastAsia="et-EE"/>
          <w14:ligatures w14:val="none"/>
        </w:rPr>
      </w:pPr>
      <w:r w:rsidRPr="00E91FE8">
        <w:rPr>
          <w:rFonts w:ascii="Times New Roman" w:eastAsia="Times New Roman" w:hAnsi="Times New Roman" w:cs="Times New Roman"/>
          <w:kern w:val="0"/>
          <w:sz w:val="24"/>
          <w:szCs w:val="24"/>
          <w:lang w:eastAsia="et-EE"/>
          <w14:ligatures w14:val="none"/>
        </w:rPr>
        <w:t>Kas peaksime lisama AK märke SMIT-ile saadetavale avaldusele?</w:t>
      </w:r>
    </w:p>
    <w:p w14:paraId="6352DB09" w14:textId="77777777" w:rsidR="00E91FE8" w:rsidRPr="00E91FE8" w:rsidRDefault="00E91FE8" w:rsidP="00E91FE8">
      <w:pPr>
        <w:spacing w:before="100" w:beforeAutospacing="1" w:after="100" w:afterAutospacing="1" w:line="240" w:lineRule="auto"/>
        <w:rPr>
          <w:rFonts w:ascii="Times New Roman" w:eastAsia="Times New Roman" w:hAnsi="Times New Roman" w:cs="Times New Roman"/>
          <w:kern w:val="0"/>
          <w:sz w:val="24"/>
          <w:szCs w:val="24"/>
          <w:lang w:eastAsia="et-EE"/>
          <w14:ligatures w14:val="none"/>
        </w:rPr>
      </w:pPr>
      <w:r w:rsidRPr="00E91FE8">
        <w:rPr>
          <w:rFonts w:ascii="Times New Roman" w:eastAsia="Times New Roman" w:hAnsi="Times New Roman" w:cs="Times New Roman"/>
          <w:kern w:val="0"/>
          <w:sz w:val="24"/>
          <w:szCs w:val="24"/>
          <w:lang w:eastAsia="et-EE"/>
          <w14:ligatures w14:val="none"/>
        </w:rPr>
        <w:t>Kommentaar: Meie hinnangul ei kohaldu punkt 1, kuna kriminaal- või väärteomenetluses kogutud teave on oma olemuselt midagi muud.</w:t>
      </w:r>
    </w:p>
    <w:p w14:paraId="7CA9C6AD" w14:textId="468B9538" w:rsidR="00E91FE8" w:rsidRPr="00E91FE8" w:rsidRDefault="00E91FE8" w:rsidP="00E91FE8">
      <w:pPr>
        <w:spacing w:before="100" w:beforeAutospacing="1" w:after="100" w:afterAutospacing="1" w:line="240" w:lineRule="auto"/>
        <w:rPr>
          <w:rFonts w:ascii="Times New Roman" w:eastAsia="Times New Roman" w:hAnsi="Times New Roman" w:cs="Times New Roman"/>
          <w:kern w:val="0"/>
          <w:sz w:val="24"/>
          <w:szCs w:val="24"/>
          <w:lang w:eastAsia="et-EE"/>
          <w14:ligatures w14:val="none"/>
        </w:rPr>
      </w:pPr>
      <w:r w:rsidRPr="00E91FE8">
        <w:rPr>
          <w:rFonts w:ascii="Times New Roman" w:eastAsia="Times New Roman" w:hAnsi="Times New Roman" w:cs="Times New Roman"/>
          <w:kern w:val="0"/>
          <w:sz w:val="24"/>
          <w:szCs w:val="24"/>
          <w:lang w:eastAsia="et-EE"/>
          <w14:ligatures w14:val="none"/>
        </w:rPr>
        <w:t>Kuigi dokumendid sisaldavad isikuandmeid, ei näe me võimalust, et need andmed võiksid olulisel määral kahjustada eraelu puutumatust. Või kas see siiski oleks võimalik? Lisaks on tegemist avaliku teenistujaga, kelle andmed ja roll on niikuinii avalikult kättesaadavad meie kodulehelt, ning kogu protsessi eesmärk on asutuse kohustuste täitmine</w:t>
      </w:r>
      <w:r>
        <w:rPr>
          <w:rFonts w:ascii="Times New Roman" w:eastAsia="Times New Roman" w:hAnsi="Times New Roman" w:cs="Times New Roman"/>
          <w:kern w:val="0"/>
          <w:sz w:val="24"/>
          <w:szCs w:val="24"/>
          <w:lang w:eastAsia="et-EE"/>
          <w14:ligatures w14:val="none"/>
        </w:rPr>
        <w:t>.</w:t>
      </w:r>
    </w:p>
    <w:p w14:paraId="6EF6B52F" w14:textId="54D12398" w:rsidR="00756BE4" w:rsidRPr="00756BE4" w:rsidRDefault="00756BE4" w:rsidP="00240B46">
      <w:pPr>
        <w:jc w:val="both"/>
        <w:rPr>
          <w:b/>
        </w:rPr>
      </w:pPr>
    </w:p>
    <w:sectPr w:rsidR="00756BE4" w:rsidRPr="00756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A36FCC"/>
    <w:multiLevelType w:val="multilevel"/>
    <w:tmpl w:val="4F34E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DB4464"/>
    <w:multiLevelType w:val="multilevel"/>
    <w:tmpl w:val="D4241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6543E8"/>
    <w:multiLevelType w:val="hybridMultilevel"/>
    <w:tmpl w:val="64188238"/>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6471997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9787364">
    <w:abstractNumId w:val="1"/>
  </w:num>
  <w:num w:numId="3" w16cid:durableId="1485972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DF"/>
    <w:rsid w:val="00040C4C"/>
    <w:rsid w:val="001618F6"/>
    <w:rsid w:val="00240B46"/>
    <w:rsid w:val="002A5B27"/>
    <w:rsid w:val="002F1F5F"/>
    <w:rsid w:val="003242F7"/>
    <w:rsid w:val="003F76C4"/>
    <w:rsid w:val="004622E8"/>
    <w:rsid w:val="0047146C"/>
    <w:rsid w:val="00756BE4"/>
    <w:rsid w:val="0090226F"/>
    <w:rsid w:val="00C204AA"/>
    <w:rsid w:val="00C73657"/>
    <w:rsid w:val="00CC0ADF"/>
    <w:rsid w:val="00CF4171"/>
    <w:rsid w:val="00DC7587"/>
    <w:rsid w:val="00E91FE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3E6D"/>
  <w15:chartTrackingRefBased/>
  <w15:docId w15:val="{CBC07841-8DAD-46D3-9319-65BB01ABB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C0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C0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C0AD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C0AD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C0AD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C0AD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C0AD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C0AD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C0AD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C0AD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C0AD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C0AD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C0AD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C0AD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C0AD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C0AD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C0AD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C0AD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C0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C0AD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C0AD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C0AD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C0ADF"/>
    <w:pPr>
      <w:spacing w:before="160"/>
      <w:jc w:val="center"/>
    </w:pPr>
    <w:rPr>
      <w:i/>
      <w:iCs/>
      <w:color w:val="404040" w:themeColor="text1" w:themeTint="BF"/>
    </w:rPr>
  </w:style>
  <w:style w:type="character" w:customStyle="1" w:styleId="TsitaatMrk">
    <w:name w:val="Tsitaat Märk"/>
    <w:basedOn w:val="Liguvaikefont"/>
    <w:link w:val="Tsitaat"/>
    <w:uiPriority w:val="29"/>
    <w:rsid w:val="00CC0ADF"/>
    <w:rPr>
      <w:i/>
      <w:iCs/>
      <w:color w:val="404040" w:themeColor="text1" w:themeTint="BF"/>
    </w:rPr>
  </w:style>
  <w:style w:type="paragraph" w:styleId="Loendilik">
    <w:name w:val="List Paragraph"/>
    <w:basedOn w:val="Normaallaad"/>
    <w:uiPriority w:val="34"/>
    <w:qFormat/>
    <w:rsid w:val="00CC0ADF"/>
    <w:pPr>
      <w:ind w:left="720"/>
      <w:contextualSpacing/>
    </w:pPr>
  </w:style>
  <w:style w:type="character" w:styleId="Selgeltmrgatavrhutus">
    <w:name w:val="Intense Emphasis"/>
    <w:basedOn w:val="Liguvaikefont"/>
    <w:uiPriority w:val="21"/>
    <w:qFormat/>
    <w:rsid w:val="00CC0ADF"/>
    <w:rPr>
      <w:i/>
      <w:iCs/>
      <w:color w:val="0F4761" w:themeColor="accent1" w:themeShade="BF"/>
    </w:rPr>
  </w:style>
  <w:style w:type="paragraph" w:styleId="Selgeltmrgatavtsitaat">
    <w:name w:val="Intense Quote"/>
    <w:basedOn w:val="Normaallaad"/>
    <w:next w:val="Normaallaad"/>
    <w:link w:val="SelgeltmrgatavtsitaatMrk"/>
    <w:uiPriority w:val="30"/>
    <w:qFormat/>
    <w:rsid w:val="00CC0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C0ADF"/>
    <w:rPr>
      <w:i/>
      <w:iCs/>
      <w:color w:val="0F4761" w:themeColor="accent1" w:themeShade="BF"/>
    </w:rPr>
  </w:style>
  <w:style w:type="character" w:styleId="Selgeltmrgatavviide">
    <w:name w:val="Intense Reference"/>
    <w:basedOn w:val="Liguvaikefont"/>
    <w:uiPriority w:val="32"/>
    <w:qFormat/>
    <w:rsid w:val="00CC0ADF"/>
    <w:rPr>
      <w:b/>
      <w:bCs/>
      <w:smallCaps/>
      <w:color w:val="0F4761" w:themeColor="accent1" w:themeShade="BF"/>
      <w:spacing w:val="5"/>
    </w:rPr>
  </w:style>
  <w:style w:type="character" w:styleId="Hperlink">
    <w:name w:val="Hyperlink"/>
    <w:basedOn w:val="Liguvaikefont"/>
    <w:uiPriority w:val="99"/>
    <w:unhideWhenUsed/>
    <w:rsid w:val="00CC0ADF"/>
    <w:rPr>
      <w:color w:val="467886" w:themeColor="hyperlink"/>
      <w:u w:val="single"/>
    </w:rPr>
  </w:style>
  <w:style w:type="character" w:styleId="Lahendamatamainimine">
    <w:name w:val="Unresolved Mention"/>
    <w:basedOn w:val="Liguvaikefont"/>
    <w:uiPriority w:val="99"/>
    <w:semiHidden/>
    <w:unhideWhenUsed/>
    <w:rsid w:val="00CC0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773153">
      <w:bodyDiv w:val="1"/>
      <w:marLeft w:val="0"/>
      <w:marRight w:val="0"/>
      <w:marTop w:val="0"/>
      <w:marBottom w:val="0"/>
      <w:divBdr>
        <w:top w:val="none" w:sz="0" w:space="0" w:color="auto"/>
        <w:left w:val="none" w:sz="0" w:space="0" w:color="auto"/>
        <w:bottom w:val="none" w:sz="0" w:space="0" w:color="auto"/>
        <w:right w:val="none" w:sz="0" w:space="0" w:color="auto"/>
      </w:divBdr>
    </w:div>
    <w:div w:id="1202061430">
      <w:bodyDiv w:val="1"/>
      <w:marLeft w:val="0"/>
      <w:marRight w:val="0"/>
      <w:marTop w:val="0"/>
      <w:marBottom w:val="0"/>
      <w:divBdr>
        <w:top w:val="none" w:sz="0" w:space="0" w:color="auto"/>
        <w:left w:val="none" w:sz="0" w:space="0" w:color="auto"/>
        <w:bottom w:val="none" w:sz="0" w:space="0" w:color="auto"/>
        <w:right w:val="none" w:sz="0" w:space="0" w:color="auto"/>
      </w:divBdr>
    </w:div>
    <w:div w:id="1421293845">
      <w:bodyDiv w:val="1"/>
      <w:marLeft w:val="0"/>
      <w:marRight w:val="0"/>
      <w:marTop w:val="0"/>
      <w:marBottom w:val="0"/>
      <w:divBdr>
        <w:top w:val="none" w:sz="0" w:space="0" w:color="auto"/>
        <w:left w:val="none" w:sz="0" w:space="0" w:color="auto"/>
        <w:bottom w:val="none" w:sz="0" w:space="0" w:color="auto"/>
        <w:right w:val="none" w:sz="0" w:space="0" w:color="auto"/>
      </w:divBdr>
    </w:div>
    <w:div w:id="1444228939">
      <w:bodyDiv w:val="1"/>
      <w:marLeft w:val="0"/>
      <w:marRight w:val="0"/>
      <w:marTop w:val="0"/>
      <w:marBottom w:val="0"/>
      <w:divBdr>
        <w:top w:val="none" w:sz="0" w:space="0" w:color="auto"/>
        <w:left w:val="none" w:sz="0" w:space="0" w:color="auto"/>
        <w:bottom w:val="none" w:sz="0" w:space="0" w:color="auto"/>
        <w:right w:val="none" w:sz="0" w:space="0" w:color="auto"/>
      </w:divBdr>
    </w:div>
    <w:div w:id="179583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272</Words>
  <Characters>1579</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Antero Männik</dc:creator>
  <cp:keywords/>
  <dc:description/>
  <cp:lastModifiedBy>Antero Männik</cp:lastModifiedBy>
  <cp:revision>6</cp:revision>
  <dcterms:created xsi:type="dcterms:W3CDTF">2024-09-20T06:07:00Z</dcterms:created>
  <dcterms:modified xsi:type="dcterms:W3CDTF">2024-09-25T07:22:00Z</dcterms:modified>
</cp:coreProperties>
</file>