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09B1E" w14:textId="77777777" w:rsidR="00703A80" w:rsidRDefault="00703A80" w:rsidP="00703A8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Nooruse 1</w:t>
      </w:r>
    </w:p>
    <w:p w14:paraId="415B97C7" w14:textId="77777777" w:rsidR="00703A80" w:rsidRDefault="00703A80" w:rsidP="00703A8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Tartu 50411</w:t>
      </w:r>
    </w:p>
    <w:p w14:paraId="71DA8AE0" w14:textId="77777777" w:rsidR="00703A80" w:rsidRDefault="00703A80" w:rsidP="00703A8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Tel: 7374140</w:t>
      </w:r>
    </w:p>
    <w:p w14:paraId="680EAE8E" w14:textId="77777777" w:rsidR="00703A80" w:rsidRDefault="00703A80" w:rsidP="00703A8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Faks: 7374152</w:t>
      </w:r>
    </w:p>
    <w:p w14:paraId="164B6F1B" w14:textId="77777777" w:rsidR="00703A80" w:rsidRDefault="00703A80" w:rsidP="00703A8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et-EE"/>
        </w:rPr>
      </w:pPr>
    </w:p>
    <w:p w14:paraId="66F21967" w14:textId="77777777" w:rsidR="00703A80" w:rsidRDefault="00703A80" w:rsidP="00703A8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et-EE"/>
        </w:rPr>
      </w:pPr>
    </w:p>
    <w:p w14:paraId="70C55FE7" w14:textId="77777777" w:rsidR="00703A80" w:rsidRDefault="00703A80" w:rsidP="00703A8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Taotlus</w:t>
      </w:r>
    </w:p>
    <w:p w14:paraId="5EFD18CD" w14:textId="77777777" w:rsidR="00703A80" w:rsidRDefault="00703A80" w:rsidP="00703A8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müügiloata ravimi veterinaarseks kasutamiseks</w:t>
      </w:r>
    </w:p>
    <w:p w14:paraId="2EAD624A" w14:textId="77777777" w:rsidR="00703A80" w:rsidRDefault="00703A80" w:rsidP="00703A8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t-EE"/>
        </w:rPr>
      </w:pPr>
    </w:p>
    <w:p w14:paraId="4CA0875A" w14:textId="77777777" w:rsidR="00703A80" w:rsidRDefault="00703A80" w:rsidP="00703A8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t-EE"/>
        </w:rPr>
      </w:pPr>
    </w:p>
    <w:p w14:paraId="457552B3" w14:textId="391405FF" w:rsidR="00703A80" w:rsidRDefault="00703A80" w:rsidP="00703A80">
      <w:pPr>
        <w:spacing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Mina, loomaarst Nadežda Kubetskis (tegevusluba 1038), </w:t>
      </w:r>
      <w:r w:rsidRPr="002028B7">
        <w:rPr>
          <w:rFonts w:ascii="Times New Roman" w:hAnsi="Times New Roman" w:cs="Times New Roman"/>
          <w:sz w:val="24"/>
          <w:szCs w:val="24"/>
          <w:lang w:val="et-EE"/>
        </w:rPr>
        <w:t xml:space="preserve">taotlen </w:t>
      </w:r>
      <w:proofErr w:type="spellStart"/>
      <w:r w:rsidR="004B2DD3" w:rsidRPr="002028B7">
        <w:rPr>
          <w:rFonts w:ascii="Times New Roman" w:hAnsi="Times New Roman" w:cs="Times New Roman"/>
          <w:sz w:val="24"/>
          <w:szCs w:val="24"/>
          <w:lang w:val="et-EE"/>
        </w:rPr>
        <w:t>benzodiazepinide</w:t>
      </w:r>
      <w:proofErr w:type="spellEnd"/>
      <w:r w:rsidR="004B2DD3" w:rsidRPr="002028B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2028B7">
        <w:rPr>
          <w:rFonts w:ascii="Times New Roman" w:hAnsi="Times New Roman" w:cs="Times New Roman"/>
          <w:sz w:val="24"/>
          <w:szCs w:val="24"/>
          <w:lang w:val="et-EE"/>
        </w:rPr>
        <w:t>üledoosi</w:t>
      </w:r>
      <w:r w:rsidR="004B2DD3" w:rsidRPr="002028B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2028B7">
        <w:rPr>
          <w:rFonts w:ascii="Times New Roman" w:hAnsi="Times New Roman" w:cs="Times New Roman"/>
          <w:sz w:val="24"/>
          <w:szCs w:val="24"/>
          <w:lang w:val="et-EE"/>
        </w:rPr>
        <w:t xml:space="preserve">ja </w:t>
      </w:r>
      <w:r w:rsidR="009605B2">
        <w:rPr>
          <w:rFonts w:ascii="Times New Roman" w:hAnsi="Times New Roman" w:cs="Times New Roman"/>
          <w:sz w:val="24"/>
          <w:szCs w:val="24"/>
          <w:lang w:val="et-EE"/>
        </w:rPr>
        <w:t>mürgistuste korral</w:t>
      </w:r>
      <w:r w:rsidR="00FE79F6">
        <w:rPr>
          <w:rFonts w:ascii="Times New Roman" w:hAnsi="Times New Roman" w:cs="Times New Roman"/>
          <w:sz w:val="24"/>
          <w:szCs w:val="24"/>
          <w:lang w:val="et-EE"/>
        </w:rPr>
        <w:t xml:space="preserve"> kasutatavat antidooti</w:t>
      </w:r>
      <w:r w:rsidRPr="002028B7">
        <w:rPr>
          <w:rFonts w:ascii="Times New Roman" w:hAnsi="Times New Roman" w:cs="Times New Roman"/>
          <w:sz w:val="24"/>
          <w:szCs w:val="24"/>
          <w:lang w:val="et-EE"/>
        </w:rPr>
        <w:t xml:space="preserve"> patsientidel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(koer, kass</w:t>
      </w:r>
      <w:r w:rsidR="009B44CA">
        <w:rPr>
          <w:rFonts w:ascii="Times New Roman" w:hAnsi="Times New Roman" w:cs="Times New Roman"/>
          <w:sz w:val="24"/>
          <w:szCs w:val="24"/>
          <w:lang w:val="et-EE"/>
        </w:rPr>
        <w:t>, roomajad</w:t>
      </w:r>
      <w:r>
        <w:rPr>
          <w:rFonts w:ascii="Times New Roman" w:hAnsi="Times New Roman" w:cs="Times New Roman"/>
          <w:sz w:val="24"/>
          <w:szCs w:val="24"/>
          <w:lang w:val="et-EE"/>
        </w:rPr>
        <w:t>)</w:t>
      </w:r>
      <w:r w:rsidR="009B44CA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proofErr w:type="spellStart"/>
      <w:r w:rsidR="009B44CA">
        <w:rPr>
          <w:rFonts w:ascii="Times New Roman" w:hAnsi="Times New Roman" w:cs="Times New Roman"/>
          <w:sz w:val="24"/>
          <w:szCs w:val="24"/>
          <w:lang w:val="et-EE"/>
        </w:rPr>
        <w:t>Flumazenil</w:t>
      </w:r>
      <w:proofErr w:type="spellEnd"/>
      <w:r w:rsidR="009B44CA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proofErr w:type="spellStart"/>
      <w:r w:rsidR="009B44CA">
        <w:rPr>
          <w:rFonts w:ascii="Times New Roman" w:hAnsi="Times New Roman" w:cs="Times New Roman"/>
          <w:sz w:val="24"/>
          <w:szCs w:val="24"/>
          <w:lang w:val="et-EE"/>
        </w:rPr>
        <w:t>B.Braun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 xml:space="preserve">  (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fenobarbital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 xml:space="preserve">) </w:t>
      </w:r>
      <w:r w:rsidR="009B44CA">
        <w:rPr>
          <w:rFonts w:ascii="Times New Roman" w:hAnsi="Times New Roman" w:cs="Times New Roman"/>
          <w:sz w:val="24"/>
          <w:szCs w:val="24"/>
          <w:lang w:val="et-EE"/>
        </w:rPr>
        <w:t>0.1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mg/ml süstelahus</w:t>
      </w:r>
      <w:r w:rsidR="009B44CA">
        <w:rPr>
          <w:rFonts w:ascii="Times New Roman" w:hAnsi="Times New Roman" w:cs="Times New Roman"/>
          <w:sz w:val="24"/>
          <w:szCs w:val="24"/>
          <w:lang w:val="et-EE"/>
        </w:rPr>
        <w:t>/infusiooni</w:t>
      </w:r>
      <w:r w:rsidR="00C824F0">
        <w:rPr>
          <w:rFonts w:ascii="Times New Roman" w:hAnsi="Times New Roman" w:cs="Times New Roman"/>
          <w:sz w:val="24"/>
          <w:szCs w:val="24"/>
          <w:lang w:val="et-EE"/>
        </w:rPr>
        <w:t>lahuse kontsentraat</w:t>
      </w:r>
      <w:r>
        <w:rPr>
          <w:rFonts w:ascii="Times New Roman" w:hAnsi="Times New Roman" w:cs="Times New Roman"/>
          <w:sz w:val="24"/>
          <w:szCs w:val="24"/>
          <w:lang w:val="et-EE"/>
        </w:rPr>
        <w:t>.</w:t>
      </w:r>
    </w:p>
    <w:p w14:paraId="40F2700C" w14:textId="63631A89" w:rsidR="00703A80" w:rsidRDefault="00703A80" w:rsidP="00703A80">
      <w:pPr>
        <w:spacing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Ravimi eelduslik vajadus 12 kuud 1</w:t>
      </w:r>
      <w:r w:rsidR="000A0AA5">
        <w:rPr>
          <w:rFonts w:ascii="Times New Roman" w:hAnsi="Times New Roman" w:cs="Times New Roman"/>
          <w:sz w:val="24"/>
          <w:szCs w:val="24"/>
          <w:lang w:val="et-EE"/>
        </w:rPr>
        <w:t>0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ampulli. Pakendi suurus </w:t>
      </w:r>
      <w:r w:rsidR="000A0AA5">
        <w:rPr>
          <w:rFonts w:ascii="Times New Roman" w:hAnsi="Times New Roman" w:cs="Times New Roman"/>
          <w:sz w:val="24"/>
          <w:szCs w:val="24"/>
          <w:lang w:val="et-EE"/>
        </w:rPr>
        <w:t>5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ampulli ühes pakendis.</w:t>
      </w:r>
    </w:p>
    <w:p w14:paraId="2FC16017" w14:textId="77777777" w:rsidR="00703A80" w:rsidRDefault="00703A80" w:rsidP="00703A80">
      <w:pPr>
        <w:spacing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Taotluse põhjenduseks on, et see on ainuke valik nendele loomaliikidele ja puudub veterinaarne analoog.</w:t>
      </w:r>
    </w:p>
    <w:p w14:paraId="28902321" w14:textId="77777777" w:rsidR="00703A80" w:rsidRDefault="00703A80" w:rsidP="00703A80">
      <w:pPr>
        <w:spacing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3CA07B7C" w14:textId="77777777" w:rsidR="00703A80" w:rsidRDefault="00703A80" w:rsidP="00703A80">
      <w:pPr>
        <w:spacing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73AE1D5C" w14:textId="77777777" w:rsidR="00703A80" w:rsidRDefault="00703A80" w:rsidP="00703A80">
      <w:pPr>
        <w:spacing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79A9400A" w14:textId="77777777" w:rsidR="00703A80" w:rsidRDefault="00703A80" w:rsidP="00703A80">
      <w:pPr>
        <w:spacing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6D0AB5F1" w14:textId="77777777" w:rsidR="00703A80" w:rsidRDefault="00703A80" w:rsidP="00703A80">
      <w:pPr>
        <w:spacing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4EF2D78F" w14:textId="77777777" w:rsidR="00703A80" w:rsidRDefault="00703A80" w:rsidP="00703A80">
      <w:pPr>
        <w:spacing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55447046" w14:textId="77777777" w:rsidR="00703A80" w:rsidRDefault="00703A80" w:rsidP="00703A80">
      <w:pPr>
        <w:spacing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3D9419C7" w14:textId="77777777" w:rsidR="00703A80" w:rsidRDefault="00703A80" w:rsidP="00703A80">
      <w:pPr>
        <w:spacing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Ettetänades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 xml:space="preserve">, </w:t>
      </w:r>
    </w:p>
    <w:p w14:paraId="75ADB3CB" w14:textId="77777777" w:rsidR="00703A80" w:rsidRDefault="00703A80" w:rsidP="00703A80">
      <w:pPr>
        <w:spacing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Nadežda Kubetskis DVM</w:t>
      </w:r>
    </w:p>
    <w:p w14:paraId="23D75E0C" w14:textId="77777777" w:rsidR="00703A80" w:rsidRDefault="00703A80" w:rsidP="00703A80">
      <w:pPr>
        <w:spacing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Teg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 xml:space="preserve"> luba 1038</w:t>
      </w:r>
    </w:p>
    <w:p w14:paraId="183FAA09" w14:textId="77777777" w:rsidR="00703A80" w:rsidRDefault="00703A80" w:rsidP="00703A80">
      <w:pPr>
        <w:spacing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Peaarst</w:t>
      </w:r>
    </w:p>
    <w:p w14:paraId="5D6ACD2C" w14:textId="77777777" w:rsidR="00703A80" w:rsidRDefault="00703A80" w:rsidP="00703A80">
      <w:pPr>
        <w:spacing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Loomade Kiirabikliinik</w:t>
      </w:r>
    </w:p>
    <w:p w14:paraId="654DE9C6" w14:textId="77777777" w:rsidR="00703A80" w:rsidRDefault="00703A80" w:rsidP="00703A80">
      <w:pPr>
        <w:spacing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Evidensia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 xml:space="preserve"> Loomakiirabikliinik OÜ</w:t>
      </w:r>
    </w:p>
    <w:p w14:paraId="790E3422" w14:textId="77777777" w:rsidR="00703A80" w:rsidRDefault="00703A80" w:rsidP="00703A80">
      <w:pPr>
        <w:rPr>
          <w:lang w:val="et-EE"/>
        </w:rPr>
      </w:pPr>
    </w:p>
    <w:p w14:paraId="6A94F7B0" w14:textId="77777777" w:rsidR="00327434" w:rsidRDefault="00327434"/>
    <w:sectPr w:rsidR="003274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E72"/>
    <w:rsid w:val="000A0AA5"/>
    <w:rsid w:val="001C0BBE"/>
    <w:rsid w:val="002028B7"/>
    <w:rsid w:val="00266334"/>
    <w:rsid w:val="00291F5E"/>
    <w:rsid w:val="00321EDB"/>
    <w:rsid w:val="00327434"/>
    <w:rsid w:val="003323E3"/>
    <w:rsid w:val="003E4EB5"/>
    <w:rsid w:val="004B2DD3"/>
    <w:rsid w:val="004E75F1"/>
    <w:rsid w:val="00703A80"/>
    <w:rsid w:val="009544E4"/>
    <w:rsid w:val="009605B2"/>
    <w:rsid w:val="009828C9"/>
    <w:rsid w:val="009B44CA"/>
    <w:rsid w:val="009B7679"/>
    <w:rsid w:val="00C824F0"/>
    <w:rsid w:val="00DB2798"/>
    <w:rsid w:val="00EE3E72"/>
    <w:rsid w:val="00FB11B8"/>
    <w:rsid w:val="00FE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14346"/>
  <w15:chartTrackingRefBased/>
  <w15:docId w15:val="{4EC8CBBE-D7E1-4D41-9765-30BB3DEBA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A80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EE3E7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E7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E7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E7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E7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E7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E7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E7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E7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3E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E3E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E3E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E3E7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E3E7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E3E7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E3E7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E3E7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E3E7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E3E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E3E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E72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E3E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E3E72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E3E7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E3E72"/>
    <w:pPr>
      <w:spacing w:line="259" w:lineRule="auto"/>
      <w:ind w:left="720"/>
      <w:contextualSpacing/>
    </w:pPr>
  </w:style>
  <w:style w:type="character" w:styleId="a8">
    <w:name w:val="Intense Emphasis"/>
    <w:basedOn w:val="a0"/>
    <w:uiPriority w:val="21"/>
    <w:qFormat/>
    <w:rsid w:val="00EE3E7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E3E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E3E7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E3E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9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 Kubetskis</dc:creator>
  <cp:keywords/>
  <dc:description/>
  <cp:lastModifiedBy>Nadezda Kubetskis</cp:lastModifiedBy>
  <cp:revision>5</cp:revision>
  <dcterms:created xsi:type="dcterms:W3CDTF">2024-05-07T15:15:00Z</dcterms:created>
  <dcterms:modified xsi:type="dcterms:W3CDTF">2024-05-08T15:31:00Z</dcterms:modified>
</cp:coreProperties>
</file>