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0B551" w14:textId="2B16B942" w:rsidR="00B168FD" w:rsidRPr="00327C87" w:rsidRDefault="00400EBF" w:rsidP="00B168FD">
      <w:pPr>
        <w:jc w:val="center"/>
        <w:rPr>
          <w:b/>
          <w:bCs/>
        </w:rPr>
      </w:pPr>
      <w:r w:rsidRPr="00327C87">
        <w:rPr>
          <w:b/>
          <w:bCs/>
        </w:rPr>
        <w:t>Vabariigi Valitsuse määruse</w:t>
      </w:r>
    </w:p>
    <w:p w14:paraId="66502134" w14:textId="3A29AB2F" w:rsidR="00B168FD" w:rsidRPr="00327C87" w:rsidRDefault="00400EBF" w:rsidP="00B168FD">
      <w:pPr>
        <w:jc w:val="center"/>
        <w:rPr>
          <w:b/>
          <w:bCs/>
        </w:rPr>
      </w:pPr>
      <w:r w:rsidRPr="00327C87">
        <w:rPr>
          <w:b/>
          <w:bCs/>
        </w:rPr>
        <w:t>„</w:t>
      </w:r>
      <w:r w:rsidR="00F7415A" w:rsidRPr="00327C87">
        <w:rPr>
          <w:b/>
          <w:bCs/>
        </w:rPr>
        <w:t xml:space="preserve">Vabariigi Valitsuse </w:t>
      </w:r>
      <w:r w:rsidR="009F7113">
        <w:rPr>
          <w:b/>
          <w:bCs/>
        </w:rPr>
        <w:t xml:space="preserve">määruste muutmine seoses </w:t>
      </w:r>
      <w:r w:rsidR="000A3C36" w:rsidRPr="00327C87">
        <w:rPr>
          <w:b/>
          <w:bCs/>
        </w:rPr>
        <w:t>Vabariigi Valitsuse sanktsiooni</w:t>
      </w:r>
      <w:r w:rsidR="009F7113">
        <w:rPr>
          <w:b/>
          <w:bCs/>
        </w:rPr>
        <w:t>de tähtaegade ülevaatamisega</w:t>
      </w:r>
      <w:r w:rsidR="00F7415A" w:rsidRPr="00327C87">
        <w:rPr>
          <w:b/>
          <w:bCs/>
        </w:rPr>
        <w:t xml:space="preserve">“ </w:t>
      </w:r>
      <w:r w:rsidRPr="00327C87">
        <w:rPr>
          <w:b/>
          <w:bCs/>
        </w:rPr>
        <w:t>eelnõu</w:t>
      </w:r>
    </w:p>
    <w:p w14:paraId="4F7580F2" w14:textId="13AC48D2" w:rsidR="00400EBF" w:rsidRPr="00327C87" w:rsidRDefault="00ED0F82" w:rsidP="00B168FD">
      <w:pPr>
        <w:jc w:val="center"/>
        <w:rPr>
          <w:b/>
          <w:bCs/>
        </w:rPr>
      </w:pPr>
      <w:r w:rsidRPr="00327C87">
        <w:rPr>
          <w:b/>
          <w:bCs/>
        </w:rPr>
        <w:t>SELETUSKIRI</w:t>
      </w:r>
    </w:p>
    <w:p w14:paraId="69E09270" w14:textId="77777777" w:rsidR="00400EBF" w:rsidRPr="00327C87" w:rsidRDefault="00400EBF" w:rsidP="00400EBF">
      <w:pPr>
        <w:jc w:val="both"/>
        <w:rPr>
          <w:b/>
          <w:bCs/>
        </w:rPr>
      </w:pPr>
    </w:p>
    <w:p w14:paraId="675EBA50" w14:textId="77777777" w:rsidR="00400EBF" w:rsidRPr="00327C87" w:rsidRDefault="00400EBF" w:rsidP="00400EBF">
      <w:pPr>
        <w:jc w:val="both"/>
        <w:rPr>
          <w:b/>
          <w:bCs/>
        </w:rPr>
      </w:pPr>
      <w:r w:rsidRPr="00327C87">
        <w:rPr>
          <w:b/>
          <w:bCs/>
        </w:rPr>
        <w:t>1. Sissejuhatus</w:t>
      </w:r>
    </w:p>
    <w:p w14:paraId="381E70EB" w14:textId="77777777" w:rsidR="00400EBF" w:rsidRPr="00327C87" w:rsidRDefault="00400EBF" w:rsidP="00400EBF">
      <w:pPr>
        <w:jc w:val="both"/>
      </w:pPr>
    </w:p>
    <w:p w14:paraId="7BB61F41" w14:textId="316C5BDB" w:rsidR="009965AE" w:rsidRDefault="005612EE" w:rsidP="00FC2CAE">
      <w:pPr>
        <w:jc w:val="both"/>
      </w:pPr>
      <w:r w:rsidRPr="00327C87">
        <w:t xml:space="preserve">Vabariigi Valitsuse </w:t>
      </w:r>
      <w:r w:rsidR="009965AE">
        <w:t xml:space="preserve">määruse eelnõuga </w:t>
      </w:r>
      <w:r w:rsidR="009965AE" w:rsidRPr="009965AE">
        <w:t xml:space="preserve">(edaspidi </w:t>
      </w:r>
      <w:r w:rsidR="009965AE" w:rsidRPr="009965AE">
        <w:rPr>
          <w:i/>
          <w:iCs/>
        </w:rPr>
        <w:t>eelnõu</w:t>
      </w:r>
      <w:r w:rsidR="009965AE" w:rsidRPr="009965AE">
        <w:t xml:space="preserve">) </w:t>
      </w:r>
      <w:r w:rsidR="009965AE">
        <w:t xml:space="preserve">on kavas muuta kaht </w:t>
      </w:r>
      <w:r w:rsidR="004856B1">
        <w:t xml:space="preserve">rahvusvahelise sanktsiooni seaduse (edaspidi </w:t>
      </w:r>
      <w:r w:rsidR="004856B1" w:rsidRPr="004856B1">
        <w:rPr>
          <w:i/>
          <w:iCs/>
        </w:rPr>
        <w:t>RSanS</w:t>
      </w:r>
      <w:r w:rsidR="004856B1">
        <w:t xml:space="preserve">) alusel </w:t>
      </w:r>
      <w:r w:rsidR="009965AE">
        <w:t xml:space="preserve">kehtestatud </w:t>
      </w:r>
      <w:r w:rsidR="009A5CE7">
        <w:t>V</w:t>
      </w:r>
      <w:r w:rsidR="009965AE">
        <w:t>abariigi Valitsuse sanktsioon</w:t>
      </w:r>
      <w:r w:rsidR="00745E20">
        <w:t>i, mis</w:t>
      </w:r>
      <w:r w:rsidR="009A5CE7">
        <w:t xml:space="preserve"> on kehtestatud </w:t>
      </w:r>
      <w:r w:rsidR="009A5CE7" w:rsidRPr="009A5CE7">
        <w:t xml:space="preserve">seoses Venemaa Föderatsiooni (edaspidi ka </w:t>
      </w:r>
      <w:r w:rsidR="009A5CE7" w:rsidRPr="009A5CE7">
        <w:rPr>
          <w:i/>
          <w:iCs/>
        </w:rPr>
        <w:t>VF</w:t>
      </w:r>
      <w:r w:rsidR="009A5CE7" w:rsidRPr="009A5CE7">
        <w:t>) agressiooni</w:t>
      </w:r>
      <w:r w:rsidR="009A5CE7">
        <w:t xml:space="preserve"> ja rünnakuga </w:t>
      </w:r>
      <w:r w:rsidR="009A5CE7" w:rsidRPr="009A5CE7">
        <w:t xml:space="preserve">Ukraina suveräänsuse </w:t>
      </w:r>
      <w:r w:rsidR="00BC1A37">
        <w:t>ning</w:t>
      </w:r>
      <w:r w:rsidR="009A5CE7" w:rsidRPr="009A5CE7">
        <w:t xml:space="preserve"> territoriaalse terviklikkuse vastu</w:t>
      </w:r>
      <w:r w:rsidR="009A5CE7">
        <w:t xml:space="preserve">. </w:t>
      </w:r>
    </w:p>
    <w:p w14:paraId="0772C54D" w14:textId="77777777" w:rsidR="009965AE" w:rsidRDefault="009965AE" w:rsidP="00FC2CAE">
      <w:pPr>
        <w:jc w:val="both"/>
      </w:pPr>
    </w:p>
    <w:p w14:paraId="0642C243" w14:textId="04C850DA" w:rsidR="00005BE5" w:rsidRDefault="002B22D6" w:rsidP="00FC2CAE">
      <w:pPr>
        <w:jc w:val="both"/>
      </w:pPr>
      <w:r w:rsidRPr="00327C87">
        <w:rPr>
          <w:rFonts w:eastAsia="Calibri"/>
        </w:rPr>
        <w:t>29. septembri 2022</w:t>
      </w:r>
      <w:r w:rsidR="00D857C2" w:rsidRPr="00327C87">
        <w:rPr>
          <w:rFonts w:eastAsia="Calibri"/>
        </w:rPr>
        <w:t>. </w:t>
      </w:r>
      <w:r w:rsidRPr="00327C87">
        <w:rPr>
          <w:rFonts w:eastAsia="Calibri"/>
        </w:rPr>
        <w:t xml:space="preserve">a </w:t>
      </w:r>
      <w:r w:rsidR="005612EE" w:rsidRPr="00327C87">
        <w:t xml:space="preserve">määruse </w:t>
      </w:r>
      <w:r w:rsidRPr="00327C87">
        <w:t xml:space="preserve">nr 93 </w:t>
      </w:r>
      <w:r w:rsidR="005612EE" w:rsidRPr="00327C87">
        <w:t>„</w:t>
      </w:r>
      <w:r w:rsidR="000A3C36" w:rsidRPr="00327C87">
        <w:t xml:space="preserve">Vabariigi Valitsuse sanktsiooni kehtestamine </w:t>
      </w:r>
      <w:r w:rsidR="00005BE5">
        <w:t>kaupade</w:t>
      </w:r>
      <w:r w:rsidR="000A3C36" w:rsidRPr="00327C87">
        <w:t xml:space="preserve"> ostu keeluks </w:t>
      </w:r>
      <w:bookmarkStart w:id="0" w:name="_Hlk221107143"/>
      <w:r w:rsidR="000A3C36" w:rsidRPr="00327C87">
        <w:t xml:space="preserve">seoses </w:t>
      </w:r>
      <w:bookmarkStart w:id="1" w:name="_Hlk213405041"/>
      <w:r w:rsidR="000A3C36" w:rsidRPr="00327C87">
        <w:t>Venemaa Föderatsiooni agressiooniga Ukrainas, mida toetab Valgevene Vabariik</w:t>
      </w:r>
      <w:bookmarkEnd w:id="0"/>
      <w:bookmarkEnd w:id="1"/>
      <w:r w:rsidR="005612EE" w:rsidRPr="00327C87">
        <w:t>“</w:t>
      </w:r>
      <w:r w:rsidR="009603BF" w:rsidRPr="00327C87">
        <w:rPr>
          <w:rStyle w:val="FootnoteReference"/>
        </w:rPr>
        <w:footnoteReference w:id="2"/>
      </w:r>
      <w:r w:rsidR="00CA027E" w:rsidRPr="00327C87">
        <w:t xml:space="preserve"> </w:t>
      </w:r>
      <w:r w:rsidR="00D857C2" w:rsidRPr="00327C87">
        <w:t xml:space="preserve">(edaspidi </w:t>
      </w:r>
      <w:r w:rsidR="00B867DC">
        <w:t xml:space="preserve">ka </w:t>
      </w:r>
      <w:r w:rsidR="00D857C2" w:rsidRPr="00327C87">
        <w:rPr>
          <w:i/>
          <w:iCs/>
        </w:rPr>
        <w:t>määrus nr 93</w:t>
      </w:r>
      <w:r w:rsidR="00D857C2" w:rsidRPr="00327C87">
        <w:t xml:space="preserve">) </w:t>
      </w:r>
      <w:r w:rsidR="00CA027E" w:rsidRPr="00327C87">
        <w:t>muutmise</w:t>
      </w:r>
      <w:r w:rsidR="005612EE" w:rsidRPr="00327C87">
        <w:t xml:space="preserve"> eesmärk on</w:t>
      </w:r>
      <w:r w:rsidR="001A24E8">
        <w:t xml:space="preserve"> </w:t>
      </w:r>
      <w:r w:rsidR="00CA472C">
        <w:t>ühtlustada</w:t>
      </w:r>
      <w:r w:rsidR="00005BE5">
        <w:t xml:space="preserve"> riigisisesed piirangud </w:t>
      </w:r>
      <w:bookmarkStart w:id="2" w:name="_Hlk214962972"/>
      <w:bookmarkStart w:id="3" w:name="_Hlk213678110"/>
      <w:r w:rsidR="001A24E8">
        <w:t>veeldatud maagaasi (</w:t>
      </w:r>
      <w:r w:rsidR="00005BE5">
        <w:t>LNG</w:t>
      </w:r>
      <w:r w:rsidR="00360E80" w:rsidRPr="00316123">
        <w:rPr>
          <w:vertAlign w:val="superscript"/>
        </w:rPr>
        <w:footnoteReference w:id="3"/>
      </w:r>
      <w:r w:rsidR="001A24E8">
        <w:t>)</w:t>
      </w:r>
      <w:r w:rsidR="00005BE5">
        <w:t xml:space="preserve"> </w:t>
      </w:r>
      <w:r w:rsidR="00005BE5" w:rsidRPr="00952BFE">
        <w:t xml:space="preserve">ja </w:t>
      </w:r>
      <w:bookmarkStart w:id="4" w:name="_Hlk213408564"/>
      <w:r w:rsidR="003A217A" w:rsidRPr="00952BFE">
        <w:t xml:space="preserve">atsükliliste süsivesinike </w:t>
      </w:r>
      <w:bookmarkStart w:id="5" w:name="_Hlk213405472"/>
      <w:bookmarkEnd w:id="2"/>
      <w:bookmarkEnd w:id="3"/>
      <w:bookmarkEnd w:id="4"/>
      <w:r w:rsidR="003A217A" w:rsidRPr="00952BFE">
        <w:t>V</w:t>
      </w:r>
      <w:r w:rsidR="00BC1A37">
        <w:t>F-</w:t>
      </w:r>
      <w:r w:rsidR="00745E20">
        <w:t>i</w:t>
      </w:r>
      <w:r w:rsidR="003A217A" w:rsidRPr="00952BFE">
        <w:t xml:space="preserve">st </w:t>
      </w:r>
      <w:bookmarkEnd w:id="5"/>
      <w:r w:rsidR="00D01661">
        <w:t>ning</w:t>
      </w:r>
      <w:r w:rsidR="003A217A" w:rsidRPr="00952BFE">
        <w:t xml:space="preserve"> Valgevene Vabariigist</w:t>
      </w:r>
      <w:r w:rsidR="00952BFE" w:rsidRPr="00952BFE">
        <w:t xml:space="preserve"> </w:t>
      </w:r>
      <w:r w:rsidR="00407F0A">
        <w:t xml:space="preserve">(edaspidi </w:t>
      </w:r>
      <w:r w:rsidR="00407F0A" w:rsidRPr="008A0C8F">
        <w:rPr>
          <w:i/>
          <w:iCs/>
        </w:rPr>
        <w:t>Valgevene</w:t>
      </w:r>
      <w:r w:rsidR="00407F0A">
        <w:t xml:space="preserve">) </w:t>
      </w:r>
      <w:r w:rsidR="00DB0AF4" w:rsidRPr="00DB0AF4">
        <w:t xml:space="preserve">ostu, impordi ja üleandmise osas </w:t>
      </w:r>
      <w:r w:rsidR="00427E87" w:rsidRPr="00952BFE">
        <w:t xml:space="preserve">Euroopa Liidu </w:t>
      </w:r>
      <w:r w:rsidR="00513C7A">
        <w:t xml:space="preserve">(edaspidi </w:t>
      </w:r>
      <w:r w:rsidR="00513C7A" w:rsidRPr="00513C7A">
        <w:rPr>
          <w:i/>
          <w:iCs/>
        </w:rPr>
        <w:t>EL</w:t>
      </w:r>
      <w:r w:rsidR="00513C7A">
        <w:t xml:space="preserve">) </w:t>
      </w:r>
      <w:r w:rsidR="00952BFE" w:rsidRPr="00952BFE">
        <w:t>meetme</w:t>
      </w:r>
      <w:r w:rsidR="00CA472C">
        <w:t>tega</w:t>
      </w:r>
      <w:r w:rsidR="00427E87" w:rsidRPr="00952BFE">
        <w:t>.</w:t>
      </w:r>
    </w:p>
    <w:p w14:paraId="2B7BA6B3" w14:textId="77777777" w:rsidR="00BC1A37" w:rsidRDefault="00BC1A37" w:rsidP="00FC2CAE">
      <w:pPr>
        <w:jc w:val="both"/>
      </w:pPr>
    </w:p>
    <w:p w14:paraId="4580C4D1" w14:textId="1A39D320" w:rsidR="003C5086" w:rsidRPr="003C5086" w:rsidRDefault="004443A1" w:rsidP="003C5086">
      <w:pPr>
        <w:jc w:val="both"/>
      </w:pPr>
      <w:bookmarkStart w:id="6" w:name="_Hlk221107601"/>
      <w:r w:rsidRPr="00984648">
        <w:t>Vabariigi Valitsus</w:t>
      </w:r>
      <w:r w:rsidR="001C539E">
        <w:t>e</w:t>
      </w:r>
      <w:r w:rsidRPr="00984648">
        <w:t xml:space="preserve"> </w:t>
      </w:r>
      <w:r>
        <w:t>1</w:t>
      </w:r>
      <w:r w:rsidRPr="00984648">
        <w:t>.</w:t>
      </w:r>
      <w:r>
        <w:t xml:space="preserve"> aprilli 2024</w:t>
      </w:r>
      <w:r w:rsidRPr="00984648">
        <w:t>. a määruse</w:t>
      </w:r>
      <w:r w:rsidR="001C539E">
        <w:t>ga</w:t>
      </w:r>
      <w:r w:rsidRPr="00984648">
        <w:t xml:space="preserve"> nr </w:t>
      </w:r>
      <w:r>
        <w:t>18</w:t>
      </w:r>
      <w:r w:rsidRPr="00984648">
        <w:t xml:space="preserve"> „</w:t>
      </w:r>
      <w:r w:rsidRPr="007930F6">
        <w:t>Vabariigi Valitsuse sanktsioon seoses jätkuva rünnakuga Ukraina suveräänsuse ja territoriaalse terviklikkuse vastu</w:t>
      </w:r>
      <w:r w:rsidRPr="00984648">
        <w:t>“</w:t>
      </w:r>
      <w:r>
        <w:rPr>
          <w:rStyle w:val="FootnoteReference"/>
        </w:rPr>
        <w:footnoteReference w:id="4"/>
      </w:r>
      <w:r>
        <w:t xml:space="preserve"> (edaspidi </w:t>
      </w:r>
      <w:bookmarkStart w:id="7" w:name="_Hlk202946499"/>
      <w:r w:rsidR="00B867DC">
        <w:t xml:space="preserve">ka </w:t>
      </w:r>
      <w:r w:rsidRPr="00984648">
        <w:rPr>
          <w:i/>
          <w:iCs/>
        </w:rPr>
        <w:t>määrus</w:t>
      </w:r>
      <w:r>
        <w:rPr>
          <w:i/>
          <w:iCs/>
        </w:rPr>
        <w:t xml:space="preserve"> nr 18</w:t>
      </w:r>
      <w:bookmarkEnd w:id="7"/>
      <w:r>
        <w:t>)</w:t>
      </w:r>
      <w:bookmarkStart w:id="8" w:name="_Hlk221108748"/>
      <w:r>
        <w:t xml:space="preserve"> kehtestati </w:t>
      </w:r>
      <w:r w:rsidR="001C539E">
        <w:t xml:space="preserve">kaheks aastaks </w:t>
      </w:r>
      <w:r w:rsidRPr="007930F6">
        <w:t xml:space="preserve">keeld </w:t>
      </w:r>
      <w:bookmarkStart w:id="9" w:name="_Hlk221181596"/>
      <w:r w:rsidRPr="007930F6">
        <w:t xml:space="preserve">liituda VFi või Valgevene relvajõudude või relvastatud üksustega, samuti osutada nimetatud riikide relvajõududele või relvastatud üksustele sõjalist või mittesõjalist kaasabi, </w:t>
      </w:r>
      <w:bookmarkEnd w:id="9"/>
      <w:r w:rsidRPr="007930F6">
        <w:t>sealhulgas neid rahastada, või muul viisil nimetatud riikide relvajõudude või relvastatud üksuste tegevuses osaleda või neid toetada.</w:t>
      </w:r>
      <w:r>
        <w:t xml:space="preserve"> </w:t>
      </w:r>
      <w:bookmarkEnd w:id="8"/>
      <w:r w:rsidR="003C5086">
        <w:t>Eelnõu</w:t>
      </w:r>
      <w:r w:rsidR="00284DC2">
        <w:t>ga</w:t>
      </w:r>
      <w:r w:rsidR="003C5086">
        <w:t xml:space="preserve"> </w:t>
      </w:r>
      <w:r w:rsidR="003C5086" w:rsidRPr="003C5086">
        <w:t>muu</w:t>
      </w:r>
      <w:r w:rsidR="00284DC2">
        <w:t>detakse</w:t>
      </w:r>
      <w:r w:rsidR="003C5086" w:rsidRPr="003C5086">
        <w:t xml:space="preserve"> </w:t>
      </w:r>
      <w:r w:rsidR="003C5086">
        <w:t xml:space="preserve">see </w:t>
      </w:r>
      <w:r w:rsidR="003C5086" w:rsidRPr="003C5086">
        <w:t>Vabariigi Valitsuse sanktsioon tähtajatuks.</w:t>
      </w:r>
    </w:p>
    <w:bookmarkEnd w:id="6"/>
    <w:p w14:paraId="457A0F14" w14:textId="77777777" w:rsidR="00005BE5" w:rsidRPr="00952BFE" w:rsidRDefault="00005BE5" w:rsidP="00FC2CAE">
      <w:pPr>
        <w:jc w:val="both"/>
      </w:pPr>
    </w:p>
    <w:p w14:paraId="4A706FA5" w14:textId="2EDBFAFC" w:rsidR="00E40C41" w:rsidRPr="00E40C41" w:rsidRDefault="00E40C41" w:rsidP="00EE73DD">
      <w:pPr>
        <w:jc w:val="both"/>
      </w:pPr>
      <w:r w:rsidRPr="00952BFE">
        <w:t>Vabariigi Valitsuse</w:t>
      </w:r>
      <w:r w:rsidRPr="00E40C41">
        <w:t xml:space="preserve"> 22. detsembri 2011</w:t>
      </w:r>
      <w:r>
        <w:t>. a</w:t>
      </w:r>
      <w:r w:rsidRPr="00E40C41">
        <w:t xml:space="preserve"> määrus nr 180 „Hea õigusloome ja normitehnika eeskiri“ näeb ette, et kui eelnõuga kavandatavate nõuete tõttu kasvab ettevõtjate, inimeste või vabaühenduste halduskoormus, nähakse ette muudatused ka halduskoormuse vähendamiseks. </w:t>
      </w:r>
      <w:r w:rsidR="00427E87">
        <w:t>Eelnõu</w:t>
      </w:r>
      <w:r w:rsidR="00C67F0E">
        <w:t>s</w:t>
      </w:r>
      <w:r w:rsidR="00427E87">
        <w:t xml:space="preserve"> kavandatud muudatustega ei </w:t>
      </w:r>
      <w:r w:rsidR="00E933F6">
        <w:t>muutu</w:t>
      </w:r>
      <w:r w:rsidR="00427E87">
        <w:t xml:space="preserve"> </w:t>
      </w:r>
      <w:r w:rsidR="001950AB">
        <w:t xml:space="preserve">isikute </w:t>
      </w:r>
      <w:r w:rsidR="00C67F0E">
        <w:t xml:space="preserve">või ettevõtjate </w:t>
      </w:r>
      <w:r w:rsidR="00427E87">
        <w:t>halduskoormus.</w:t>
      </w:r>
      <w:r w:rsidR="006D2756" w:rsidRPr="006D2756">
        <w:t xml:space="preserve"> </w:t>
      </w:r>
      <w:r w:rsidR="005541B0">
        <w:t>Eelnõus ette nähtud r</w:t>
      </w:r>
      <w:r w:rsidR="006D2756">
        <w:t xml:space="preserve">egulatsioonid </w:t>
      </w:r>
      <w:r w:rsidR="0063685A">
        <w:t xml:space="preserve">on </w:t>
      </w:r>
      <w:r w:rsidR="006D2756">
        <w:t xml:space="preserve">vajalikud </w:t>
      </w:r>
      <w:r w:rsidR="00DA49FC">
        <w:t xml:space="preserve">Eesti riigi </w:t>
      </w:r>
      <w:r w:rsidR="006D2756" w:rsidRPr="006D2756">
        <w:t>julgeoleku oluliste vajaduste tõttu</w:t>
      </w:r>
      <w:r w:rsidR="006D2756">
        <w:t>.</w:t>
      </w:r>
      <w:r w:rsidR="006D2756" w:rsidRPr="006D2756">
        <w:t xml:space="preserve"> </w:t>
      </w:r>
    </w:p>
    <w:p w14:paraId="5A08BFBA" w14:textId="77777777" w:rsidR="008F5E46" w:rsidRPr="00327C87" w:rsidRDefault="008F5E46" w:rsidP="00400EBF">
      <w:pPr>
        <w:jc w:val="both"/>
        <w:rPr>
          <w:bCs/>
        </w:rPr>
      </w:pPr>
    </w:p>
    <w:p w14:paraId="60BF2625" w14:textId="77777777" w:rsidR="0023279E" w:rsidRPr="00327C87" w:rsidRDefault="0023279E" w:rsidP="0023279E">
      <w:pPr>
        <w:jc w:val="both"/>
        <w:rPr>
          <w:b/>
          <w:bCs/>
        </w:rPr>
      </w:pPr>
      <w:r w:rsidRPr="00327C87">
        <w:rPr>
          <w:b/>
          <w:bCs/>
        </w:rPr>
        <w:t>2. Eelnõu sisu ja võrdlev analüüs</w:t>
      </w:r>
    </w:p>
    <w:p w14:paraId="202743C4" w14:textId="77777777" w:rsidR="00400EBF" w:rsidRPr="00327C87" w:rsidRDefault="00400EBF" w:rsidP="00400EBF">
      <w:pPr>
        <w:jc w:val="both"/>
      </w:pPr>
    </w:p>
    <w:p w14:paraId="1A60F005" w14:textId="77777777" w:rsidR="00B117E7" w:rsidRDefault="004856B1" w:rsidP="004856B1">
      <w:pPr>
        <w:jc w:val="both"/>
      </w:pPr>
      <w:bookmarkStart w:id="10" w:name="_Hlk202519686"/>
      <w:r>
        <w:t xml:space="preserve">RSanS </w:t>
      </w:r>
      <w:r w:rsidRPr="00327C87">
        <w:t xml:space="preserve">§ 27 lõike 1 kohaselt </w:t>
      </w:r>
      <w:r w:rsidRPr="00630382">
        <w:t xml:space="preserve">kehtestab </w:t>
      </w:r>
      <w:r w:rsidRPr="00327C87">
        <w:t xml:space="preserve">Vabariigi Valitsuse sanktsiooni määrusega. </w:t>
      </w:r>
      <w:r w:rsidR="00124DC0" w:rsidRPr="00124DC0">
        <w:t xml:space="preserve">Määruse muutmise alus on sama volitusnorm. </w:t>
      </w:r>
      <w:r w:rsidRPr="00327C87">
        <w:t>Vabariigi Valitsusele teeb sanktsiooni kehtestamise ettepaneku Välisministeerium valdkonna eest vastutava ministeeriumi algatusel.</w:t>
      </w:r>
      <w:r>
        <w:t xml:space="preserve"> </w:t>
      </w:r>
    </w:p>
    <w:p w14:paraId="6BCDF7D8" w14:textId="77777777" w:rsidR="00B117E7" w:rsidRDefault="00B117E7" w:rsidP="004856B1">
      <w:pPr>
        <w:jc w:val="both"/>
      </w:pPr>
    </w:p>
    <w:p w14:paraId="1B8B9901" w14:textId="474B98DC" w:rsidR="004856B1" w:rsidRDefault="004856B1" w:rsidP="004856B1">
      <w:pPr>
        <w:jc w:val="both"/>
        <w:rPr>
          <w:bCs/>
        </w:rPr>
      </w:pPr>
      <w:r>
        <w:t>Käesoleval juhul on valdkonna eest vastutava</w:t>
      </w:r>
      <w:r w:rsidR="002F35D8">
        <w:t>te</w:t>
      </w:r>
      <w:r>
        <w:t>ks ministeeriumi</w:t>
      </w:r>
      <w:r w:rsidR="00B117E7">
        <w:t>d</w:t>
      </w:r>
      <w:r w:rsidR="006D6B92">
        <w:t>e</w:t>
      </w:r>
      <w:r>
        <w:t xml:space="preserve">ks </w:t>
      </w:r>
      <w:r w:rsidR="00321DF4" w:rsidRPr="00321DF4">
        <w:rPr>
          <w:bCs/>
        </w:rPr>
        <w:t>Kliimaministeerium</w:t>
      </w:r>
      <w:r w:rsidR="00321DF4" w:rsidRPr="00321DF4">
        <w:t xml:space="preserve"> </w:t>
      </w:r>
      <w:r w:rsidR="00321DF4">
        <w:t xml:space="preserve">ja </w:t>
      </w:r>
      <w:r>
        <w:t>Siseministeerium</w:t>
      </w:r>
      <w:r>
        <w:rPr>
          <w:bCs/>
        </w:rPr>
        <w:t xml:space="preserve">, kellega koostöös on </w:t>
      </w:r>
      <w:r w:rsidRPr="000530FA">
        <w:rPr>
          <w:bCs/>
        </w:rPr>
        <w:t>Välisministeerium</w:t>
      </w:r>
      <w:r w:rsidR="00764BCC">
        <w:rPr>
          <w:bCs/>
        </w:rPr>
        <w:t xml:space="preserve">i teenistujad </w:t>
      </w:r>
      <w:r>
        <w:rPr>
          <w:bCs/>
        </w:rPr>
        <w:t xml:space="preserve">eelnõu </w:t>
      </w:r>
      <w:r w:rsidR="0001253F">
        <w:rPr>
          <w:bCs/>
        </w:rPr>
        <w:t>ning</w:t>
      </w:r>
      <w:r w:rsidR="00764BCC">
        <w:rPr>
          <w:bCs/>
        </w:rPr>
        <w:t xml:space="preserve"> seletuskirja </w:t>
      </w:r>
      <w:r>
        <w:rPr>
          <w:bCs/>
        </w:rPr>
        <w:t>ette valmistanud.</w:t>
      </w:r>
      <w:r w:rsidR="00434D4B">
        <w:rPr>
          <w:bCs/>
        </w:rPr>
        <w:t xml:space="preserve"> E</w:t>
      </w:r>
      <w:r w:rsidR="00434D4B" w:rsidRPr="00434D4B">
        <w:rPr>
          <w:bCs/>
        </w:rPr>
        <w:t>elnõu ja selle seletuskiri toimetatakse pärast kooskõlastusringi</w:t>
      </w:r>
      <w:r w:rsidR="00434D4B">
        <w:rPr>
          <w:bCs/>
        </w:rPr>
        <w:t>.</w:t>
      </w:r>
    </w:p>
    <w:p w14:paraId="081C85F8" w14:textId="77777777" w:rsidR="00856084" w:rsidRDefault="00856084" w:rsidP="004856B1">
      <w:pPr>
        <w:jc w:val="both"/>
        <w:rPr>
          <w:bCs/>
        </w:rPr>
      </w:pPr>
    </w:p>
    <w:p w14:paraId="0D1BCC43" w14:textId="68A669EE" w:rsidR="00856084" w:rsidRDefault="00856084" w:rsidP="004856B1">
      <w:pPr>
        <w:jc w:val="both"/>
      </w:pPr>
      <w:r w:rsidRPr="00856084">
        <w:rPr>
          <w:bCs/>
        </w:rPr>
        <w:t>RSanS § 29 lõige 2 sätestab, et kui Vabariigi Valitsuse sanktsioon kehtib kauem kui aasta, vaadatakse seda korrapäraselt läbi. See tähendab, et sanktsioonide toimimist hinnatakse regulaarselt ja vajadusel saab määrust muuta või selle kehtetuks tunnistada.</w:t>
      </w:r>
    </w:p>
    <w:p w14:paraId="4A9E628C" w14:textId="77777777" w:rsidR="00856084" w:rsidRDefault="00856084" w:rsidP="00F86002">
      <w:pPr>
        <w:jc w:val="both"/>
        <w:rPr>
          <w:b/>
        </w:rPr>
      </w:pPr>
    </w:p>
    <w:p w14:paraId="00C4D69B" w14:textId="438B49D7" w:rsidR="00F86002" w:rsidRPr="00F86002" w:rsidRDefault="00F86002" w:rsidP="00F86002">
      <w:pPr>
        <w:jc w:val="both"/>
      </w:pPr>
      <w:r w:rsidRPr="00F86002">
        <w:rPr>
          <w:b/>
        </w:rPr>
        <w:lastRenderedPageBreak/>
        <w:t xml:space="preserve">Eelnõu §-ga 1 </w:t>
      </w:r>
      <w:r w:rsidRPr="00F86002">
        <w:rPr>
          <w:bCs/>
        </w:rPr>
        <w:t>muudetakse Vabariigi Valitsuse 29. septembri 2022. a määrus</w:t>
      </w:r>
      <w:r w:rsidR="004A765D">
        <w:rPr>
          <w:bCs/>
        </w:rPr>
        <w:t>t</w:t>
      </w:r>
      <w:r w:rsidRPr="00F86002">
        <w:rPr>
          <w:bCs/>
        </w:rPr>
        <w:t xml:space="preserve"> nr 93 „Vabariigi Valitsuse sanktsiooni kehtestamine kaupade ostu keeluks seoses Venemaa Föderatsiooni agressiooniga Ukrainas, mida toetab Valgevene Vabariik” </w:t>
      </w:r>
      <w:r w:rsidR="004A765D">
        <w:rPr>
          <w:bCs/>
        </w:rPr>
        <w:t xml:space="preserve">ja tunnistatakse kehtetuks </w:t>
      </w:r>
      <w:r w:rsidRPr="00F86002">
        <w:t xml:space="preserve">veeldatud maagaasi (LNG) ja atsükliliste süsivesinike kohta kehtestatud keelud. </w:t>
      </w:r>
    </w:p>
    <w:p w14:paraId="1B035282" w14:textId="77777777" w:rsidR="00F86002" w:rsidRDefault="00F86002" w:rsidP="008C3A35">
      <w:pPr>
        <w:jc w:val="both"/>
      </w:pPr>
    </w:p>
    <w:p w14:paraId="71808521" w14:textId="015D7FF0" w:rsidR="00E173A9" w:rsidRDefault="00630382" w:rsidP="008C3A35">
      <w:pPr>
        <w:jc w:val="both"/>
      </w:pPr>
      <w:r>
        <w:t>M</w:t>
      </w:r>
      <w:r w:rsidR="008C3A35" w:rsidRPr="008C3A35">
        <w:t xml:space="preserve">äärusega nr 93 </w:t>
      </w:r>
      <w:r w:rsidR="00D01661" w:rsidRPr="00D01661">
        <w:t xml:space="preserve">kehtestas Vabariigi Valitsus </w:t>
      </w:r>
      <w:r w:rsidRPr="00630382">
        <w:t>29. septembril 2022</w:t>
      </w:r>
      <w:r w:rsidR="00E51FBB">
        <w:t>. a</w:t>
      </w:r>
      <w:r w:rsidRPr="00630382">
        <w:t xml:space="preserve"> </w:t>
      </w:r>
      <w:r w:rsidR="000D2345">
        <w:t xml:space="preserve">ostu ja </w:t>
      </w:r>
      <w:r w:rsidR="0068162C" w:rsidRPr="008C3A35">
        <w:t xml:space="preserve">impordikeelu </w:t>
      </w:r>
      <w:r w:rsidR="0068162C" w:rsidRPr="0068162C">
        <w:t>V</w:t>
      </w:r>
      <w:r w:rsidR="009A5CE7">
        <w:t>enemaa</w:t>
      </w:r>
      <w:r w:rsidR="0068162C" w:rsidRPr="0068162C">
        <w:t xml:space="preserve"> </w:t>
      </w:r>
      <w:r w:rsidR="008C3A35" w:rsidRPr="008C3A35">
        <w:t>maagaasi</w:t>
      </w:r>
      <w:r w:rsidR="0068162C">
        <w:t>le</w:t>
      </w:r>
      <w:r w:rsidR="008C3A35" w:rsidRPr="008C3A35">
        <w:t xml:space="preserve"> ja </w:t>
      </w:r>
      <w:r w:rsidR="00151462" w:rsidRPr="00151462">
        <w:t>ülekande- või jaotusvõrku sisestamise eesmärgil</w:t>
      </w:r>
      <w:r w:rsidR="004F36DA" w:rsidRPr="004F36DA">
        <w:t xml:space="preserve"> </w:t>
      </w:r>
      <w:r w:rsidR="004F36DA" w:rsidRPr="008C3A35">
        <w:t>veeldatud maagaasile</w:t>
      </w:r>
      <w:r w:rsidR="008C3A35" w:rsidRPr="008C3A35">
        <w:t>. Keeld jõustus 31. detsembril 2022</w:t>
      </w:r>
      <w:r w:rsidR="008C3A35">
        <w:t xml:space="preserve">. </w:t>
      </w:r>
      <w:r w:rsidR="00407F0A">
        <w:t>a.</w:t>
      </w:r>
    </w:p>
    <w:p w14:paraId="6D673445" w14:textId="77777777" w:rsidR="009D14B7" w:rsidRDefault="009D14B7" w:rsidP="008C3A35">
      <w:pPr>
        <w:jc w:val="both"/>
      </w:pPr>
    </w:p>
    <w:p w14:paraId="7F1E162B" w14:textId="7FAE7996" w:rsidR="004A765D" w:rsidRDefault="00E837E0" w:rsidP="008C3A35">
      <w:pPr>
        <w:jc w:val="both"/>
      </w:pPr>
      <w:r w:rsidRPr="00E837E0">
        <w:t>28.</w:t>
      </w:r>
      <w:r>
        <w:t xml:space="preserve"> augustil </w:t>
      </w:r>
      <w:r w:rsidRPr="00E837E0">
        <w:t>2025</w:t>
      </w:r>
      <w:r w:rsidR="00E51FBB">
        <w:t>. a</w:t>
      </w:r>
      <w:r w:rsidRPr="00E837E0">
        <w:t xml:space="preserve"> </w:t>
      </w:r>
      <w:r>
        <w:t xml:space="preserve">otsustas valitsus </w:t>
      </w:r>
      <w:r w:rsidR="00F74474" w:rsidRPr="00F74474">
        <w:t>määrusega nr 69</w:t>
      </w:r>
      <w:r w:rsidR="00F74474" w:rsidRPr="00F74474">
        <w:rPr>
          <w:vertAlign w:val="superscript"/>
        </w:rPr>
        <w:footnoteReference w:id="5"/>
      </w:r>
      <w:r w:rsidR="00F74474" w:rsidRPr="00F74474">
        <w:t xml:space="preserve"> </w:t>
      </w:r>
      <w:r>
        <w:t>ke</w:t>
      </w:r>
      <w:r w:rsidR="00E173A9">
        <w:t>elata</w:t>
      </w:r>
      <w:r>
        <w:t xml:space="preserve"> </w:t>
      </w:r>
      <w:r w:rsidR="00E173A9">
        <w:t xml:space="preserve">määruses nr 93 </w:t>
      </w:r>
      <w:r>
        <w:t xml:space="preserve">nimetatud </w:t>
      </w:r>
      <w:r w:rsidR="00E173A9" w:rsidRPr="00E173A9">
        <w:t>kaupade ost, import ja üleandmine otseselt või kaudselt Eestisse, kui need pärinevad või on eksporditud VF-</w:t>
      </w:r>
      <w:r w:rsidR="00407F0A">
        <w:t>i</w:t>
      </w:r>
      <w:r w:rsidR="00E173A9" w:rsidRPr="00E173A9">
        <w:t>st või Valgevene</w:t>
      </w:r>
      <w:r w:rsidR="00407F0A">
        <w:t>st</w:t>
      </w:r>
      <w:r w:rsidR="00E173A9">
        <w:t xml:space="preserve">. Samuti kehtestas valitsus </w:t>
      </w:r>
      <w:r>
        <w:t xml:space="preserve">keelu </w:t>
      </w:r>
      <w:r w:rsidRPr="00E837E0">
        <w:t>atsüklili</w:t>
      </w:r>
      <w:r>
        <w:t>stele</w:t>
      </w:r>
      <w:r w:rsidRPr="00E837E0">
        <w:t xml:space="preserve"> süsivesinike</w:t>
      </w:r>
      <w:r>
        <w:t>le</w:t>
      </w:r>
      <w:r w:rsidR="008A0C8F">
        <w:t xml:space="preserve">. Keeld </w:t>
      </w:r>
      <w:r>
        <w:t xml:space="preserve">jõustus </w:t>
      </w:r>
      <w:r w:rsidRPr="00E837E0">
        <w:t>1. detsembril 2025.</w:t>
      </w:r>
      <w:r w:rsidR="008A0C8F">
        <w:t xml:space="preserve"> a.</w:t>
      </w:r>
      <w:r w:rsidRPr="00E837E0">
        <w:t xml:space="preserve"> </w:t>
      </w:r>
    </w:p>
    <w:p w14:paraId="43A8FA59" w14:textId="77777777" w:rsidR="004A765D" w:rsidRDefault="004A765D" w:rsidP="008C3A35">
      <w:pPr>
        <w:jc w:val="both"/>
      </w:pPr>
    </w:p>
    <w:p w14:paraId="0385381E" w14:textId="6DBF9152" w:rsidR="008C3A35" w:rsidRPr="008C3A35" w:rsidRDefault="0068162C" w:rsidP="008C3A35">
      <w:pPr>
        <w:jc w:val="both"/>
      </w:pPr>
      <w:r>
        <w:t>25. septembril 2025</w:t>
      </w:r>
      <w:r w:rsidR="008A0C8F">
        <w:t xml:space="preserve">. a </w:t>
      </w:r>
      <w:r>
        <w:t xml:space="preserve"> kehtestas valitsus määrusega </w:t>
      </w:r>
      <w:r w:rsidR="00407F0A">
        <w:t xml:space="preserve">nr </w:t>
      </w:r>
      <w:r>
        <w:t>80</w:t>
      </w:r>
      <w:r>
        <w:rPr>
          <w:rStyle w:val="FootnoteReference"/>
        </w:rPr>
        <w:footnoteReference w:id="6"/>
      </w:r>
      <w:r>
        <w:t xml:space="preserve"> </w:t>
      </w:r>
      <w:r w:rsidRPr="0068162C">
        <w:t xml:space="preserve">veeldatud maagaasi </w:t>
      </w:r>
      <w:r>
        <w:t>(LNG) osas täieliku keelu</w:t>
      </w:r>
      <w:r w:rsidR="00D01661">
        <w:t xml:space="preserve"> ka</w:t>
      </w:r>
      <w:r w:rsidR="00D01661">
        <w:rPr>
          <w:rFonts w:ascii="Arial" w:hAnsi="Arial" w:cs="Arial"/>
          <w:color w:val="202020"/>
          <w:sz w:val="21"/>
          <w:szCs w:val="21"/>
          <w:shd w:val="clear" w:color="auto" w:fill="FFFFFF"/>
        </w:rPr>
        <w:t xml:space="preserve"> </w:t>
      </w:r>
      <w:r w:rsidR="00D01661" w:rsidRPr="00D01661">
        <w:t>ülekande- või jaotusvõrku sisestamise eesmärgil</w:t>
      </w:r>
      <w:r w:rsidR="008A0C8F">
        <w:t>. K</w:t>
      </w:r>
      <w:r w:rsidR="00B539E0">
        <w:t>eeld</w:t>
      </w:r>
      <w:r>
        <w:t xml:space="preserve"> jõustu</w:t>
      </w:r>
      <w:r w:rsidR="00A61711">
        <w:t>s</w:t>
      </w:r>
      <w:r>
        <w:t xml:space="preserve"> 1. jaanuaril 2026</w:t>
      </w:r>
      <w:r w:rsidR="008A0C8F">
        <w:t>. a</w:t>
      </w:r>
      <w:r>
        <w:t xml:space="preserve">.  </w:t>
      </w:r>
    </w:p>
    <w:p w14:paraId="71349472" w14:textId="77777777" w:rsidR="008C3A35" w:rsidRDefault="008C3A35" w:rsidP="00316123">
      <w:pPr>
        <w:jc w:val="both"/>
      </w:pPr>
    </w:p>
    <w:p w14:paraId="5CA7A192" w14:textId="675D8168" w:rsidR="00815E35" w:rsidRPr="00815E35" w:rsidRDefault="00316123" w:rsidP="00815E35">
      <w:pPr>
        <w:jc w:val="both"/>
        <w:rPr>
          <w:bCs/>
        </w:rPr>
      </w:pPr>
      <w:r w:rsidRPr="00316123">
        <w:t>Vabariigi Valitsuse sanktsiooni</w:t>
      </w:r>
      <w:r w:rsidR="00D01661">
        <w:t>ga kehtestatud keeldude</w:t>
      </w:r>
      <w:r w:rsidRPr="00316123">
        <w:t xml:space="preserve"> eesmärk o</w:t>
      </w:r>
      <w:r w:rsidR="002C0E97">
        <w:t>n</w:t>
      </w:r>
      <w:r w:rsidRPr="00316123">
        <w:t xml:space="preserve"> avaldada survet V</w:t>
      </w:r>
      <w:r w:rsidR="00407F0A">
        <w:t>F-i</w:t>
      </w:r>
      <w:r w:rsidRPr="00316123">
        <w:t xml:space="preserve"> lõpetama provotseerimata ja põhjendamatu sõjaline agressioon Ukraina vastu, millega rikutakse Ukraina territoriaalset terviklikkust, suveräänsust ja sõltumatust. </w:t>
      </w:r>
      <w:r w:rsidR="00407F0A">
        <w:t>E</w:t>
      </w:r>
      <w:r w:rsidRPr="00316123">
        <w:t>baseadusliku sõjategevusega rikub V</w:t>
      </w:r>
      <w:r w:rsidR="00407F0A">
        <w:t>F</w:t>
      </w:r>
      <w:r w:rsidRPr="00316123">
        <w:t xml:space="preserve"> rängalt rahvusvahelist õigust ja ÜRO põhimõtteid ning õõnestab Euroopa ja ülemaailmset julgeolekut ning stabiilsust. V</w:t>
      </w:r>
      <w:r w:rsidR="00407F0A">
        <w:t>F-i</w:t>
      </w:r>
      <w:r w:rsidRPr="00316123">
        <w:t xml:space="preserve"> sõjategevuse pärssimiseks on asjakohane V</w:t>
      </w:r>
      <w:r w:rsidR="00407F0A">
        <w:t>F-i</w:t>
      </w:r>
      <w:r w:rsidRPr="00316123">
        <w:t xml:space="preserve"> ettevõtjate tulu teenimise võimaluste vähendamine ning seeläbi V</w:t>
      </w:r>
      <w:r w:rsidR="00407F0A">
        <w:t>F-i</w:t>
      </w:r>
      <w:r w:rsidRPr="00316123">
        <w:t xml:space="preserve"> majanduse kahjustamine määral, mis muudab sõjategevuse jätkamise võimul oleva režiimi jaoks võimatuks tingituna sõjapidamiseks vajalike ressursside kokkukuivamisest. </w:t>
      </w:r>
      <w:r w:rsidR="00E310C7" w:rsidRPr="00814B3D">
        <w:rPr>
          <w:bCs/>
          <w:iCs/>
        </w:rPr>
        <w:t>Vabariigi Valitsus</w:t>
      </w:r>
      <w:r w:rsidR="0088284D">
        <w:rPr>
          <w:bCs/>
          <w:iCs/>
        </w:rPr>
        <w:t>e</w:t>
      </w:r>
      <w:r w:rsidR="00E310C7" w:rsidRPr="00814B3D">
        <w:rPr>
          <w:bCs/>
          <w:iCs/>
        </w:rPr>
        <w:t xml:space="preserve"> sanktsiooni kehtestamist määruses </w:t>
      </w:r>
      <w:r w:rsidR="0088284D">
        <w:rPr>
          <w:bCs/>
          <w:iCs/>
        </w:rPr>
        <w:t xml:space="preserve">nr 93 </w:t>
      </w:r>
      <w:r w:rsidR="00E310C7" w:rsidRPr="00814B3D">
        <w:rPr>
          <w:bCs/>
          <w:iCs/>
        </w:rPr>
        <w:t xml:space="preserve">märgitud kaupadele tingisid </w:t>
      </w:r>
      <w:r w:rsidR="00E310C7" w:rsidRPr="00E310C7">
        <w:rPr>
          <w:bCs/>
          <w:iCs/>
        </w:rPr>
        <w:t xml:space="preserve">Eesti </w:t>
      </w:r>
      <w:r w:rsidR="00E310C7" w:rsidRPr="00814B3D">
        <w:rPr>
          <w:bCs/>
          <w:iCs/>
        </w:rPr>
        <w:t>julgeolekuhuvid</w:t>
      </w:r>
      <w:r w:rsidR="00B1544D">
        <w:rPr>
          <w:bCs/>
          <w:iCs/>
        </w:rPr>
        <w:t>.</w:t>
      </w:r>
      <w:r w:rsidR="00E310C7" w:rsidRPr="00814B3D">
        <w:rPr>
          <w:bCs/>
          <w:iCs/>
        </w:rPr>
        <w:t xml:space="preserve"> </w:t>
      </w:r>
      <w:r w:rsidR="00B1544D">
        <w:rPr>
          <w:bCs/>
          <w:iCs/>
        </w:rPr>
        <w:t xml:space="preserve">Eesmärk on </w:t>
      </w:r>
      <w:r w:rsidR="00E310C7" w:rsidRPr="00814B3D">
        <w:rPr>
          <w:bCs/>
          <w:iCs/>
        </w:rPr>
        <w:t>mitte võimaldada vedada Eestisse kaupu, mis toovad tulu V</w:t>
      </w:r>
      <w:r w:rsidR="00B1544D">
        <w:rPr>
          <w:bCs/>
          <w:iCs/>
        </w:rPr>
        <w:t>F-i</w:t>
      </w:r>
      <w:r w:rsidR="00E310C7" w:rsidRPr="00814B3D">
        <w:rPr>
          <w:bCs/>
          <w:iCs/>
        </w:rPr>
        <w:t xml:space="preserve"> majandusele ja seega aitavad kaasa sõjale Ukrainas. </w:t>
      </w:r>
      <w:bookmarkStart w:id="11" w:name="_Hlk208302659"/>
      <w:r w:rsidR="002C0E97">
        <w:rPr>
          <w:bCs/>
          <w:iCs/>
        </w:rPr>
        <w:t xml:space="preserve">Arvestades </w:t>
      </w:r>
      <w:r w:rsidR="0088284D" w:rsidRPr="0088284D">
        <w:rPr>
          <w:bCs/>
          <w:iCs/>
        </w:rPr>
        <w:t>Valgevene toetust V</w:t>
      </w:r>
      <w:r w:rsidR="00B1544D">
        <w:rPr>
          <w:bCs/>
          <w:iCs/>
        </w:rPr>
        <w:t>F-i</w:t>
      </w:r>
      <w:r w:rsidR="0088284D" w:rsidRPr="0088284D">
        <w:rPr>
          <w:bCs/>
          <w:iCs/>
        </w:rPr>
        <w:t xml:space="preserve"> tegevusele, on põhjendatud sarnased keelud ka Valgevenele. </w:t>
      </w:r>
      <w:bookmarkEnd w:id="11"/>
      <w:r w:rsidR="0088284D">
        <w:t>M</w:t>
      </w:r>
      <w:r w:rsidR="00757892" w:rsidRPr="00757892">
        <w:t>aagaas on oluli</w:t>
      </w:r>
      <w:r w:rsidR="006C227B">
        <w:t>ne</w:t>
      </w:r>
      <w:r w:rsidR="00757892" w:rsidRPr="00757892">
        <w:t xml:space="preserve"> </w:t>
      </w:r>
      <w:r w:rsidR="00757892">
        <w:t>t</w:t>
      </w:r>
      <w:r w:rsidR="00757892" w:rsidRPr="00757892">
        <w:t>uluallikaks</w:t>
      </w:r>
      <w:r w:rsidR="00757892" w:rsidRPr="00757892">
        <w:rPr>
          <w:vertAlign w:val="superscript"/>
        </w:rPr>
        <w:footnoteReference w:id="7"/>
      </w:r>
      <w:r w:rsidR="00757892" w:rsidRPr="00757892">
        <w:t xml:space="preserve"> V</w:t>
      </w:r>
      <w:r w:rsidR="006C227B">
        <w:t>F-i</w:t>
      </w:r>
      <w:r w:rsidR="00757892" w:rsidRPr="00757892">
        <w:t xml:space="preserve"> ekspordis</w:t>
      </w:r>
      <w:r w:rsidR="006C227B">
        <w:t>,</w:t>
      </w:r>
      <w:r w:rsidR="00757892">
        <w:t xml:space="preserve"> tuues </w:t>
      </w:r>
      <w:r w:rsidR="00F74474">
        <w:t xml:space="preserve">riigile </w:t>
      </w:r>
      <w:r w:rsidR="00757892" w:rsidRPr="00757892">
        <w:t>märkimisväärset tulu ja võimalda</w:t>
      </w:r>
      <w:r w:rsidR="00757892">
        <w:t>des jät</w:t>
      </w:r>
      <w:r w:rsidR="00E173A9">
        <w:t>kata</w:t>
      </w:r>
      <w:r w:rsidR="00757892">
        <w:t xml:space="preserve"> sõda </w:t>
      </w:r>
      <w:r w:rsidR="00757892" w:rsidRPr="00757892">
        <w:t>Ukraina</w:t>
      </w:r>
      <w:r w:rsidR="00757892">
        <w:t>s</w:t>
      </w:r>
      <w:r w:rsidR="00757892" w:rsidRPr="00757892">
        <w:t>.</w:t>
      </w:r>
      <w:r w:rsidR="00815E35">
        <w:t xml:space="preserve"> </w:t>
      </w:r>
      <w:r w:rsidR="008A0C8F" w:rsidRPr="008A0C8F">
        <w:t xml:space="preserve">RSanS võimaldab kehtestada Vabariigi Valitsuse sanktsiooni välispoliitilise meetmena Eesti julgeoleku või huvide kaitseks. </w:t>
      </w:r>
      <w:r w:rsidR="002C0E97">
        <w:t>Riigisiseste k</w:t>
      </w:r>
      <w:r w:rsidR="00815E35">
        <w:t xml:space="preserve">eeldude </w:t>
      </w:r>
      <w:r w:rsidR="00815E35" w:rsidRPr="00815E35">
        <w:rPr>
          <w:bCs/>
        </w:rPr>
        <w:t xml:space="preserve">kehtestamine </w:t>
      </w:r>
      <w:r w:rsidR="00320447">
        <w:rPr>
          <w:bCs/>
        </w:rPr>
        <w:t xml:space="preserve">määrusega nr 93 </w:t>
      </w:r>
      <w:r w:rsidR="00815E35">
        <w:rPr>
          <w:bCs/>
        </w:rPr>
        <w:t xml:space="preserve">aitas </w:t>
      </w:r>
      <w:r w:rsidR="00815E35" w:rsidRPr="00815E35">
        <w:rPr>
          <w:bCs/>
        </w:rPr>
        <w:t>kaasa keelu kehtestamisele EL</w:t>
      </w:r>
      <w:r w:rsidR="006C227B">
        <w:rPr>
          <w:bCs/>
        </w:rPr>
        <w:t>-i</w:t>
      </w:r>
      <w:r w:rsidR="00815E35" w:rsidRPr="00815E35">
        <w:rPr>
          <w:bCs/>
        </w:rPr>
        <w:t xml:space="preserve"> üleselt. </w:t>
      </w:r>
    </w:p>
    <w:p w14:paraId="6554067D" w14:textId="6389CC2A" w:rsidR="00EA4770" w:rsidRDefault="00EA4770" w:rsidP="005612EE">
      <w:pPr>
        <w:jc w:val="both"/>
      </w:pPr>
    </w:p>
    <w:p w14:paraId="30BE998B" w14:textId="079B83E1" w:rsidR="002D6E47" w:rsidRPr="00B40222" w:rsidRDefault="00AD3F9B" w:rsidP="00171DEB">
      <w:pPr>
        <w:jc w:val="both"/>
      </w:pPr>
      <w:r>
        <w:t>S</w:t>
      </w:r>
      <w:r w:rsidRPr="00AD3F9B">
        <w:t>elleks, et veelgi vähendada V</w:t>
      </w:r>
      <w:r w:rsidR="006C227B">
        <w:t>F-i</w:t>
      </w:r>
      <w:r w:rsidRPr="00AD3F9B">
        <w:t xml:space="preserve"> tulusid</w:t>
      </w:r>
      <w:r w:rsidR="006C227B">
        <w:t>,</w:t>
      </w:r>
      <w:r w:rsidRPr="00AD3F9B">
        <w:t xml:space="preserve"> otsustati </w:t>
      </w:r>
      <w:r w:rsidR="00F74474">
        <w:t xml:space="preserve">Euroopa Liidu </w:t>
      </w:r>
      <w:r w:rsidR="00CD5A67">
        <w:t>19. sanktsioonipaketis</w:t>
      </w:r>
      <w:r w:rsidR="008D7089">
        <w:t xml:space="preserve"> </w:t>
      </w:r>
      <w:r w:rsidR="0088284D">
        <w:t xml:space="preserve">EL </w:t>
      </w:r>
      <w:r w:rsidR="004A765D">
        <w:t>N</w:t>
      </w:r>
      <w:r w:rsidR="00F419AC">
        <w:t xml:space="preserve">õukogu </w:t>
      </w:r>
      <w:r w:rsidR="008D7089">
        <w:t xml:space="preserve">määruses </w:t>
      </w:r>
      <w:r w:rsidR="0088284D">
        <w:t xml:space="preserve">nr </w:t>
      </w:r>
      <w:r w:rsidR="008D7089">
        <w:t>2025/2033</w:t>
      </w:r>
      <w:r w:rsidR="00A4197B">
        <w:rPr>
          <w:rStyle w:val="FootnoteReference"/>
        </w:rPr>
        <w:footnoteReference w:id="8"/>
      </w:r>
      <w:r w:rsidR="00CD5A67">
        <w:t xml:space="preserve"> </w:t>
      </w:r>
      <w:r w:rsidR="005849D9">
        <w:t xml:space="preserve">laiendada </w:t>
      </w:r>
      <w:r w:rsidR="00171DEB">
        <w:t>k</w:t>
      </w:r>
      <w:r w:rsidR="00171DEB" w:rsidRPr="00171DEB">
        <w:t>eel</w:t>
      </w:r>
      <w:r w:rsidR="005849D9">
        <w:t>du</w:t>
      </w:r>
      <w:r w:rsidR="00171DEB" w:rsidRPr="00171DEB">
        <w:t xml:space="preserve"> osta, importida või üle anda </w:t>
      </w:r>
      <w:r w:rsidR="000B65AC">
        <w:t xml:space="preserve">määruse </w:t>
      </w:r>
      <w:r w:rsidR="000B7C4E" w:rsidRPr="000B7C4E">
        <w:t>(EL) nr 833/2014</w:t>
      </w:r>
      <w:r w:rsidR="00EE3737">
        <w:t xml:space="preserve"> </w:t>
      </w:r>
      <w:r w:rsidR="00171DEB" w:rsidRPr="00171DEB">
        <w:t>XXI lisas loetletud V</w:t>
      </w:r>
      <w:r w:rsidR="006C227B">
        <w:t>F-ist</w:t>
      </w:r>
      <w:r w:rsidR="00171DEB" w:rsidRPr="00171DEB">
        <w:t xml:space="preserve"> pärinevaid või V</w:t>
      </w:r>
      <w:r w:rsidR="006C227B">
        <w:t>F-ist</w:t>
      </w:r>
      <w:r w:rsidR="00171DEB" w:rsidRPr="00171DEB">
        <w:t xml:space="preserve"> eksporditavaid kaupu</w:t>
      </w:r>
      <w:r w:rsidR="005849D9">
        <w:t xml:space="preserve">, ja lisati </w:t>
      </w:r>
      <w:r w:rsidR="00B40222">
        <w:t xml:space="preserve">loetellu </w:t>
      </w:r>
      <w:r w:rsidR="005849D9">
        <w:t xml:space="preserve">kõik </w:t>
      </w:r>
      <w:r w:rsidR="00EE3737" w:rsidRPr="00EE3737">
        <w:t>atsüklilised süsivesinikud</w:t>
      </w:r>
      <w:r w:rsidR="00B40222" w:rsidRPr="00B40222">
        <w:t xml:space="preserve"> </w:t>
      </w:r>
      <w:r w:rsidR="00B40222">
        <w:t>(</w:t>
      </w:r>
      <w:r w:rsidR="00B40222" w:rsidRPr="00B40222">
        <w:t>CN-kood 2901</w:t>
      </w:r>
      <w:r w:rsidR="00C10E35">
        <w:t> </w:t>
      </w:r>
      <w:r w:rsidR="00B40222" w:rsidRPr="00B40222">
        <w:t>10</w:t>
      </w:r>
      <w:r w:rsidR="00C10E35">
        <w:t> </w:t>
      </w:r>
      <w:r w:rsidR="00B40222" w:rsidRPr="00B40222">
        <w:t>00</w:t>
      </w:r>
      <w:r w:rsidR="00B40222">
        <w:t>)</w:t>
      </w:r>
      <w:r w:rsidR="00171DEB" w:rsidRPr="00B40222">
        <w:t>.</w:t>
      </w:r>
      <w:r w:rsidR="00216A33">
        <w:t xml:space="preserve"> </w:t>
      </w:r>
      <w:r w:rsidR="007B1354" w:rsidRPr="007B1354">
        <w:t>Selleks</w:t>
      </w:r>
      <w:r w:rsidR="00C10E35">
        <w:t>, et</w:t>
      </w:r>
      <w:r w:rsidR="007B1354" w:rsidRPr="007B1354">
        <w:t xml:space="preserve"> vähendada </w:t>
      </w:r>
      <w:r w:rsidR="003C2AB7">
        <w:t xml:space="preserve">ka </w:t>
      </w:r>
      <w:r w:rsidR="007B1354" w:rsidRPr="007B1354">
        <w:t>Valgevene tulusid, laienda</w:t>
      </w:r>
      <w:r w:rsidR="007B1354">
        <w:t>ti</w:t>
      </w:r>
      <w:r w:rsidR="007B1354" w:rsidRPr="007B1354">
        <w:t xml:space="preserve"> nõukogu määruse</w:t>
      </w:r>
      <w:r w:rsidR="00C10E35">
        <w:t>ga</w:t>
      </w:r>
      <w:r w:rsidR="007B1354" w:rsidRPr="007B1354">
        <w:t xml:space="preserve"> (EL) nr 2025/2041 keeldu osta, importida või üle anda teatavaid kaupu, mis annavad Valgevenele võimaluse mitmekesistada tuluallikaid, ja arvat</w:t>
      </w:r>
      <w:r w:rsidR="007B1354">
        <w:t>i</w:t>
      </w:r>
      <w:r w:rsidR="007B1354" w:rsidRPr="007B1354">
        <w:t xml:space="preserve"> nende </w:t>
      </w:r>
      <w:r w:rsidR="007B1354">
        <w:t xml:space="preserve">kaupade </w:t>
      </w:r>
      <w:r w:rsidR="007B1354" w:rsidRPr="007B1354">
        <w:t>hulka kõik atsüklilised süsivesinikud</w:t>
      </w:r>
      <w:r w:rsidR="00216A33">
        <w:t>.</w:t>
      </w:r>
      <w:r w:rsidR="00216A33">
        <w:rPr>
          <w:rStyle w:val="FootnoteReference"/>
        </w:rPr>
        <w:footnoteReference w:id="9"/>
      </w:r>
      <w:r w:rsidR="006E159A">
        <w:t xml:space="preserve"> </w:t>
      </w:r>
      <w:r w:rsidR="006E159A" w:rsidRPr="006E159A">
        <w:t>Keeldu</w:t>
      </w:r>
      <w:r w:rsidR="006E159A">
        <w:t>sid</w:t>
      </w:r>
      <w:r w:rsidR="006E159A" w:rsidRPr="006E159A">
        <w:t xml:space="preserve"> kohaldatakse 26.</w:t>
      </w:r>
      <w:r w:rsidR="00C23517">
        <w:t> </w:t>
      </w:r>
      <w:r w:rsidR="006E159A" w:rsidRPr="006E159A">
        <w:t>jaanuarist 2026. a.</w:t>
      </w:r>
    </w:p>
    <w:p w14:paraId="18779AEB" w14:textId="77777777" w:rsidR="002D6E47" w:rsidRDefault="002D6E47" w:rsidP="00171DEB">
      <w:pPr>
        <w:jc w:val="both"/>
        <w:rPr>
          <w:b/>
          <w:bCs/>
        </w:rPr>
      </w:pPr>
    </w:p>
    <w:p w14:paraId="78FADAB6" w14:textId="4290F4EB" w:rsidR="00171DEB" w:rsidRDefault="004A765D" w:rsidP="00171DEB">
      <w:pPr>
        <w:jc w:val="both"/>
      </w:pPr>
      <w:r>
        <w:t>EL N</w:t>
      </w:r>
      <w:r w:rsidR="00047D9B">
        <w:t>õukogu</w:t>
      </w:r>
      <w:r w:rsidR="000B7C4E">
        <w:t xml:space="preserve"> m</w:t>
      </w:r>
      <w:r w:rsidR="00890F53" w:rsidRPr="00890F53">
        <w:t xml:space="preserve">ääruses </w:t>
      </w:r>
      <w:r w:rsidR="00890F53">
        <w:t xml:space="preserve">nr </w:t>
      </w:r>
      <w:r w:rsidR="00890F53" w:rsidRPr="00890F53">
        <w:t>2025/2033</w:t>
      </w:r>
      <w:r w:rsidR="00890F53">
        <w:t xml:space="preserve"> selgitati, et s</w:t>
      </w:r>
      <w:r w:rsidR="002D6E47" w:rsidRPr="002D6E47">
        <w:t>elleks et veelgi vähendada V</w:t>
      </w:r>
      <w:r w:rsidR="006C227B">
        <w:t>F-i</w:t>
      </w:r>
      <w:r w:rsidR="002D6E47" w:rsidRPr="002D6E47">
        <w:t xml:space="preserve"> tulusid fossiilkütuste ekspordist, suurendada kulusid, mis </w:t>
      </w:r>
      <w:r w:rsidR="006C227B">
        <w:t>VF-il</w:t>
      </w:r>
      <w:r w:rsidR="002D6E47" w:rsidRPr="002D6E47">
        <w:t xml:space="preserve"> tekivad seoses ebaseadusliku tegevusega Ukrainas ja avaldada </w:t>
      </w:r>
      <w:r w:rsidR="006C227B">
        <w:t>VF-ile</w:t>
      </w:r>
      <w:r w:rsidR="002D6E47" w:rsidRPr="002D6E47">
        <w:t xml:space="preserve"> maksimaalset survet Ukraina-vastase agressioonisõja lõpetamiseks, kehtestat</w:t>
      </w:r>
      <w:r w:rsidR="00567924">
        <w:t>i</w:t>
      </w:r>
      <w:r w:rsidR="002D6E47" w:rsidRPr="002D6E47">
        <w:t xml:space="preserve"> otsusega (ÜVJP) 2025/2032</w:t>
      </w:r>
      <w:r w:rsidR="003E13D5">
        <w:rPr>
          <w:rStyle w:val="FootnoteReference"/>
        </w:rPr>
        <w:footnoteReference w:id="10"/>
      </w:r>
      <w:r w:rsidR="002D6E47" w:rsidRPr="002D6E47">
        <w:t xml:space="preserve"> keeld müüa, importida või üle anda otse või kaudselt liitu V</w:t>
      </w:r>
      <w:r w:rsidR="006C227B">
        <w:t>F-ist</w:t>
      </w:r>
      <w:r w:rsidR="002D6E47" w:rsidRPr="002D6E47">
        <w:t xml:space="preserve"> pärit või eksporditud veeldatud maagaasi (LNG) ning osutada sellega seotud tehnilist või rahalist abi. </w:t>
      </w:r>
      <w:r w:rsidR="00F419AC">
        <w:t>M</w:t>
      </w:r>
      <w:r w:rsidR="00D3036A" w:rsidRPr="00D3036A">
        <w:t>ääruse</w:t>
      </w:r>
      <w:r w:rsidR="00047D9B">
        <w:t>s</w:t>
      </w:r>
      <w:r w:rsidR="00D3036A" w:rsidRPr="00D3036A">
        <w:t xml:space="preserve">se </w:t>
      </w:r>
      <w:r w:rsidR="00F419AC">
        <w:t xml:space="preserve">(EL) </w:t>
      </w:r>
      <w:r w:rsidR="00D3036A" w:rsidRPr="00D3036A">
        <w:t>nr 833/2014 lisati artikkel 3ra, mille kohaselt a</w:t>
      </w:r>
      <w:r w:rsidR="00171DEB" w:rsidRPr="00D3036A">
        <w:t>lates 25. aprillist 2026</w:t>
      </w:r>
      <w:r w:rsidR="006C227B">
        <w:t>. a</w:t>
      </w:r>
      <w:r w:rsidR="00171DEB" w:rsidRPr="00D3036A">
        <w:t xml:space="preserve"> on keelatud </w:t>
      </w:r>
      <w:r w:rsidR="00CA1789">
        <w:t xml:space="preserve">otse või kaudselt </w:t>
      </w:r>
      <w:r w:rsidR="00047D9B">
        <w:t>müüa</w:t>
      </w:r>
      <w:r w:rsidR="00171DEB" w:rsidRPr="00D3036A">
        <w:t>, importida või üle anda veeldatud maagaasi, mis kuulub CN-koodi 2711</w:t>
      </w:r>
      <w:r w:rsidR="00C10E35">
        <w:t> </w:t>
      </w:r>
      <w:r w:rsidR="00171DEB" w:rsidRPr="00D3036A">
        <w:t>11</w:t>
      </w:r>
      <w:r w:rsidR="00C10E35">
        <w:t> </w:t>
      </w:r>
      <w:r w:rsidR="00171DEB" w:rsidRPr="00D3036A">
        <w:t>00 alla, juhul kui see on pärit V</w:t>
      </w:r>
      <w:r w:rsidR="006C227B">
        <w:t>F-ist</w:t>
      </w:r>
      <w:r w:rsidR="00171DEB" w:rsidRPr="00D3036A">
        <w:t xml:space="preserve"> või eksporditud V</w:t>
      </w:r>
      <w:r w:rsidR="006C227B">
        <w:t>F-ist</w:t>
      </w:r>
      <w:r w:rsidR="00171DEB" w:rsidRPr="00D3036A">
        <w:t xml:space="preserve">. </w:t>
      </w:r>
      <w:r w:rsidR="00A17A3A" w:rsidRPr="00A17A3A">
        <w:t xml:space="preserve">Keelatud on </w:t>
      </w:r>
      <w:r w:rsidR="00CA1789">
        <w:t xml:space="preserve">ka </w:t>
      </w:r>
      <w:r w:rsidR="00A17A3A" w:rsidRPr="00A17A3A">
        <w:t>osutada otse või kaudselt tehnilist abi, vahendusteenuseid, rahastamist või rahalist abi või muid teenuseid seoses osutatud keeluga.</w:t>
      </w:r>
      <w:r w:rsidR="00A17A3A">
        <w:t xml:space="preserve"> </w:t>
      </w:r>
      <w:r w:rsidR="00CA1789">
        <w:t>Keeldu kohaldatakse a</w:t>
      </w:r>
      <w:r w:rsidR="00171DEB" w:rsidRPr="00D3036A">
        <w:t>lates 1. jaanuarist 2027</w:t>
      </w:r>
      <w:r w:rsidR="006C227B">
        <w:t>. a</w:t>
      </w:r>
      <w:r w:rsidR="00171DEB" w:rsidRPr="00D3036A">
        <w:t>, kui ostmine, import või üleandmine toimub vastavalt veeldatud maagaasi, välja arvatud maagaasi</w:t>
      </w:r>
      <w:r w:rsidR="00171DEB" w:rsidRPr="00171DEB">
        <w:t xml:space="preserve"> tuletisinstrumendi tarnelepingule, mille kehtivus on pikem kui üks aasta ja mis oli sõlmitud enne 17.</w:t>
      </w:r>
      <w:r w:rsidR="00C10E35">
        <w:t> </w:t>
      </w:r>
      <w:r w:rsidR="00171DEB" w:rsidRPr="00171DEB">
        <w:t xml:space="preserve">juunit 2025 ning mida ei ole pärast seda muudetud, välja arvatud juhul, kui muudatus piirdub </w:t>
      </w:r>
      <w:r w:rsidR="00D15E95">
        <w:t>määruses ettenähtud asjaoludega</w:t>
      </w:r>
      <w:r w:rsidR="00171DEB" w:rsidRPr="00171DEB">
        <w:t>.</w:t>
      </w:r>
      <w:r w:rsidR="00930DDC">
        <w:t xml:space="preserve"> M</w:t>
      </w:r>
      <w:r w:rsidR="00930DDC" w:rsidRPr="00930DDC">
        <w:t>äärus</w:t>
      </w:r>
      <w:r w:rsidR="00930DDC">
        <w:t>es</w:t>
      </w:r>
      <w:r w:rsidR="00930DDC" w:rsidRPr="00930DDC">
        <w:t xml:space="preserve"> (EÜ) nr 765/2006</w:t>
      </w:r>
      <w:r w:rsidR="00930DDC">
        <w:t xml:space="preserve"> on Valgevenest keelatud </w:t>
      </w:r>
      <w:r w:rsidR="00CA7840">
        <w:t xml:space="preserve">importida </w:t>
      </w:r>
      <w:r w:rsidR="00F157D9">
        <w:t>CN-ko</w:t>
      </w:r>
      <w:r w:rsidR="00930DDC">
        <w:t xml:space="preserve">odiga 2711 </w:t>
      </w:r>
      <w:r w:rsidR="003370FD">
        <w:t xml:space="preserve">mineraalseid </w:t>
      </w:r>
      <w:r w:rsidR="006C21B4">
        <w:t>tooteid.</w:t>
      </w:r>
      <w:r w:rsidR="005022FF">
        <w:rPr>
          <w:rStyle w:val="FootnoteReference"/>
        </w:rPr>
        <w:footnoteReference w:id="11"/>
      </w:r>
    </w:p>
    <w:p w14:paraId="1A7C3B11" w14:textId="77777777" w:rsidR="00147562" w:rsidRDefault="00147562" w:rsidP="00171DEB">
      <w:pPr>
        <w:jc w:val="both"/>
      </w:pPr>
    </w:p>
    <w:p w14:paraId="3A9634AD" w14:textId="2427B215" w:rsidR="00147562" w:rsidRDefault="006F5222" w:rsidP="00171DEB">
      <w:pPr>
        <w:jc w:val="both"/>
      </w:pPr>
      <w:r w:rsidRPr="006F5222">
        <w:t xml:space="preserve">26. jaanuaril 2026 </w:t>
      </w:r>
      <w:r w:rsidR="002C18A3">
        <w:t xml:space="preserve">sai </w:t>
      </w:r>
      <w:r w:rsidR="007D5EC3">
        <w:t xml:space="preserve">Euroopa </w:t>
      </w:r>
      <w:r w:rsidRPr="006F5222">
        <w:t xml:space="preserve">riikide valitsuste </w:t>
      </w:r>
      <w:r w:rsidR="0089348D">
        <w:t xml:space="preserve">heakskiidu </w:t>
      </w:r>
      <w:bookmarkStart w:id="13" w:name="_Hlk220926157"/>
      <w:r w:rsidR="002C18A3">
        <w:t>E</w:t>
      </w:r>
      <w:r w:rsidR="002C18A3" w:rsidRPr="002C18A3">
        <w:t xml:space="preserve">uroopa </w:t>
      </w:r>
      <w:r w:rsidR="002C18A3">
        <w:t>P</w:t>
      </w:r>
      <w:r w:rsidR="002C18A3" w:rsidRPr="002C18A3">
        <w:t xml:space="preserve">arlamendi ja </w:t>
      </w:r>
      <w:r w:rsidR="002C18A3">
        <w:t>N</w:t>
      </w:r>
      <w:r w:rsidR="002C18A3" w:rsidRPr="002C18A3">
        <w:t xml:space="preserve">õukogu määrus </w:t>
      </w:r>
      <w:r w:rsidR="002C18A3" w:rsidRPr="00495378">
        <w:t>(</w:t>
      </w:r>
      <w:r w:rsidR="002C18A3" w:rsidRPr="00BB3C10">
        <w:t>EL)</w:t>
      </w:r>
      <w:r w:rsidR="00495378" w:rsidRPr="00BB3C10">
        <w:rPr>
          <w:color w:val="333333"/>
          <w:shd w:val="clear" w:color="auto" w:fill="FFFFFF"/>
        </w:rPr>
        <w:t xml:space="preserve"> </w:t>
      </w:r>
      <w:r w:rsidR="00BB3C10" w:rsidRPr="00BB3C10">
        <w:rPr>
          <w:color w:val="333333"/>
          <w:shd w:val="clear" w:color="auto" w:fill="FFFFFF"/>
        </w:rPr>
        <w:t>2026/261</w:t>
      </w:r>
      <w:bookmarkEnd w:id="13"/>
      <w:r w:rsidR="00BB3C10">
        <w:rPr>
          <w:rStyle w:val="FootnoteReference"/>
        </w:rPr>
        <w:footnoteReference w:id="12"/>
      </w:r>
      <w:r w:rsidR="007D5EC3">
        <w:rPr>
          <w:color w:val="333333"/>
          <w:shd w:val="clear" w:color="auto" w:fill="FFFFFF"/>
        </w:rPr>
        <w:t xml:space="preserve">, </w:t>
      </w:r>
      <w:r w:rsidR="0089348D">
        <w:t xml:space="preserve">mis näeb ette </w:t>
      </w:r>
      <w:r w:rsidR="007F3145" w:rsidRPr="007F3145">
        <w:t xml:space="preserve">alates 2026. aastast </w:t>
      </w:r>
      <w:r w:rsidR="008A126E" w:rsidRPr="008A126E">
        <w:t>jär</w:t>
      </w:r>
      <w:r w:rsidR="0089348D">
        <w:t>kjärgulise</w:t>
      </w:r>
      <w:r w:rsidR="008A126E" w:rsidRPr="008A126E">
        <w:t xml:space="preserve"> keelu </w:t>
      </w:r>
      <w:r w:rsidR="0089348D">
        <w:t xml:space="preserve">Vene päritolu </w:t>
      </w:r>
      <w:r w:rsidR="008A126E" w:rsidRPr="008A126E">
        <w:t>gaasi impordile.</w:t>
      </w:r>
      <w:r w:rsidR="008A126E">
        <w:t xml:space="preserve"> </w:t>
      </w:r>
      <w:r w:rsidR="00147562" w:rsidRPr="006F0654">
        <w:t xml:space="preserve">EL </w:t>
      </w:r>
      <w:r w:rsidR="006F0654" w:rsidRPr="006F0654">
        <w:t>määrus puudutab nii Vene</w:t>
      </w:r>
      <w:r w:rsidR="00F9152D">
        <w:t>maa</w:t>
      </w:r>
      <w:r w:rsidR="006F0654" w:rsidRPr="006F0654">
        <w:t xml:space="preserve"> päritolu veeldatud maagaasi (LNG) kui ka </w:t>
      </w:r>
      <w:r w:rsidR="00857EDD">
        <w:t xml:space="preserve">nn </w:t>
      </w:r>
      <w:r w:rsidR="006F0654" w:rsidRPr="006F0654">
        <w:t>torugaasi.</w:t>
      </w:r>
      <w:r w:rsidR="006F0654">
        <w:t xml:space="preserve"> </w:t>
      </w:r>
      <w:r w:rsidR="00857EDD">
        <w:t>Veeldatud maagaasi osas k</w:t>
      </w:r>
      <w:r w:rsidR="00784F5B">
        <w:t xml:space="preserve">ohaldatakse </w:t>
      </w:r>
      <w:r w:rsidR="00857EDD">
        <w:t>keeld</w:t>
      </w:r>
      <w:r w:rsidR="00784F5B">
        <w:t>u</w:t>
      </w:r>
      <w:r w:rsidR="00857EDD">
        <w:t xml:space="preserve"> </w:t>
      </w:r>
      <w:r w:rsidR="007F3145">
        <w:t xml:space="preserve">täies mahus </w:t>
      </w:r>
      <w:r w:rsidR="00857EDD">
        <w:t>alates 1. jaanuarist 2027.</w:t>
      </w:r>
      <w:r w:rsidR="004A765D">
        <w:t xml:space="preserve"> a.</w:t>
      </w:r>
      <w:r w:rsidR="00857EDD">
        <w:t xml:space="preserve"> </w:t>
      </w:r>
      <w:r w:rsidR="00147562" w:rsidRPr="00147562">
        <w:t>Määrus on keskne element ELi REPowerEU tegevuskavast, mille eesmärk on jäädavalt lõpetada Venemaa energiakandjate import ELi ning kindlustada Euroopa energiajulgeolek, arvestades, et Venemaa on end tõestanud ebausaldusväärse tarnijana.</w:t>
      </w:r>
      <w:r w:rsidR="006F0654">
        <w:t xml:space="preserve"> </w:t>
      </w:r>
      <w:r w:rsidR="0089348D" w:rsidRPr="0089348D">
        <w:t>Gaasiimporti keelav määrus on EL</w:t>
      </w:r>
      <w:r w:rsidR="004A765D">
        <w:t>i</w:t>
      </w:r>
      <w:r w:rsidR="0089348D" w:rsidRPr="0089348D">
        <w:t xml:space="preserve"> vastus Venemaa tegevusele.</w:t>
      </w:r>
    </w:p>
    <w:p w14:paraId="325D9A3E" w14:textId="77777777" w:rsidR="00FF21CE" w:rsidRDefault="00FF21CE" w:rsidP="00171DEB">
      <w:pPr>
        <w:jc w:val="both"/>
      </w:pPr>
    </w:p>
    <w:bookmarkEnd w:id="10"/>
    <w:p w14:paraId="46C05971" w14:textId="59480BD1" w:rsidR="0048461C" w:rsidRPr="00C164A5" w:rsidRDefault="004B524D" w:rsidP="005612EE">
      <w:pPr>
        <w:jc w:val="both"/>
        <w:rPr>
          <w:i/>
          <w:iCs/>
        </w:rPr>
      </w:pPr>
      <w:r>
        <w:t>Määruse nr 93 §</w:t>
      </w:r>
      <w:r w:rsidR="0048461C">
        <w:t xml:space="preserve"> 1 punktid 2 ja 3 näevad </w:t>
      </w:r>
      <w:r w:rsidR="00B0115B">
        <w:t xml:space="preserve">praegu ette </w:t>
      </w:r>
      <w:r w:rsidR="00E62412">
        <w:t xml:space="preserve">riigisisese </w:t>
      </w:r>
      <w:r w:rsidR="0048461C">
        <w:t>s</w:t>
      </w:r>
      <w:r w:rsidR="0048461C" w:rsidRPr="0048461C">
        <w:t>anktsiooni</w:t>
      </w:r>
      <w:r w:rsidR="0048461C">
        <w:t>na</w:t>
      </w:r>
      <w:r w:rsidR="0048461C" w:rsidRPr="0048461C">
        <w:t xml:space="preserve"> keel</w:t>
      </w:r>
      <w:r w:rsidR="0048461C">
        <w:t>ud</w:t>
      </w:r>
      <w:r w:rsidR="0048461C" w:rsidRPr="0048461C">
        <w:t xml:space="preserve"> </w:t>
      </w:r>
      <w:r w:rsidR="0048461C" w:rsidRPr="00C164A5">
        <w:rPr>
          <w:i/>
          <w:iCs/>
        </w:rPr>
        <w:t>osta, importida või üle anda otseselt või kaudselt Eestisse järgmisi kaupu, kui need pärinevad või on eksporditud Venemaa Föderatsioonist või Valgevene Vabariigist:</w:t>
      </w:r>
      <w:r w:rsidR="00DD3E05" w:rsidRPr="00C164A5">
        <w:rPr>
          <w:i/>
          <w:iCs/>
        </w:rPr>
        <w:t xml:space="preserve"> /…/</w:t>
      </w:r>
    </w:p>
    <w:p w14:paraId="2FAEEB19" w14:textId="21E51507" w:rsidR="0048461C" w:rsidRPr="00C164A5" w:rsidRDefault="0048461C" w:rsidP="005612EE">
      <w:pPr>
        <w:jc w:val="both"/>
        <w:rPr>
          <w:i/>
          <w:iCs/>
        </w:rPr>
      </w:pPr>
      <w:r w:rsidRPr="00C164A5">
        <w:rPr>
          <w:i/>
          <w:iCs/>
        </w:rPr>
        <w:t xml:space="preserve">2) </w:t>
      </w:r>
      <w:r w:rsidR="00FA6F8D" w:rsidRPr="00C164A5">
        <w:rPr>
          <w:i/>
          <w:iCs/>
        </w:rPr>
        <w:t>kombineeritud nomenklatuuri kaubakoodiga 2711</w:t>
      </w:r>
      <w:r w:rsidR="00C10E35" w:rsidRPr="00C164A5">
        <w:rPr>
          <w:i/>
          <w:iCs/>
        </w:rPr>
        <w:t> </w:t>
      </w:r>
      <w:r w:rsidR="00FA6F8D" w:rsidRPr="00C164A5">
        <w:rPr>
          <w:i/>
          <w:iCs/>
        </w:rPr>
        <w:t>11</w:t>
      </w:r>
      <w:r w:rsidR="00C10E35" w:rsidRPr="00C164A5">
        <w:rPr>
          <w:i/>
          <w:iCs/>
        </w:rPr>
        <w:t> </w:t>
      </w:r>
      <w:r w:rsidR="00FA6F8D" w:rsidRPr="00C164A5">
        <w:rPr>
          <w:i/>
          <w:iCs/>
        </w:rPr>
        <w:t>00 veeldatud maagaasi;</w:t>
      </w:r>
    </w:p>
    <w:p w14:paraId="262921DA" w14:textId="1C9F67DA" w:rsidR="00FA6F8D" w:rsidRDefault="00AE2922" w:rsidP="005612EE">
      <w:pPr>
        <w:jc w:val="both"/>
      </w:pPr>
      <w:r w:rsidRPr="00C164A5">
        <w:rPr>
          <w:i/>
          <w:iCs/>
        </w:rPr>
        <w:t>3) kombineeritud nomenklatuuri kaubakoodiga 2901</w:t>
      </w:r>
      <w:r w:rsidR="00C10E35" w:rsidRPr="00C164A5">
        <w:rPr>
          <w:i/>
          <w:iCs/>
        </w:rPr>
        <w:t> </w:t>
      </w:r>
      <w:r w:rsidRPr="00C164A5">
        <w:rPr>
          <w:i/>
          <w:iCs/>
        </w:rPr>
        <w:t>10</w:t>
      </w:r>
      <w:r w:rsidR="00C10E35" w:rsidRPr="00C164A5">
        <w:rPr>
          <w:i/>
          <w:iCs/>
        </w:rPr>
        <w:t> </w:t>
      </w:r>
      <w:r w:rsidRPr="00C164A5">
        <w:rPr>
          <w:i/>
          <w:iCs/>
        </w:rPr>
        <w:t>00 atsüklilisi süsivesinikke</w:t>
      </w:r>
      <w:r w:rsidRPr="00AE2922">
        <w:t>.</w:t>
      </w:r>
    </w:p>
    <w:p w14:paraId="0B5DDA6F" w14:textId="77777777" w:rsidR="0045133B" w:rsidRDefault="0045133B" w:rsidP="005612EE">
      <w:pPr>
        <w:jc w:val="both"/>
      </w:pPr>
    </w:p>
    <w:p w14:paraId="4CDC2230" w14:textId="6292F439" w:rsidR="00AA6169" w:rsidRPr="00AA6169" w:rsidRDefault="008E1022" w:rsidP="00AA6169">
      <w:pPr>
        <w:jc w:val="both"/>
      </w:pPr>
      <w:bookmarkStart w:id="14" w:name="_Hlk216087463"/>
      <w:r w:rsidRPr="008E1022">
        <w:t>Eelnõu § 1 punktiga 1 tunnistatakse kehtetuks määruse nr 93 § 1 punkt 2</w:t>
      </w:r>
      <w:r w:rsidR="00AA6169">
        <w:t xml:space="preserve"> LNG osas, kuna </w:t>
      </w:r>
      <w:r w:rsidR="00AA6169" w:rsidRPr="00AA6169">
        <w:t>LNG</w:t>
      </w:r>
      <w:r w:rsidR="00DD3E05">
        <w:t xml:space="preserve"> </w:t>
      </w:r>
      <w:r w:rsidR="00AA6169" w:rsidRPr="00AA6169">
        <w:t xml:space="preserve">import </w:t>
      </w:r>
      <w:r w:rsidR="00C10E35">
        <w:t xml:space="preserve">Venemaalt </w:t>
      </w:r>
      <w:r w:rsidR="00AA6169" w:rsidRPr="00AA6169">
        <w:t xml:space="preserve">keelatakse </w:t>
      </w:r>
      <w:r w:rsidR="00AA6169">
        <w:t>EL-i</w:t>
      </w:r>
      <w:r w:rsidR="00C10E35">
        <w:t>s</w:t>
      </w:r>
      <w:r w:rsidR="00AA6169">
        <w:t xml:space="preserve"> </w:t>
      </w:r>
      <w:r w:rsidR="003B33CA">
        <w:t xml:space="preserve">täielikult </w:t>
      </w:r>
      <w:r w:rsidR="00AA6169" w:rsidRPr="00AA6169">
        <w:t xml:space="preserve">1. jaanuarist 2027. </w:t>
      </w:r>
    </w:p>
    <w:p w14:paraId="5344FCF2" w14:textId="77777777" w:rsidR="008E1022" w:rsidRDefault="008E1022" w:rsidP="00E62412">
      <w:pPr>
        <w:jc w:val="both"/>
      </w:pPr>
    </w:p>
    <w:p w14:paraId="3A687006" w14:textId="24DC239F" w:rsidR="008E1022" w:rsidRDefault="00A61711" w:rsidP="00E62412">
      <w:pPr>
        <w:jc w:val="both"/>
      </w:pPr>
      <w:r>
        <w:t>Eelnõu</w:t>
      </w:r>
      <w:r w:rsidR="00E62412">
        <w:t xml:space="preserve"> § 1 punktiga </w:t>
      </w:r>
      <w:r w:rsidR="008E1022">
        <w:t>2</w:t>
      </w:r>
      <w:r w:rsidR="00E62412">
        <w:t xml:space="preserve"> tunnistatakse </w:t>
      </w:r>
      <w:r w:rsidR="00E62412" w:rsidRPr="00E62412">
        <w:t>kehtetuks määruse nr 93 § 1 punkt 3</w:t>
      </w:r>
      <w:r w:rsidR="00E62412">
        <w:t xml:space="preserve"> </w:t>
      </w:r>
      <w:bookmarkEnd w:id="14"/>
      <w:r w:rsidR="00E62412">
        <w:t xml:space="preserve">ehk keeld </w:t>
      </w:r>
      <w:r w:rsidR="00E62412" w:rsidRPr="00E62412">
        <w:t>kaubakoodiga 2901 10 00 atsüklilis</w:t>
      </w:r>
      <w:r w:rsidR="00970FF3">
        <w:t>te</w:t>
      </w:r>
      <w:r w:rsidR="00E62412" w:rsidRPr="00E62412">
        <w:t xml:space="preserve"> süsivesinike</w:t>
      </w:r>
      <w:r w:rsidR="00E62412">
        <w:t xml:space="preserve"> kohta, </w:t>
      </w:r>
      <w:bookmarkStart w:id="15" w:name="_Hlk216088691"/>
      <w:r w:rsidR="00E62412">
        <w:t xml:space="preserve">kuna </w:t>
      </w:r>
      <w:r w:rsidR="004B0ACF">
        <w:t xml:space="preserve">selle kauba osas </w:t>
      </w:r>
      <w:r w:rsidR="00E62412">
        <w:t xml:space="preserve">kehtib </w:t>
      </w:r>
      <w:r w:rsidR="003B0B17">
        <w:t xml:space="preserve"> </w:t>
      </w:r>
      <w:r w:rsidR="00B50CF1" w:rsidRPr="00B50CF1">
        <w:t>määruse</w:t>
      </w:r>
      <w:r w:rsidR="00C10E35">
        <w:t>s</w:t>
      </w:r>
      <w:r w:rsidR="003C2AB7">
        <w:t xml:space="preserve"> (EL)</w:t>
      </w:r>
      <w:r w:rsidR="00B50CF1" w:rsidRPr="00B50CF1">
        <w:t xml:space="preserve"> nr 833/2014</w:t>
      </w:r>
      <w:r w:rsidR="00B50CF1">
        <w:t xml:space="preserve"> </w:t>
      </w:r>
      <w:r w:rsidR="003C2AB7">
        <w:t xml:space="preserve">ja </w:t>
      </w:r>
      <w:r w:rsidR="003C2AB7" w:rsidRPr="003C2AB7">
        <w:t>määrus</w:t>
      </w:r>
      <w:r w:rsidR="003C2AB7">
        <w:t>es</w:t>
      </w:r>
      <w:r w:rsidR="003C2AB7" w:rsidRPr="003C2AB7">
        <w:t xml:space="preserve"> (EÜ) nr 765/2006</w:t>
      </w:r>
      <w:r w:rsidR="003C2AB7">
        <w:t xml:space="preserve"> </w:t>
      </w:r>
      <w:r w:rsidR="00B50CF1">
        <w:t>ettenähtud keeld</w:t>
      </w:r>
      <w:r w:rsidR="00E62412" w:rsidRPr="00E62412">
        <w:t xml:space="preserve">. </w:t>
      </w:r>
    </w:p>
    <w:bookmarkEnd w:id="15"/>
    <w:p w14:paraId="2EECB2A2" w14:textId="77777777" w:rsidR="0045133B" w:rsidRDefault="0045133B" w:rsidP="005612EE">
      <w:pPr>
        <w:jc w:val="both"/>
      </w:pPr>
    </w:p>
    <w:p w14:paraId="0A036190" w14:textId="77777777" w:rsidR="00B732E7" w:rsidRDefault="00E31021" w:rsidP="005612EE">
      <w:pPr>
        <w:jc w:val="both"/>
      </w:pPr>
      <w:r w:rsidRPr="00E31021">
        <w:rPr>
          <w:b/>
          <w:bCs/>
        </w:rPr>
        <w:t>Eelnõu §</w:t>
      </w:r>
      <w:r>
        <w:rPr>
          <w:b/>
          <w:bCs/>
        </w:rPr>
        <w:t>-s</w:t>
      </w:r>
      <w:r w:rsidRPr="00E31021">
        <w:rPr>
          <w:b/>
          <w:bCs/>
        </w:rPr>
        <w:t xml:space="preserve"> </w:t>
      </w:r>
      <w:r>
        <w:rPr>
          <w:b/>
          <w:bCs/>
        </w:rPr>
        <w:t>2</w:t>
      </w:r>
      <w:r w:rsidRPr="00E31021">
        <w:t xml:space="preserve"> </w:t>
      </w:r>
      <w:r>
        <w:t xml:space="preserve">muudetakse </w:t>
      </w:r>
      <w:r w:rsidR="006B7163" w:rsidRPr="006B7163">
        <w:t>Vabariigi Valitsuse 1. aprilli 2024. a määrus</w:t>
      </w:r>
      <w:r w:rsidR="006B7163">
        <w:t>t</w:t>
      </w:r>
      <w:r w:rsidR="006B7163" w:rsidRPr="006B7163">
        <w:t xml:space="preserve"> nr 18 „Vabariigi Valitsuse sanktsioon seoses jätkuva rünnakuga Ukraina suveräänsuse ja territoriaalse terviklikkuse vastu”</w:t>
      </w:r>
      <w:r w:rsidR="006B7163">
        <w:t xml:space="preserve">. </w:t>
      </w:r>
    </w:p>
    <w:p w14:paraId="498972BE" w14:textId="77777777" w:rsidR="00B732E7" w:rsidRDefault="00B732E7" w:rsidP="005612EE">
      <w:pPr>
        <w:jc w:val="both"/>
      </w:pPr>
    </w:p>
    <w:p w14:paraId="39F5FB67" w14:textId="4C29B000" w:rsidR="00584169" w:rsidRDefault="00B732E7" w:rsidP="005612EE">
      <w:pPr>
        <w:jc w:val="both"/>
      </w:pPr>
      <w:r>
        <w:lastRenderedPageBreak/>
        <w:t xml:space="preserve">Määrusega </w:t>
      </w:r>
      <w:r w:rsidRPr="00B732E7">
        <w:t>kehtestati Vabariigi Valitsuse sanktsioonina keeld liituda VF</w:t>
      </w:r>
      <w:r w:rsidR="00ED6695">
        <w:t>-</w:t>
      </w:r>
      <w:r w:rsidRPr="00B732E7">
        <w:t>i või Valgevene relvajõudude või relvastatud üksustega, samuti osutada nimetatud riikide relvajõududele või relvastatud üksustele sõjalist või mittesõjalist kaasabi, sealhulgas neid rahastada, või muul viisil nimetatud riikide relvajõudude või relvastatud üksuste tegevuses osaleda või neid toetada. Nimetatud keeld kehtib kõigile füüsilistele ja juriidilistele isikutele Eesti Vabariigi territooriumil ning Eesti kodanikele ja Eesti Vabariigis registreeritud juriidilistele isikutele väljaspool Eesti Vabariigi territooriumi.</w:t>
      </w:r>
      <w:r>
        <w:t xml:space="preserve"> </w:t>
      </w:r>
      <w:r w:rsidR="005106FD" w:rsidRPr="005106FD">
        <w:t>Määrus jõustus 1. aprillil 2024.</w:t>
      </w:r>
      <w:r w:rsidR="00E40402">
        <w:t> </w:t>
      </w:r>
      <w:r w:rsidR="005106FD" w:rsidRPr="005106FD">
        <w:t xml:space="preserve">a ja </w:t>
      </w:r>
      <w:r>
        <w:t xml:space="preserve">selle §-i 3 kohaselt </w:t>
      </w:r>
      <w:r w:rsidR="005106FD" w:rsidRPr="005106FD">
        <w:t>kehtib kaks aastat selle jõustumisest arvates s.o kuni 1. aprillini 2026.</w:t>
      </w:r>
      <w:r w:rsidR="00E40402">
        <w:t> </w:t>
      </w:r>
      <w:r w:rsidR="005106FD" w:rsidRPr="005106FD">
        <w:t>a.</w:t>
      </w:r>
      <w:r w:rsidR="005106FD">
        <w:t xml:space="preserve"> </w:t>
      </w:r>
    </w:p>
    <w:p w14:paraId="04F29833" w14:textId="77777777" w:rsidR="00584169" w:rsidRDefault="00584169" w:rsidP="005612EE">
      <w:pPr>
        <w:jc w:val="both"/>
      </w:pPr>
    </w:p>
    <w:p w14:paraId="55F87301" w14:textId="1DD79386" w:rsidR="005106FD" w:rsidRDefault="00584169" w:rsidP="005612EE">
      <w:pPr>
        <w:jc w:val="both"/>
      </w:pPr>
      <w:r w:rsidRPr="00584169">
        <w:t xml:space="preserve">Määruse peaaegu kaheaastase kehtivusaja jooksul ei ole Venemaa agressioon ega Valgevene toetus sellele vaibunud. </w:t>
      </w:r>
      <w:r w:rsidR="00D65277" w:rsidRPr="00D65277">
        <w:t>VF jätka</w:t>
      </w:r>
      <w:r>
        <w:t>b</w:t>
      </w:r>
      <w:r w:rsidR="00D65277" w:rsidRPr="00D65277">
        <w:t xml:space="preserve"> agressiooni Ukraina vastu. Samal kombel ei ole Valgevene muutnud oma toetust ja kaasabi selle agressiooni läbiviimisel.</w:t>
      </w:r>
      <w:r w:rsidR="007103FE">
        <w:t xml:space="preserve"> </w:t>
      </w:r>
      <w:r w:rsidRPr="00584169">
        <w:t xml:space="preserve">Samuti on </w:t>
      </w:r>
      <w:r w:rsidR="00682037">
        <w:t xml:space="preserve">nende riikide </w:t>
      </w:r>
      <w:r w:rsidRPr="00584169">
        <w:t xml:space="preserve">režiimid säilitanud </w:t>
      </w:r>
      <w:r w:rsidR="00682037">
        <w:t xml:space="preserve">oma </w:t>
      </w:r>
      <w:r w:rsidRPr="00584169">
        <w:t xml:space="preserve">võimupositsiooni, poliitilised ja sõjalised ambitsioonid ning omavahelise koostöö. Seega ei ole põhjust keeldu leevendada ega </w:t>
      </w:r>
      <w:r>
        <w:t>kehtetuks tunnistad</w:t>
      </w:r>
      <w:r w:rsidR="00682037">
        <w:t>a</w:t>
      </w:r>
      <w:r w:rsidRPr="00584169">
        <w:t xml:space="preserve">. </w:t>
      </w:r>
      <w:r w:rsidR="007103FE" w:rsidRPr="007103FE">
        <w:t>Nimetatud sanktsiooni leevendamine või kaotamine võib olla põhjendatud juhul</w:t>
      </w:r>
      <w:r>
        <w:t>,</w:t>
      </w:r>
      <w:r w:rsidR="007103FE" w:rsidRPr="007103FE">
        <w:t xml:space="preserve"> kui Ukraina territoriaalne terviklikkus on taastatud ja VF rünnak Ukraina suveräänsuse vastu lõppenud.</w:t>
      </w:r>
      <w:r w:rsidR="007103FE">
        <w:t xml:space="preserve"> </w:t>
      </w:r>
      <w:r w:rsidR="00B732E7">
        <w:t xml:space="preserve">Eelnõus tehakse ettepanek tunnistada määruse </w:t>
      </w:r>
      <w:r w:rsidR="00B732E7" w:rsidRPr="00B732E7">
        <w:t xml:space="preserve">§ 3 </w:t>
      </w:r>
      <w:r w:rsidR="00B732E7">
        <w:t>kehtetuks, et muuta m</w:t>
      </w:r>
      <w:r w:rsidR="006B7163">
        <w:t>äärus tähtajatuks</w:t>
      </w:r>
      <w:r w:rsidR="00B732E7">
        <w:t>.</w:t>
      </w:r>
    </w:p>
    <w:p w14:paraId="0AACF41F" w14:textId="77777777" w:rsidR="002817F8" w:rsidRDefault="002817F8" w:rsidP="005612EE">
      <w:pPr>
        <w:jc w:val="both"/>
      </w:pPr>
    </w:p>
    <w:p w14:paraId="4F394783" w14:textId="7EBA6991" w:rsidR="002817F8" w:rsidRPr="002817F8" w:rsidRDefault="002817F8" w:rsidP="002817F8">
      <w:pPr>
        <w:jc w:val="both"/>
      </w:pPr>
      <w:r w:rsidRPr="002817F8">
        <w:t>Kauem kui aasta kehtiv Vabariigi Valitsuse sanktsioon tuleb ka edaspidi korrapäraselt igal aastal läbi vaadata lähtudes RSanS § 29 lõikest 2.</w:t>
      </w:r>
    </w:p>
    <w:p w14:paraId="215443F8" w14:textId="77777777" w:rsidR="00E31021" w:rsidRPr="00327C87" w:rsidRDefault="00E31021" w:rsidP="005612EE">
      <w:pPr>
        <w:jc w:val="both"/>
      </w:pPr>
    </w:p>
    <w:p w14:paraId="5D772F1E" w14:textId="368BE3EF" w:rsidR="00150898" w:rsidRDefault="001F2313" w:rsidP="005612EE">
      <w:pPr>
        <w:jc w:val="both"/>
      </w:pPr>
      <w:r w:rsidRPr="00327C87">
        <w:rPr>
          <w:b/>
          <w:bCs/>
        </w:rPr>
        <w:t xml:space="preserve">Eelnõu § </w:t>
      </w:r>
      <w:r w:rsidR="00E31021">
        <w:rPr>
          <w:b/>
          <w:bCs/>
        </w:rPr>
        <w:t>3</w:t>
      </w:r>
      <w:r w:rsidRPr="00327C87">
        <w:t xml:space="preserve"> näeb ette määruse</w:t>
      </w:r>
      <w:r w:rsidR="00FB7F59">
        <w:t xml:space="preserve"> eelnõus</w:t>
      </w:r>
      <w:r w:rsidR="00E31021">
        <w:t xml:space="preserve"> ettenähtud </w:t>
      </w:r>
      <w:r w:rsidR="004A335A">
        <w:t xml:space="preserve">muudatuste </w:t>
      </w:r>
      <w:r w:rsidRPr="00327C87">
        <w:t xml:space="preserve">jõustumise aja. </w:t>
      </w:r>
    </w:p>
    <w:p w14:paraId="76933A5C" w14:textId="77777777" w:rsidR="00150898" w:rsidRDefault="00150898" w:rsidP="005612EE">
      <w:pPr>
        <w:jc w:val="both"/>
      </w:pPr>
    </w:p>
    <w:p w14:paraId="2CC057FE" w14:textId="23EE961B" w:rsidR="007130B4" w:rsidRDefault="005D43BD" w:rsidP="007130B4">
      <w:pPr>
        <w:jc w:val="both"/>
      </w:pPr>
      <w:r w:rsidRPr="005D43BD">
        <w:t>RSanS-i § 29 lõike 1 kohaselt kehtib Vabariigi Valitsuse sanktsioon kehtestatud määruses määratud ajani</w:t>
      </w:r>
      <w:r w:rsidR="00D16396">
        <w:t xml:space="preserve"> </w:t>
      </w:r>
      <w:r w:rsidRPr="005D43BD">
        <w:t xml:space="preserve">või tähtajatult. </w:t>
      </w:r>
      <w:r w:rsidR="007130B4" w:rsidRPr="007130B4">
        <w:t xml:space="preserve">Haldusmenetluse seaduse § 93 lõike 1 kohaselt kehtib määrus, kuni selle tunnistab kehtetuks haldusorgan või Riigikohus või kehtivusaja lõppemiseni või volitusnormi kehtetuks tunnistamiseni. </w:t>
      </w:r>
      <w:r w:rsidR="004374CC">
        <w:t xml:space="preserve">Neid </w:t>
      </w:r>
      <w:r w:rsidR="007130B4">
        <w:t>üldis</w:t>
      </w:r>
      <w:r w:rsidR="004374CC">
        <w:t>i</w:t>
      </w:r>
      <w:r w:rsidR="007130B4">
        <w:t xml:space="preserve"> </w:t>
      </w:r>
      <w:r w:rsidR="007130B4" w:rsidRPr="007130B4">
        <w:t>põhimõtt</w:t>
      </w:r>
      <w:r w:rsidR="004374CC">
        <w:t>eid</w:t>
      </w:r>
      <w:r w:rsidR="007130B4" w:rsidRPr="007130B4">
        <w:t xml:space="preserve"> järgitakse </w:t>
      </w:r>
      <w:r w:rsidR="004374CC">
        <w:t xml:space="preserve">ka </w:t>
      </w:r>
      <w:r w:rsidR="007130B4" w:rsidRPr="007130B4">
        <w:t xml:space="preserve">määruse üksikute sätete kehtetuks tunnistamisel. </w:t>
      </w:r>
      <w:r w:rsidR="00DD3E05" w:rsidRPr="00DD3E05">
        <w:t>Määruses nr 93 kehtestati keelud tähtajatuna.</w:t>
      </w:r>
    </w:p>
    <w:p w14:paraId="3C1A0CC7" w14:textId="77777777" w:rsidR="0035738F" w:rsidRDefault="0035738F" w:rsidP="007130B4">
      <w:pPr>
        <w:jc w:val="both"/>
      </w:pPr>
    </w:p>
    <w:p w14:paraId="39D23104" w14:textId="74E25AD7" w:rsidR="0035738F" w:rsidRPr="0035738F" w:rsidRDefault="0035738F" w:rsidP="0035738F">
      <w:pPr>
        <w:jc w:val="both"/>
      </w:pPr>
      <w:r w:rsidRPr="0035738F">
        <w:t xml:space="preserve">RSanS § 27 lõike kohaselt jõustub Vabariigi Valitsuse määrus, millega kehtestatakse Vabariigi Valitsuse sanktsioon, </w:t>
      </w:r>
      <w:bookmarkStart w:id="16" w:name="_Hlk220927050"/>
      <w:r w:rsidRPr="0035738F">
        <w:t>järgmisel päeval pärast kehtivas korras avaldamist</w:t>
      </w:r>
      <w:bookmarkEnd w:id="16"/>
      <w:r w:rsidRPr="0035738F">
        <w:t>, kui määruses endas ei ole sätestatud hilisemat tähtpäeva.</w:t>
      </w:r>
    </w:p>
    <w:p w14:paraId="17235A41" w14:textId="69FC7EAB" w:rsidR="00E53C5A" w:rsidRDefault="00E53C5A" w:rsidP="00E53C5A">
      <w:pPr>
        <w:jc w:val="both"/>
      </w:pPr>
    </w:p>
    <w:p w14:paraId="0E9A2FFC" w14:textId="0C2CAF84" w:rsidR="00B30D9D" w:rsidRDefault="00590122" w:rsidP="00E53C5A">
      <w:pPr>
        <w:jc w:val="both"/>
      </w:pPr>
      <w:r w:rsidRPr="00590122">
        <w:t xml:space="preserve">Määruse </w:t>
      </w:r>
      <w:bookmarkStart w:id="17" w:name="_Hlk216088108"/>
      <w:r w:rsidRPr="00590122">
        <w:t xml:space="preserve">muudatus § 1 punktis </w:t>
      </w:r>
      <w:r w:rsidR="00DD3E05">
        <w:t>2</w:t>
      </w:r>
      <w:r w:rsidRPr="00590122">
        <w:t xml:space="preserve"> atsükliliste süsivesinike </w:t>
      </w:r>
      <w:r w:rsidR="00B30D9D">
        <w:t xml:space="preserve">keelu </w:t>
      </w:r>
      <w:r w:rsidR="006101AB">
        <w:t xml:space="preserve">kehtetuks </w:t>
      </w:r>
      <w:r w:rsidR="00B30D9D">
        <w:t xml:space="preserve">ja </w:t>
      </w:r>
      <w:r w:rsidR="00871E98">
        <w:t xml:space="preserve">relvajõududega liitumise keelu tähtajatuks muutumise </w:t>
      </w:r>
      <w:r w:rsidRPr="00590122">
        <w:t xml:space="preserve">kohta </w:t>
      </w:r>
      <w:r w:rsidR="00BC6E6B">
        <w:t>jõustu</w:t>
      </w:r>
      <w:r w:rsidR="00B30D9D">
        <w:t>vad</w:t>
      </w:r>
      <w:r w:rsidR="00BC6E6B">
        <w:t xml:space="preserve"> </w:t>
      </w:r>
      <w:r w:rsidR="0035738F" w:rsidRPr="0035738F">
        <w:t xml:space="preserve">järgmisel päeval pärast </w:t>
      </w:r>
      <w:r w:rsidR="0035738F">
        <w:t xml:space="preserve">määruse </w:t>
      </w:r>
      <w:r w:rsidR="0035738F" w:rsidRPr="0035738F">
        <w:t>kehtivas korras avaldamist</w:t>
      </w:r>
      <w:r w:rsidR="00871E98">
        <w:t xml:space="preserve">. Seda seetõttu, et </w:t>
      </w:r>
      <w:r w:rsidR="00B30D9D">
        <w:t xml:space="preserve">nimetatud </w:t>
      </w:r>
      <w:r w:rsidR="008A4744" w:rsidRPr="008A4744">
        <w:t xml:space="preserve">kauba osas kehtib </w:t>
      </w:r>
      <w:r w:rsidR="00871E98">
        <w:t xml:space="preserve">juba </w:t>
      </w:r>
      <w:r w:rsidR="008A4744" w:rsidRPr="008A4744">
        <w:t xml:space="preserve">määruses </w:t>
      </w:r>
      <w:r w:rsidR="00C164A5">
        <w:t xml:space="preserve">(EL) </w:t>
      </w:r>
      <w:r w:rsidR="008A4744" w:rsidRPr="008A4744">
        <w:t xml:space="preserve">nr 833/2014 </w:t>
      </w:r>
      <w:r w:rsidR="00C164A5">
        <w:t xml:space="preserve">ja </w:t>
      </w:r>
      <w:r w:rsidR="00C164A5" w:rsidRPr="00C164A5">
        <w:t xml:space="preserve">määruses (EÜ) nr 765/2006 </w:t>
      </w:r>
      <w:r w:rsidR="008A4744" w:rsidRPr="008A4744">
        <w:t>ettenähtud keeld</w:t>
      </w:r>
      <w:r w:rsidR="00871E98">
        <w:t xml:space="preserve"> </w:t>
      </w:r>
      <w:r w:rsidR="00C164A5">
        <w:t>ning</w:t>
      </w:r>
      <w:r w:rsidR="00871E98">
        <w:t xml:space="preserve"> määruse nr 18 tähtajatuks muutmine </w:t>
      </w:r>
      <w:r w:rsidR="006101AB">
        <w:t>võiks</w:t>
      </w:r>
      <w:r w:rsidR="00871E98">
        <w:t xml:space="preserve"> jõustu</w:t>
      </w:r>
      <w:r w:rsidR="006101AB">
        <w:t>d</w:t>
      </w:r>
      <w:r w:rsidR="00871E98">
        <w:t>a esimesel võimalusel</w:t>
      </w:r>
      <w:r w:rsidR="008A4744" w:rsidRPr="008A4744">
        <w:t xml:space="preserve">. </w:t>
      </w:r>
      <w:bookmarkEnd w:id="17"/>
    </w:p>
    <w:p w14:paraId="58DFC20E" w14:textId="77777777" w:rsidR="00B30D9D" w:rsidRDefault="00B30D9D" w:rsidP="00E53C5A">
      <w:pPr>
        <w:jc w:val="both"/>
      </w:pPr>
    </w:p>
    <w:p w14:paraId="08E09D71" w14:textId="25F44BD7" w:rsidR="00590122" w:rsidRDefault="008E1022" w:rsidP="00E53C5A">
      <w:pPr>
        <w:jc w:val="both"/>
      </w:pPr>
      <w:r>
        <w:t xml:space="preserve">Paragrahvi </w:t>
      </w:r>
      <w:r w:rsidRPr="008E1022">
        <w:t xml:space="preserve">1 punktis </w:t>
      </w:r>
      <w:r w:rsidR="00DD3E05">
        <w:t>1</w:t>
      </w:r>
      <w:r w:rsidRPr="008E1022">
        <w:t xml:space="preserve"> </w:t>
      </w:r>
      <w:r w:rsidR="00605C7F">
        <w:t xml:space="preserve">tehtud muudatus </w:t>
      </w:r>
      <w:r>
        <w:t xml:space="preserve">LNG </w:t>
      </w:r>
      <w:r w:rsidRPr="008E1022">
        <w:t xml:space="preserve">kohta jõustub </w:t>
      </w:r>
      <w:r>
        <w:t>1</w:t>
      </w:r>
      <w:r w:rsidRPr="008E1022">
        <w:t>. jaanuaril 202</w:t>
      </w:r>
      <w:r>
        <w:t>7</w:t>
      </w:r>
      <w:r w:rsidRPr="008E1022">
        <w:t>. a</w:t>
      </w:r>
      <w:r w:rsidR="006C0ED2">
        <w:t>, kuna sama</w:t>
      </w:r>
      <w:r w:rsidR="000977B3">
        <w:t>st ajast</w:t>
      </w:r>
      <w:r w:rsidR="006C0ED2">
        <w:t xml:space="preserve"> </w:t>
      </w:r>
      <w:r w:rsidR="000977B3">
        <w:t>rakendatakse</w:t>
      </w:r>
      <w:r w:rsidR="006C0ED2">
        <w:t xml:space="preserve"> täi</w:t>
      </w:r>
      <w:r w:rsidR="00871E98">
        <w:t>smahus</w:t>
      </w:r>
      <w:r w:rsidR="006C0ED2">
        <w:t xml:space="preserve"> </w:t>
      </w:r>
      <w:r w:rsidR="0035738F">
        <w:t>s</w:t>
      </w:r>
      <w:r w:rsidR="000977B3">
        <w:t>elle</w:t>
      </w:r>
      <w:r w:rsidR="0035738F">
        <w:t xml:space="preserve"> kauba kohta kehtestatud </w:t>
      </w:r>
      <w:r w:rsidR="006C0ED2">
        <w:t xml:space="preserve">EL </w:t>
      </w:r>
      <w:r w:rsidR="000977B3">
        <w:t>meedet</w:t>
      </w:r>
      <w:r w:rsidRPr="008E1022">
        <w:t>.</w:t>
      </w:r>
    </w:p>
    <w:p w14:paraId="1909E133" w14:textId="67B76213" w:rsidR="0023279E" w:rsidRPr="00327C87" w:rsidRDefault="0023279E" w:rsidP="00400EBF">
      <w:pPr>
        <w:jc w:val="both"/>
      </w:pPr>
    </w:p>
    <w:p w14:paraId="6EC474C4" w14:textId="46E0DEA9" w:rsidR="0023279E" w:rsidRPr="00327C87" w:rsidRDefault="00FF21CE" w:rsidP="00400EBF">
      <w:pPr>
        <w:jc w:val="both"/>
        <w:rPr>
          <w:b/>
          <w:bCs/>
        </w:rPr>
      </w:pPr>
      <w:r>
        <w:rPr>
          <w:b/>
          <w:bCs/>
        </w:rPr>
        <w:t>3</w:t>
      </w:r>
      <w:r w:rsidR="0023279E" w:rsidRPr="00327C87">
        <w:rPr>
          <w:b/>
          <w:bCs/>
        </w:rPr>
        <w:t>. Määruse mõjud</w:t>
      </w:r>
    </w:p>
    <w:p w14:paraId="48FE4EF2" w14:textId="77777777" w:rsidR="00900A7E" w:rsidRPr="00327C87" w:rsidRDefault="00900A7E" w:rsidP="00400EBF">
      <w:pPr>
        <w:jc w:val="both"/>
        <w:rPr>
          <w:bCs/>
        </w:rPr>
      </w:pPr>
    </w:p>
    <w:p w14:paraId="5F3E714E" w14:textId="19CDC2E1" w:rsidR="002C49C9" w:rsidRPr="00327C87" w:rsidRDefault="002C49C9" w:rsidP="000E2AAE">
      <w:pPr>
        <w:autoSpaceDE w:val="0"/>
        <w:autoSpaceDN w:val="0"/>
        <w:jc w:val="both"/>
        <w:rPr>
          <w:bCs/>
          <w:u w:val="single"/>
        </w:rPr>
      </w:pPr>
      <w:r w:rsidRPr="00327C87">
        <w:rPr>
          <w:bCs/>
          <w:u w:val="single"/>
        </w:rPr>
        <w:t xml:space="preserve">Mõju </w:t>
      </w:r>
      <w:r w:rsidR="007400BE" w:rsidRPr="00327C87">
        <w:rPr>
          <w:bCs/>
          <w:u w:val="single"/>
        </w:rPr>
        <w:t>m</w:t>
      </w:r>
      <w:r w:rsidRPr="00327C87">
        <w:rPr>
          <w:bCs/>
          <w:u w:val="single"/>
        </w:rPr>
        <w:t>ajandusele</w:t>
      </w:r>
    </w:p>
    <w:p w14:paraId="7D94AB35" w14:textId="4B79097D" w:rsidR="002C49C9" w:rsidRPr="00327C87" w:rsidRDefault="002C49C9" w:rsidP="000E2AAE">
      <w:pPr>
        <w:autoSpaceDE w:val="0"/>
        <w:autoSpaceDN w:val="0"/>
        <w:jc w:val="both"/>
        <w:rPr>
          <w:bCs/>
        </w:rPr>
      </w:pPr>
    </w:p>
    <w:p w14:paraId="21BD24B4" w14:textId="494A0865" w:rsidR="00FF21CE" w:rsidRPr="00FF21CE" w:rsidRDefault="00FF21CE" w:rsidP="00FF21CE">
      <w:pPr>
        <w:autoSpaceDE w:val="0"/>
        <w:autoSpaceDN w:val="0"/>
        <w:jc w:val="both"/>
        <w:rPr>
          <w:bCs/>
          <w:iCs/>
        </w:rPr>
      </w:pPr>
      <w:r w:rsidRPr="00FF21CE">
        <w:t>Eelnõus nähakse ette, et määrusega nr 93 ettevõtjatele seatud ettevõtlusvabadust mõjutavad kaubanduspiirangud</w:t>
      </w:r>
      <w:r w:rsidR="00D74766">
        <w:t xml:space="preserve"> -</w:t>
      </w:r>
      <w:r w:rsidRPr="00FF21CE">
        <w:t xml:space="preserve"> keeld osta, importida ja üle anda Venemaalt ja Valgevenest pärit kaupa</w:t>
      </w:r>
      <w:r w:rsidR="00D74766">
        <w:t xml:space="preserve"> -</w:t>
      </w:r>
      <w:r w:rsidRPr="00FF21CE">
        <w:t xml:space="preserve"> </w:t>
      </w:r>
      <w:r w:rsidR="00A05D39">
        <w:t>muudetakse</w:t>
      </w:r>
      <w:r w:rsidRPr="00FF21CE">
        <w:t xml:space="preserve">, et </w:t>
      </w:r>
      <w:r w:rsidR="00A05D39">
        <w:t xml:space="preserve">ühtlustada </w:t>
      </w:r>
      <w:r w:rsidR="003533E0">
        <w:t>piirangud</w:t>
      </w:r>
      <w:r w:rsidRPr="00FF21CE">
        <w:t xml:space="preserve"> EL</w:t>
      </w:r>
      <w:r w:rsidR="009F6BB2">
        <w:t>i</w:t>
      </w:r>
      <w:r w:rsidRPr="00FF21CE">
        <w:t xml:space="preserve"> </w:t>
      </w:r>
      <w:r w:rsidR="00385379">
        <w:t>õigusaktis</w:t>
      </w:r>
      <w:r w:rsidR="00A05D39">
        <w:t xml:space="preserve"> sätestatuga</w:t>
      </w:r>
      <w:r w:rsidRPr="00FF21CE">
        <w:t>.</w:t>
      </w:r>
    </w:p>
    <w:p w14:paraId="7035C609" w14:textId="77777777" w:rsidR="00FF21CE" w:rsidRPr="00FF21CE" w:rsidRDefault="00FF21CE" w:rsidP="00FF21CE">
      <w:pPr>
        <w:autoSpaceDE w:val="0"/>
        <w:autoSpaceDN w:val="0"/>
        <w:jc w:val="both"/>
      </w:pPr>
    </w:p>
    <w:p w14:paraId="0F274A48" w14:textId="18DBDD7A" w:rsidR="00FF21CE" w:rsidRPr="00FF21CE" w:rsidRDefault="00FF21CE" w:rsidP="00FF21CE">
      <w:pPr>
        <w:autoSpaceDE w:val="0"/>
        <w:autoSpaceDN w:val="0"/>
        <w:jc w:val="both"/>
      </w:pPr>
      <w:r w:rsidRPr="00FF21CE">
        <w:lastRenderedPageBreak/>
        <w:t xml:space="preserve">Eesti ettevõtted on atsükliliste süsivesinike ja LNG osas riigisiseste Vabariigi Valitsuse sanktsioonidega kohanenud ning Eesti Gaasiliit märkis </w:t>
      </w:r>
      <w:r w:rsidR="00574077">
        <w:t xml:space="preserve">juba </w:t>
      </w:r>
      <w:r w:rsidRPr="00FF21CE">
        <w:t>varasemalt</w:t>
      </w:r>
      <w:r w:rsidRPr="00FF21CE">
        <w:rPr>
          <w:vertAlign w:val="superscript"/>
        </w:rPr>
        <w:footnoteReference w:id="13"/>
      </w:r>
      <w:r w:rsidRPr="00FF21CE">
        <w:t xml:space="preserve"> Välisministeeriumile, et nende liikmed soovivad täielikku maagaasi ja veeldatud maagaasi impordi keeldu agressorriigist. Kuna keelu alla olevate kaupade impor</w:t>
      </w:r>
      <w:r>
        <w:t xml:space="preserve">t </w:t>
      </w:r>
      <w:r w:rsidR="002461F7">
        <w:t xml:space="preserve">Eesti ettevõtjate poolt </w:t>
      </w:r>
      <w:r>
        <w:t xml:space="preserve">Venemaalt Eestisse on </w:t>
      </w:r>
      <w:r w:rsidR="00F9152D">
        <w:t>praktiliselt</w:t>
      </w:r>
      <w:r>
        <w:t xml:space="preserve"> lõppenud</w:t>
      </w:r>
      <w:r w:rsidRPr="00FF21CE">
        <w:t xml:space="preserve">, siis ei avalda määruse </w:t>
      </w:r>
      <w:r>
        <w:t>vastuvõtmine</w:t>
      </w:r>
      <w:r w:rsidRPr="00FF21CE">
        <w:t xml:space="preserve"> Eesti majanduse</w:t>
      </w:r>
      <w:r>
        <w:t>le</w:t>
      </w:r>
      <w:r w:rsidRPr="00FF21CE">
        <w:t xml:space="preserve"> ja ettevõtluskeskkonnale ning kodutarbijatele mõju. Eesti ettevõtetel on olemas juba alternatiivsed tarnijad </w:t>
      </w:r>
      <w:r>
        <w:t xml:space="preserve">ja </w:t>
      </w:r>
      <w:r w:rsidRPr="00FF21CE">
        <w:t xml:space="preserve">Eesti ei ole agressorriigi </w:t>
      </w:r>
      <w:r w:rsidR="00C8707D">
        <w:t xml:space="preserve">LNG-st </w:t>
      </w:r>
      <w:r w:rsidR="00574077">
        <w:t>ning</w:t>
      </w:r>
      <w:r w:rsidR="00C8707D">
        <w:t xml:space="preserve"> </w:t>
      </w:r>
      <w:r w:rsidR="00C8707D" w:rsidRPr="00C8707D">
        <w:t>atsükliliste</w:t>
      </w:r>
      <w:r w:rsidR="00C8707D">
        <w:t>st</w:t>
      </w:r>
      <w:r w:rsidR="00C8707D" w:rsidRPr="00C8707D">
        <w:t xml:space="preserve"> süsivesinike</w:t>
      </w:r>
      <w:r w:rsidR="00C8707D">
        <w:t>st</w:t>
      </w:r>
      <w:r w:rsidRPr="00FF21CE">
        <w:t xml:space="preserve"> sõltuvuses. </w:t>
      </w:r>
    </w:p>
    <w:p w14:paraId="14096BB6" w14:textId="77777777" w:rsidR="00FF21CE" w:rsidRPr="00FF21CE" w:rsidRDefault="00FF21CE" w:rsidP="00FF21CE">
      <w:pPr>
        <w:autoSpaceDE w:val="0"/>
        <w:autoSpaceDN w:val="0"/>
        <w:jc w:val="both"/>
      </w:pPr>
    </w:p>
    <w:p w14:paraId="5FF74E40" w14:textId="77777777" w:rsidR="000A5B3F" w:rsidRPr="000A5B3F" w:rsidRDefault="000A5B3F" w:rsidP="000A5B3F">
      <w:pPr>
        <w:autoSpaceDE w:val="0"/>
        <w:autoSpaceDN w:val="0"/>
        <w:jc w:val="both"/>
        <w:rPr>
          <w:bCs/>
          <w:u w:val="single"/>
        </w:rPr>
      </w:pPr>
      <w:r w:rsidRPr="000A5B3F">
        <w:rPr>
          <w:bCs/>
          <w:u w:val="single"/>
        </w:rPr>
        <w:t>Mõju riigi julgeolekule ja välissuhetele</w:t>
      </w:r>
    </w:p>
    <w:p w14:paraId="2D81D241" w14:textId="77777777" w:rsidR="000A5B3F" w:rsidRPr="000A5B3F" w:rsidRDefault="000A5B3F" w:rsidP="000A5B3F">
      <w:pPr>
        <w:autoSpaceDE w:val="0"/>
        <w:autoSpaceDN w:val="0"/>
        <w:jc w:val="both"/>
        <w:rPr>
          <w:bCs/>
          <w:u w:val="single"/>
        </w:rPr>
      </w:pPr>
    </w:p>
    <w:p w14:paraId="1D4EBA4D" w14:textId="5CD73CA6" w:rsidR="00301BE5" w:rsidRDefault="00325870" w:rsidP="00301BE5">
      <w:pPr>
        <w:autoSpaceDE w:val="0"/>
        <w:autoSpaceDN w:val="0"/>
        <w:jc w:val="both"/>
        <w:rPr>
          <w:bCs/>
        </w:rPr>
      </w:pPr>
      <w:r w:rsidRPr="00325870">
        <w:rPr>
          <w:bCs/>
        </w:rPr>
        <w:t xml:space="preserve">Venemaa 24. veebruaril 2022. a alustatud provotseerimata ja põhjendamatu sõjaline agressioon Ukraina territoriaalse terviklikkuse ja suveräänsuse vastu mõjutab negatiivselt nii Eesti Vabariigi kui Euroopa Liidu julgeolekut. </w:t>
      </w:r>
      <w:r w:rsidR="00301BE5" w:rsidRPr="00301BE5">
        <w:rPr>
          <w:bCs/>
        </w:rPr>
        <w:t xml:space="preserve">Kuigi </w:t>
      </w:r>
      <w:r w:rsidR="003F4765">
        <w:rPr>
          <w:bCs/>
        </w:rPr>
        <w:t xml:space="preserve">Vabariigi Valitsuse määrustega kehtestatud </w:t>
      </w:r>
      <w:r w:rsidR="00301BE5" w:rsidRPr="00301BE5">
        <w:rPr>
          <w:bCs/>
        </w:rPr>
        <w:t>sanktsiooni</w:t>
      </w:r>
      <w:r w:rsidR="003F4765">
        <w:rPr>
          <w:bCs/>
        </w:rPr>
        <w:t>de</w:t>
      </w:r>
      <w:r w:rsidR="00301BE5" w:rsidRPr="00301BE5">
        <w:rPr>
          <w:bCs/>
        </w:rPr>
        <w:t xml:space="preserve"> peaeesmärk on aidata kaasa Ukraina riigi vastase agressioonisõja lõpetamisele ja Ukraina territoriaalse terviklikkuse taastamisele, siis </w:t>
      </w:r>
      <w:r w:rsidR="003F4765">
        <w:rPr>
          <w:bCs/>
        </w:rPr>
        <w:t>neil</w:t>
      </w:r>
      <w:r w:rsidR="00301BE5" w:rsidRPr="00301BE5">
        <w:rPr>
          <w:bCs/>
        </w:rPr>
        <w:t xml:space="preserve"> on ka positiivne mõju Eesti julgeolekule ja välispoliitikale. See tugevdab Eesti väärtusruumi ja ühtsust Venemaa agressiooni vastu.</w:t>
      </w:r>
    </w:p>
    <w:p w14:paraId="00BD8BA0" w14:textId="77777777" w:rsidR="003F4765" w:rsidRDefault="003F4765" w:rsidP="00301BE5">
      <w:pPr>
        <w:autoSpaceDE w:val="0"/>
        <w:autoSpaceDN w:val="0"/>
        <w:jc w:val="both"/>
        <w:rPr>
          <w:bCs/>
        </w:rPr>
      </w:pPr>
    </w:p>
    <w:p w14:paraId="43BC5AF1" w14:textId="6F553D92" w:rsidR="003F4765" w:rsidRPr="003F4765" w:rsidRDefault="003F4765" w:rsidP="003F4765">
      <w:pPr>
        <w:autoSpaceDE w:val="0"/>
        <w:autoSpaceDN w:val="0"/>
        <w:jc w:val="both"/>
        <w:rPr>
          <w:bCs/>
        </w:rPr>
      </w:pPr>
      <w:r w:rsidRPr="003F4765">
        <w:rPr>
          <w:bCs/>
        </w:rPr>
        <w:t xml:space="preserve">Eesti on olnud ja on jätkuvalt suunanäitajaks EL sanktsioonide kehtestamisel. Venemaalt pärit LNG ja atsükliliste süsivesinike ostmise ja impordi keelamine kõigi EL liikmesriikide üleselt aitab kaasa Venemaa </w:t>
      </w:r>
      <w:r w:rsidR="00E91063">
        <w:rPr>
          <w:bCs/>
        </w:rPr>
        <w:t xml:space="preserve">ja Valgevene võimul olevate </w:t>
      </w:r>
      <w:r w:rsidRPr="003F4765">
        <w:rPr>
          <w:bCs/>
        </w:rPr>
        <w:t>režiimi</w:t>
      </w:r>
      <w:r w:rsidR="00E91063">
        <w:rPr>
          <w:bCs/>
        </w:rPr>
        <w:t>de</w:t>
      </w:r>
      <w:r w:rsidRPr="003F4765">
        <w:rPr>
          <w:bCs/>
        </w:rPr>
        <w:t xml:space="preserve"> majanduslikule nõrgestamisele ja sellega sõjalise agressiooni lõpetamisele Ukrainas. Määrusega nr 93 kehtestatud riigisisesed piirangud on täitnud oma eesmärgi.</w:t>
      </w:r>
    </w:p>
    <w:p w14:paraId="704DD42B" w14:textId="77777777" w:rsidR="00301BE5" w:rsidRPr="00301BE5" w:rsidRDefault="00301BE5" w:rsidP="00301BE5">
      <w:pPr>
        <w:autoSpaceDE w:val="0"/>
        <w:autoSpaceDN w:val="0"/>
        <w:jc w:val="both"/>
        <w:rPr>
          <w:bCs/>
          <w:u w:val="single"/>
        </w:rPr>
      </w:pPr>
    </w:p>
    <w:p w14:paraId="160251D4" w14:textId="7D33E481" w:rsidR="00325870" w:rsidRPr="00325870" w:rsidRDefault="00325870" w:rsidP="00325870">
      <w:pPr>
        <w:autoSpaceDE w:val="0"/>
        <w:autoSpaceDN w:val="0"/>
        <w:jc w:val="both"/>
        <w:rPr>
          <w:bCs/>
        </w:rPr>
      </w:pPr>
      <w:r w:rsidRPr="00325870">
        <w:rPr>
          <w:bCs/>
        </w:rPr>
        <w:t xml:space="preserve">Välisluureameti hinnangul </w:t>
      </w:r>
      <w:r w:rsidR="00BB1C31">
        <w:rPr>
          <w:bCs/>
        </w:rPr>
        <w:t xml:space="preserve">jätkab </w:t>
      </w:r>
      <w:r w:rsidR="00BB1C31" w:rsidRPr="00BB1C31">
        <w:rPr>
          <w:bCs/>
        </w:rPr>
        <w:t>Venemaa ressursside mobiliseerimist ja massiarmee taasloomist, et jätkata sõda Ukrainas ning valmistuda võimalikuks konfliktiks NATOga.</w:t>
      </w:r>
      <w:r w:rsidR="000C6DE5">
        <w:rPr>
          <w:bCs/>
        </w:rPr>
        <w:t xml:space="preserve"> </w:t>
      </w:r>
      <w:r w:rsidR="000C6DE5" w:rsidRPr="000C6DE5">
        <w:rPr>
          <w:bCs/>
        </w:rPr>
        <w:t>Juhul kui Venemaal õnnestub jätkata sõjaväereformiga planeeritud väekoondiste moodustamist, siis seisavad Eesti ja NATO lähiaastatel silmitsi pikaajalist sõjalist ohtu kujutava Venemaa väehoiakuga.</w:t>
      </w:r>
      <w:r w:rsidR="00BB1C31">
        <w:rPr>
          <w:rStyle w:val="FootnoteReference"/>
          <w:bCs/>
        </w:rPr>
        <w:footnoteReference w:id="14"/>
      </w:r>
      <w:r w:rsidR="000C6DE5">
        <w:rPr>
          <w:bCs/>
        </w:rPr>
        <w:t xml:space="preserve"> </w:t>
      </w:r>
      <w:r w:rsidRPr="00325870">
        <w:rPr>
          <w:bCs/>
        </w:rPr>
        <w:t>Seetõttu on oluline kõigi võimalike õiguslike vahenditega piirata Venemaa ja Valgevene relvajõudude või relvastatud üksustega liitumise või nende toetamise võimalusi.</w:t>
      </w:r>
      <w:r w:rsidR="00AA1FD7">
        <w:rPr>
          <w:bCs/>
        </w:rPr>
        <w:t xml:space="preserve"> </w:t>
      </w:r>
      <w:r w:rsidR="00AA1FD7" w:rsidRPr="00AA1FD7">
        <w:rPr>
          <w:bCs/>
        </w:rPr>
        <w:t>Vabariigi Valitsuse määruse</w:t>
      </w:r>
      <w:r w:rsidR="00AA1FD7">
        <w:rPr>
          <w:bCs/>
        </w:rPr>
        <w:t xml:space="preserve"> nr 18</w:t>
      </w:r>
      <w:r w:rsidR="00AA1FD7" w:rsidRPr="00AA1FD7">
        <w:rPr>
          <w:bCs/>
        </w:rPr>
        <w:t xml:space="preserve"> kehtestatud sanktsiooni eesmärk on avaldada survet Venemaa ja Valgevene ametivõimudele, et lõpetada sõda Ukrainas.</w:t>
      </w:r>
    </w:p>
    <w:p w14:paraId="7209EC88" w14:textId="77777777" w:rsidR="00325870" w:rsidRPr="00325870" w:rsidRDefault="00325870" w:rsidP="00325870">
      <w:pPr>
        <w:autoSpaceDE w:val="0"/>
        <w:autoSpaceDN w:val="0"/>
        <w:jc w:val="both"/>
        <w:rPr>
          <w:bCs/>
        </w:rPr>
      </w:pPr>
    </w:p>
    <w:p w14:paraId="639CA1A0" w14:textId="7E1AAA3A" w:rsidR="00445302" w:rsidRDefault="00EF701F" w:rsidP="002461F7">
      <w:pPr>
        <w:autoSpaceDE w:val="0"/>
        <w:autoSpaceDN w:val="0"/>
        <w:jc w:val="both"/>
        <w:rPr>
          <w:bCs/>
        </w:rPr>
      </w:pPr>
      <w:r>
        <w:rPr>
          <w:bCs/>
        </w:rPr>
        <w:t xml:space="preserve">Vabariigi Valitsuse sanktsioonide </w:t>
      </w:r>
      <w:r w:rsidR="00325870" w:rsidRPr="00325870">
        <w:rPr>
          <w:bCs/>
        </w:rPr>
        <w:t xml:space="preserve">juures tuleb näha ka olulist heidutavat mõõdet. Määruses </w:t>
      </w:r>
      <w:r w:rsidR="00AA1FD7">
        <w:rPr>
          <w:bCs/>
        </w:rPr>
        <w:t xml:space="preserve">nr 18 </w:t>
      </w:r>
      <w:r w:rsidR="00325870" w:rsidRPr="00325870">
        <w:rPr>
          <w:bCs/>
        </w:rPr>
        <w:t>sätestat</w:t>
      </w:r>
      <w:r w:rsidR="00AA1FD7">
        <w:rPr>
          <w:bCs/>
        </w:rPr>
        <w:t>u</w:t>
      </w:r>
      <w:r w:rsidR="00325870" w:rsidRPr="00325870">
        <w:rPr>
          <w:bCs/>
        </w:rPr>
        <w:t xml:space="preserve">d piirangud ei aita mitte ainult tõkestada </w:t>
      </w:r>
      <w:r w:rsidR="00226249" w:rsidRPr="00226249">
        <w:rPr>
          <w:bCs/>
        </w:rPr>
        <w:t>liitu</w:t>
      </w:r>
      <w:r w:rsidR="00226249">
        <w:rPr>
          <w:bCs/>
        </w:rPr>
        <w:t>mist</w:t>
      </w:r>
      <w:r w:rsidR="00226249" w:rsidRPr="00226249">
        <w:rPr>
          <w:bCs/>
        </w:rPr>
        <w:t xml:space="preserve"> VFi või Valgevene relvajõudude või relvastatud üksustega</w:t>
      </w:r>
      <w:r w:rsidR="00226249">
        <w:rPr>
          <w:bCs/>
        </w:rPr>
        <w:t xml:space="preserve"> või </w:t>
      </w:r>
      <w:r w:rsidR="00226249" w:rsidRPr="00226249">
        <w:rPr>
          <w:bCs/>
        </w:rPr>
        <w:t xml:space="preserve">osutada </w:t>
      </w:r>
      <w:r w:rsidR="00226249">
        <w:rPr>
          <w:bCs/>
        </w:rPr>
        <w:t xml:space="preserve">neile </w:t>
      </w:r>
      <w:r w:rsidR="00226249" w:rsidRPr="00226249">
        <w:rPr>
          <w:bCs/>
        </w:rPr>
        <w:t>kaasabi</w:t>
      </w:r>
      <w:r w:rsidR="00226249">
        <w:rPr>
          <w:bCs/>
        </w:rPr>
        <w:t xml:space="preserve"> </w:t>
      </w:r>
      <w:r w:rsidR="00325870" w:rsidRPr="00325870">
        <w:rPr>
          <w:bCs/>
        </w:rPr>
        <w:t xml:space="preserve">ja menetleda </w:t>
      </w:r>
      <w:r w:rsidR="00226249">
        <w:rPr>
          <w:bCs/>
        </w:rPr>
        <w:t xml:space="preserve">keelu </w:t>
      </w:r>
      <w:r w:rsidR="00325870" w:rsidRPr="00325870">
        <w:rPr>
          <w:bCs/>
        </w:rPr>
        <w:t>rikkumisi, vaid aitavad ka neid rikkumisi ennetada.</w:t>
      </w:r>
      <w:r w:rsidR="00E91063">
        <w:rPr>
          <w:bCs/>
        </w:rPr>
        <w:t xml:space="preserve"> </w:t>
      </w:r>
      <w:r w:rsidR="00445302">
        <w:rPr>
          <w:bCs/>
        </w:rPr>
        <w:t xml:space="preserve">Määruse nr 18 </w:t>
      </w:r>
      <w:r w:rsidR="00445302" w:rsidRPr="00445302">
        <w:rPr>
          <w:bCs/>
        </w:rPr>
        <w:t xml:space="preserve">kehtivuse pikendamisega jätkub olemasoleva määruse mõju rahvusvahelistele suhetele. Seega määruse muutmisega </w:t>
      </w:r>
      <w:r w:rsidR="00445302">
        <w:rPr>
          <w:bCs/>
        </w:rPr>
        <w:t xml:space="preserve">tähtajatuks </w:t>
      </w:r>
      <w:r w:rsidR="00445302" w:rsidRPr="00445302">
        <w:rPr>
          <w:bCs/>
        </w:rPr>
        <w:t xml:space="preserve">uut mõju rahvusvahelistele suhetele ei teki. </w:t>
      </w:r>
    </w:p>
    <w:p w14:paraId="5707161B" w14:textId="77777777" w:rsidR="002461F7" w:rsidRDefault="002461F7" w:rsidP="004B1507">
      <w:pPr>
        <w:autoSpaceDE w:val="0"/>
        <w:autoSpaceDN w:val="0"/>
        <w:jc w:val="both"/>
        <w:rPr>
          <w:u w:val="single"/>
        </w:rPr>
      </w:pPr>
    </w:p>
    <w:p w14:paraId="6DCF6F11" w14:textId="6FA4A7AB" w:rsidR="004B1507" w:rsidRPr="00327C87" w:rsidRDefault="004B1507" w:rsidP="004B1507">
      <w:pPr>
        <w:autoSpaceDE w:val="0"/>
        <w:autoSpaceDN w:val="0"/>
        <w:jc w:val="both"/>
        <w:rPr>
          <w:u w:val="single"/>
        </w:rPr>
      </w:pPr>
      <w:r w:rsidRPr="00327C87">
        <w:rPr>
          <w:u w:val="single"/>
        </w:rPr>
        <w:t xml:space="preserve">Mõju riigiasutuste </w:t>
      </w:r>
      <w:r w:rsidR="00301BE5">
        <w:rPr>
          <w:u w:val="single"/>
        </w:rPr>
        <w:t>töö</w:t>
      </w:r>
      <w:r w:rsidRPr="00327C87">
        <w:rPr>
          <w:u w:val="single"/>
        </w:rPr>
        <w:t>korraldusele</w:t>
      </w:r>
    </w:p>
    <w:p w14:paraId="49E4C05C" w14:textId="77777777" w:rsidR="004B1507" w:rsidRPr="00327C87" w:rsidRDefault="004B1507" w:rsidP="004B1507">
      <w:pPr>
        <w:autoSpaceDE w:val="0"/>
        <w:autoSpaceDN w:val="0"/>
        <w:jc w:val="both"/>
        <w:rPr>
          <w:u w:val="single"/>
        </w:rPr>
      </w:pPr>
    </w:p>
    <w:p w14:paraId="6E41EE24" w14:textId="5E6556E1" w:rsidR="004B1507" w:rsidRDefault="005E2B2F" w:rsidP="000E2AAE">
      <w:pPr>
        <w:autoSpaceDE w:val="0"/>
        <w:autoSpaceDN w:val="0"/>
        <w:jc w:val="both"/>
      </w:pPr>
      <w:r w:rsidRPr="00327C87">
        <w:t xml:space="preserve">Kauba sisseveo keelu korral on </w:t>
      </w:r>
      <w:r w:rsidR="00A05D39">
        <w:t xml:space="preserve">rahvusvahelisi sanktsioone rakendavaks </w:t>
      </w:r>
      <w:r w:rsidRPr="00327C87">
        <w:t xml:space="preserve">pädevaks asutuseks </w:t>
      </w:r>
      <w:r w:rsidR="003653A3">
        <w:t>EMTA</w:t>
      </w:r>
      <w:r w:rsidRPr="00327C87">
        <w:t xml:space="preserve">, kes teeb </w:t>
      </w:r>
      <w:r w:rsidR="00B2440D">
        <w:t xml:space="preserve">nii EL piiravate </w:t>
      </w:r>
      <w:r w:rsidR="004B1507" w:rsidRPr="00327C87">
        <w:t>meetme</w:t>
      </w:r>
      <w:r w:rsidR="008971E8">
        <w:t>te</w:t>
      </w:r>
      <w:r w:rsidR="004B1507" w:rsidRPr="00327C87">
        <w:t xml:space="preserve"> </w:t>
      </w:r>
      <w:r w:rsidR="00B2440D">
        <w:t xml:space="preserve">kui riigisiseste sanktsioonide </w:t>
      </w:r>
      <w:r w:rsidR="004B1507" w:rsidRPr="00327C87">
        <w:t xml:space="preserve">täitmise üle järelevalvet. </w:t>
      </w:r>
      <w:r w:rsidR="008341F4">
        <w:t xml:space="preserve">Kuivõrd </w:t>
      </w:r>
      <w:r w:rsidR="009538A2">
        <w:t xml:space="preserve">määruse nr 93 </w:t>
      </w:r>
      <w:r w:rsidR="00B75F8A">
        <w:t xml:space="preserve">muudatused </w:t>
      </w:r>
      <w:r w:rsidR="00B2440D">
        <w:t>loovad õigusselguse</w:t>
      </w:r>
      <w:r w:rsidR="00CA5C9F">
        <w:t xml:space="preserve"> kehtivate keeldude rakendamisel</w:t>
      </w:r>
      <w:r w:rsidR="008341F4">
        <w:t xml:space="preserve">, </w:t>
      </w:r>
      <w:r w:rsidR="00B2440D">
        <w:t xml:space="preserve">siis </w:t>
      </w:r>
      <w:r w:rsidR="00DC3B16">
        <w:t>m</w:t>
      </w:r>
      <w:r w:rsidRPr="00327C87">
        <w:t xml:space="preserve">ääruse </w:t>
      </w:r>
      <w:r w:rsidR="00B2440D">
        <w:t>jõustumisel</w:t>
      </w:r>
      <w:r w:rsidRPr="00327C87">
        <w:t xml:space="preserve"> muutub </w:t>
      </w:r>
      <w:r w:rsidR="00D23738">
        <w:t>EMTA</w:t>
      </w:r>
      <w:r w:rsidRPr="00327C87">
        <w:t xml:space="preserve"> töö tollipunktides sanktsioonidega keelatud kauba kontrollimisel </w:t>
      </w:r>
      <w:r w:rsidR="00C9142C">
        <w:t>selgemaks</w:t>
      </w:r>
      <w:r w:rsidRPr="00327C87">
        <w:t xml:space="preserve">. </w:t>
      </w:r>
    </w:p>
    <w:p w14:paraId="0BA64EB0" w14:textId="77777777" w:rsidR="0041610A" w:rsidRDefault="0041610A" w:rsidP="000E2AAE">
      <w:pPr>
        <w:autoSpaceDE w:val="0"/>
        <w:autoSpaceDN w:val="0"/>
        <w:jc w:val="both"/>
      </w:pPr>
    </w:p>
    <w:p w14:paraId="3C30F8A4" w14:textId="5A7A1BC9" w:rsidR="0041610A" w:rsidRPr="0041610A" w:rsidRDefault="0041610A" w:rsidP="0041610A">
      <w:pPr>
        <w:autoSpaceDE w:val="0"/>
        <w:autoSpaceDN w:val="0"/>
        <w:jc w:val="both"/>
        <w:rPr>
          <w:bCs/>
        </w:rPr>
      </w:pPr>
      <w:r w:rsidRPr="0041610A">
        <w:rPr>
          <w:bCs/>
        </w:rPr>
        <w:t xml:space="preserve">Kuna </w:t>
      </w:r>
      <w:r>
        <w:rPr>
          <w:bCs/>
        </w:rPr>
        <w:t>määrus</w:t>
      </w:r>
      <w:r w:rsidR="00903DE6">
        <w:rPr>
          <w:bCs/>
        </w:rPr>
        <w:t>es</w:t>
      </w:r>
      <w:r>
        <w:rPr>
          <w:bCs/>
        </w:rPr>
        <w:t xml:space="preserve"> nr 18 nimetatud </w:t>
      </w:r>
      <w:r w:rsidRPr="0041610A">
        <w:rPr>
          <w:bCs/>
        </w:rPr>
        <w:t>keeld on kehtinud juba alates 202</w:t>
      </w:r>
      <w:r>
        <w:rPr>
          <w:bCs/>
        </w:rPr>
        <w:t>4</w:t>
      </w:r>
      <w:r w:rsidRPr="0041610A">
        <w:rPr>
          <w:bCs/>
        </w:rPr>
        <w:t xml:space="preserve">. aastast, siis ei suurenda selle jätkumine märkimisväärselt riigiasutuste töökoormust ega tingi vajadust teha muutusi töökorralduses. </w:t>
      </w:r>
    </w:p>
    <w:p w14:paraId="4E5EE27B" w14:textId="77777777" w:rsidR="0023279E" w:rsidRPr="00327C87" w:rsidRDefault="0023279E" w:rsidP="00400EBF">
      <w:pPr>
        <w:jc w:val="both"/>
        <w:rPr>
          <w:b/>
          <w:bCs/>
        </w:rPr>
      </w:pPr>
    </w:p>
    <w:p w14:paraId="612564AC" w14:textId="70C2C332" w:rsidR="00900A7E" w:rsidRPr="00327C87" w:rsidRDefault="00FF21CE" w:rsidP="00400EBF">
      <w:pPr>
        <w:jc w:val="both"/>
        <w:rPr>
          <w:b/>
          <w:bCs/>
        </w:rPr>
      </w:pPr>
      <w:r>
        <w:rPr>
          <w:b/>
          <w:bCs/>
        </w:rPr>
        <w:t>4</w:t>
      </w:r>
      <w:r w:rsidR="0023279E" w:rsidRPr="00327C87">
        <w:rPr>
          <w:b/>
          <w:bCs/>
        </w:rPr>
        <w:t>. Määruse rakendamiseks vajalikud kulutused ja määruse rakendamise eeldatavad tulud</w:t>
      </w:r>
    </w:p>
    <w:p w14:paraId="5EE3BB84" w14:textId="0B5E744C" w:rsidR="007E27D6" w:rsidRPr="00327C87" w:rsidRDefault="007E27D6" w:rsidP="00400EBF">
      <w:pPr>
        <w:jc w:val="both"/>
        <w:rPr>
          <w:b/>
          <w:bCs/>
        </w:rPr>
      </w:pPr>
    </w:p>
    <w:p w14:paraId="38735686" w14:textId="5A7ED71A" w:rsidR="0023279E" w:rsidRDefault="00B75F8A" w:rsidP="00400EBF">
      <w:pPr>
        <w:jc w:val="both"/>
      </w:pPr>
      <w:r w:rsidRPr="00B75F8A">
        <w:t xml:space="preserve">Määruse </w:t>
      </w:r>
      <w:r w:rsidR="00903DE6">
        <w:t xml:space="preserve">eelnõu </w:t>
      </w:r>
      <w:r w:rsidRPr="00B75F8A">
        <w:t>rakendamisega ei kaasne täiendavaid tegevusi</w:t>
      </w:r>
      <w:r w:rsidR="00903DE6">
        <w:t xml:space="preserve"> ja m</w:t>
      </w:r>
      <w:r w:rsidR="008B32E4" w:rsidRPr="00327C87">
        <w:t xml:space="preserve">ääruse rakendamiseks ei ole vajalikud kulutused riigieelarvest. Määruse rakendamisega ei teki tulusid. </w:t>
      </w:r>
    </w:p>
    <w:p w14:paraId="7BBE36D5" w14:textId="77777777" w:rsidR="00EF6BAA" w:rsidRDefault="00EF6BAA" w:rsidP="00400EBF">
      <w:pPr>
        <w:jc w:val="both"/>
      </w:pPr>
    </w:p>
    <w:p w14:paraId="076FD527" w14:textId="480E14E7" w:rsidR="00EF6BAA" w:rsidRPr="00327C87" w:rsidRDefault="00EF6BAA" w:rsidP="00400EBF">
      <w:pPr>
        <w:jc w:val="both"/>
      </w:pPr>
      <w:r w:rsidRPr="00EF6BAA">
        <w:t xml:space="preserve">Määruse </w:t>
      </w:r>
      <w:r>
        <w:t xml:space="preserve">nr 18 </w:t>
      </w:r>
      <w:r w:rsidRPr="00EF6BAA">
        <w:t>jätkuv rakendamine toob Sise- ja Välisministeeriumile kaasa minimaalse administratiivse lisakulu, mis on senini kaetud ja mida kaetakse ka edaspidi ministeeriumide eelarvest.</w:t>
      </w:r>
    </w:p>
    <w:p w14:paraId="2FC43148" w14:textId="14A3721F" w:rsidR="000569F1" w:rsidRPr="00327C87" w:rsidRDefault="000569F1" w:rsidP="00400EBF">
      <w:pPr>
        <w:jc w:val="both"/>
      </w:pPr>
    </w:p>
    <w:p w14:paraId="3BCB2819" w14:textId="4C08EA22" w:rsidR="0023279E" w:rsidRPr="00327C87" w:rsidRDefault="00FF21CE" w:rsidP="0023279E">
      <w:pPr>
        <w:jc w:val="both"/>
        <w:rPr>
          <w:b/>
          <w:bCs/>
        </w:rPr>
      </w:pPr>
      <w:r>
        <w:rPr>
          <w:b/>
          <w:bCs/>
        </w:rPr>
        <w:t>5</w:t>
      </w:r>
      <w:r w:rsidR="0023279E" w:rsidRPr="00327C87">
        <w:rPr>
          <w:b/>
          <w:bCs/>
        </w:rPr>
        <w:t>. Määruse jõustumine</w:t>
      </w:r>
    </w:p>
    <w:p w14:paraId="5AFE2395" w14:textId="77777777" w:rsidR="008C24E6" w:rsidRPr="00327C87" w:rsidRDefault="008C24E6" w:rsidP="00400EBF">
      <w:pPr>
        <w:jc w:val="both"/>
      </w:pPr>
    </w:p>
    <w:p w14:paraId="7B792D98" w14:textId="77777777" w:rsidR="00EE45D9" w:rsidRDefault="004C3CC0" w:rsidP="00730237">
      <w:pPr>
        <w:tabs>
          <w:tab w:val="left" w:pos="7950"/>
        </w:tabs>
        <w:jc w:val="both"/>
      </w:pPr>
      <w:bookmarkStart w:id="18" w:name="para27lg1b2"/>
      <w:bookmarkStart w:id="19" w:name="_Hlk220927024"/>
      <w:r w:rsidRPr="00327C87">
        <w:t xml:space="preserve">RSanS § 27 lõike kohaselt </w:t>
      </w:r>
      <w:bookmarkEnd w:id="18"/>
      <w:r w:rsidRPr="00327C87">
        <w:t xml:space="preserve">jõustub Vabariigi Valitsuse määrus, millega kehtestatakse Vabariigi Valitsuse sanktsioon, järgmisel päeval pärast kehtivas korras avaldamist, kui määruses endas ei ole sätestatud hilisemat tähtpäeva. </w:t>
      </w:r>
      <w:r w:rsidR="00EE45D9" w:rsidRPr="00EE45D9">
        <w:t>Kuna määrusega muudetakse kehtiva</w:t>
      </w:r>
      <w:r w:rsidR="00EE45D9">
        <w:t>id</w:t>
      </w:r>
      <w:r w:rsidR="00EE45D9" w:rsidRPr="00EE45D9">
        <w:t xml:space="preserve"> </w:t>
      </w:r>
      <w:r w:rsidR="00EE45D9">
        <w:t xml:space="preserve">Vabariigi Valitsuse </w:t>
      </w:r>
      <w:r w:rsidR="00EE45D9" w:rsidRPr="00EE45D9">
        <w:t>sanktsioon</w:t>
      </w:r>
      <w:r w:rsidR="00EE45D9">
        <w:t>e</w:t>
      </w:r>
      <w:r w:rsidR="00EE45D9" w:rsidRPr="00EE45D9">
        <w:t>, siis jõustu</w:t>
      </w:r>
      <w:r w:rsidR="00EE45D9">
        <w:t>vad</w:t>
      </w:r>
      <w:r w:rsidR="00EE45D9" w:rsidRPr="00EE45D9">
        <w:t xml:space="preserve"> muudatus</w:t>
      </w:r>
      <w:r w:rsidR="00EE45D9">
        <w:t>ed</w:t>
      </w:r>
      <w:r w:rsidR="00EE45D9" w:rsidRPr="00EE45D9">
        <w:t xml:space="preserve"> sarnaselt sanktsiooni kehtestava määrusega.</w:t>
      </w:r>
      <w:r w:rsidR="00EE45D9">
        <w:t xml:space="preserve"> </w:t>
      </w:r>
    </w:p>
    <w:p w14:paraId="3FBEFB1B" w14:textId="77777777" w:rsidR="00EE45D9" w:rsidRDefault="00EE45D9" w:rsidP="00730237">
      <w:pPr>
        <w:tabs>
          <w:tab w:val="left" w:pos="7950"/>
        </w:tabs>
        <w:jc w:val="both"/>
      </w:pPr>
    </w:p>
    <w:p w14:paraId="6676ED96" w14:textId="53F824E8" w:rsidR="00730237" w:rsidRPr="00730237" w:rsidRDefault="00730237" w:rsidP="00730237">
      <w:pPr>
        <w:tabs>
          <w:tab w:val="left" w:pos="7950"/>
        </w:tabs>
        <w:jc w:val="both"/>
        <w:rPr>
          <w:rFonts w:eastAsia="Calibri"/>
        </w:rPr>
      </w:pPr>
      <w:r w:rsidRPr="00730237">
        <w:rPr>
          <w:rFonts w:eastAsia="Calibri"/>
        </w:rPr>
        <w:t xml:space="preserve">Määruse § 1 punkt 2 </w:t>
      </w:r>
      <w:r w:rsidR="00EE45D9">
        <w:rPr>
          <w:rFonts w:eastAsia="Calibri"/>
        </w:rPr>
        <w:t xml:space="preserve">ja § 2 </w:t>
      </w:r>
      <w:r w:rsidRPr="00730237">
        <w:rPr>
          <w:rFonts w:eastAsia="Calibri"/>
        </w:rPr>
        <w:t>jõustu</w:t>
      </w:r>
      <w:r w:rsidR="00EE45D9">
        <w:rPr>
          <w:rFonts w:eastAsia="Calibri"/>
        </w:rPr>
        <w:t>vad</w:t>
      </w:r>
      <w:r w:rsidRPr="00730237">
        <w:rPr>
          <w:rFonts w:eastAsia="Calibri"/>
        </w:rPr>
        <w:t xml:space="preserve"> järgmisel päeval pärast kehtivas korras </w:t>
      </w:r>
      <w:r w:rsidR="005C00BD" w:rsidRPr="005C00BD">
        <w:t xml:space="preserve">Riigi Teatajas </w:t>
      </w:r>
      <w:r w:rsidRPr="00730237">
        <w:rPr>
          <w:rFonts w:eastAsia="Calibri"/>
        </w:rPr>
        <w:t xml:space="preserve">avaldamist ja </w:t>
      </w:r>
      <w:r w:rsidR="00EE45D9">
        <w:rPr>
          <w:rFonts w:eastAsia="Calibri"/>
        </w:rPr>
        <w:t xml:space="preserve">§ 1 </w:t>
      </w:r>
      <w:r w:rsidRPr="00730237">
        <w:rPr>
          <w:rFonts w:eastAsia="Calibri"/>
        </w:rPr>
        <w:t>punkt 1 jõustub 1. jaanuaril 2027.</w:t>
      </w:r>
      <w:r w:rsidR="00333CEB">
        <w:rPr>
          <w:rFonts w:eastAsia="Calibri"/>
        </w:rPr>
        <w:t> </w:t>
      </w:r>
      <w:r w:rsidRPr="00730237">
        <w:rPr>
          <w:rFonts w:eastAsia="Calibri"/>
        </w:rPr>
        <w:t>a.</w:t>
      </w:r>
    </w:p>
    <w:bookmarkEnd w:id="19"/>
    <w:p w14:paraId="2E394AC0" w14:textId="77777777" w:rsidR="0023279E" w:rsidRPr="00327C87" w:rsidRDefault="0023279E" w:rsidP="00400EBF">
      <w:pPr>
        <w:jc w:val="both"/>
      </w:pPr>
    </w:p>
    <w:p w14:paraId="66F58662" w14:textId="7A1E3843" w:rsidR="0023279E" w:rsidRPr="00327C87" w:rsidRDefault="00FF21CE" w:rsidP="0023279E">
      <w:pPr>
        <w:jc w:val="both"/>
        <w:rPr>
          <w:b/>
          <w:bCs/>
        </w:rPr>
      </w:pPr>
      <w:r>
        <w:rPr>
          <w:b/>
          <w:bCs/>
        </w:rPr>
        <w:t>6</w:t>
      </w:r>
      <w:r w:rsidR="0023279E" w:rsidRPr="00327C87">
        <w:rPr>
          <w:b/>
          <w:bCs/>
        </w:rPr>
        <w:t>. Eelnõu kooskõlastamine</w:t>
      </w:r>
    </w:p>
    <w:p w14:paraId="7431473F" w14:textId="77777777" w:rsidR="0023279E" w:rsidRPr="00327C87" w:rsidRDefault="0023279E" w:rsidP="0023279E">
      <w:pPr>
        <w:jc w:val="both"/>
      </w:pPr>
    </w:p>
    <w:p w14:paraId="2306BA15" w14:textId="56A4407B" w:rsidR="0023279E" w:rsidRPr="00327C87" w:rsidRDefault="0023279E" w:rsidP="00A33273">
      <w:pPr>
        <w:pStyle w:val="Adressaat"/>
      </w:pPr>
      <w:r w:rsidRPr="00327C87">
        <w:t xml:space="preserve">Eelnõu </w:t>
      </w:r>
      <w:r w:rsidR="002B5F14">
        <w:t xml:space="preserve">esitati </w:t>
      </w:r>
      <w:bookmarkStart w:id="20" w:name="_Hlk216088553"/>
      <w:bookmarkStart w:id="21" w:name="_Hlk202449283"/>
      <w:r w:rsidR="00A33273" w:rsidRPr="00A33273">
        <w:t>Justiits- ja Digiministeerium</w:t>
      </w:r>
      <w:r w:rsidR="00A33273">
        <w:t xml:space="preserve">ile, </w:t>
      </w:r>
      <w:r w:rsidR="00C9142C" w:rsidRPr="00C9142C">
        <w:t>Kliimaministeeriumile</w:t>
      </w:r>
      <w:r w:rsidR="00C9142C">
        <w:t xml:space="preserve">, </w:t>
      </w:r>
      <w:r w:rsidR="001F2313" w:rsidRPr="00327C87">
        <w:rPr>
          <w:bCs/>
        </w:rPr>
        <w:t>Majandus- ja Kommunikatsiooniministeeriumi</w:t>
      </w:r>
      <w:r w:rsidR="002B5F14">
        <w:rPr>
          <w:bCs/>
        </w:rPr>
        <w:t>le</w:t>
      </w:r>
      <w:bookmarkEnd w:id="20"/>
      <w:r w:rsidR="00A33273">
        <w:rPr>
          <w:bCs/>
        </w:rPr>
        <w:t xml:space="preserve">, </w:t>
      </w:r>
      <w:r w:rsidR="000569F1" w:rsidRPr="00327C87">
        <w:t>Rahandusministeeriumi</w:t>
      </w:r>
      <w:r w:rsidR="002B5F14">
        <w:t>le</w:t>
      </w:r>
      <w:bookmarkEnd w:id="21"/>
      <w:r w:rsidR="002B5F14">
        <w:t xml:space="preserve"> </w:t>
      </w:r>
      <w:r w:rsidR="00A33273">
        <w:t xml:space="preserve">ja Siseministeeriumile </w:t>
      </w:r>
      <w:r w:rsidR="00C9142C">
        <w:t>EIS</w:t>
      </w:r>
      <w:r w:rsidR="004062B3">
        <w:t>i</w:t>
      </w:r>
      <w:r w:rsidR="00C9142C">
        <w:t xml:space="preserve"> kaudu </w:t>
      </w:r>
      <w:r w:rsidR="002B5F14">
        <w:t>kooskõlastamiseks</w:t>
      </w:r>
      <w:r w:rsidR="005612EE" w:rsidRPr="00574077">
        <w:t>.</w:t>
      </w:r>
    </w:p>
    <w:sectPr w:rsidR="0023279E" w:rsidRPr="00327C87" w:rsidSect="00FC2CA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1C75E" w14:textId="77777777" w:rsidR="00643FBA" w:rsidRDefault="00643FBA" w:rsidP="00BA2238">
      <w:r>
        <w:separator/>
      </w:r>
    </w:p>
  </w:endnote>
  <w:endnote w:type="continuationSeparator" w:id="0">
    <w:p w14:paraId="2C1B937A" w14:textId="77777777" w:rsidR="00643FBA" w:rsidRDefault="00643FBA" w:rsidP="00BA2238">
      <w:r>
        <w:continuationSeparator/>
      </w:r>
    </w:p>
  </w:endnote>
  <w:endnote w:type="continuationNotice" w:id="1">
    <w:p w14:paraId="3B853F22" w14:textId="77777777" w:rsidR="00643FBA" w:rsidRDefault="00643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56201"/>
      <w:docPartObj>
        <w:docPartGallery w:val="Page Numbers (Bottom of Page)"/>
        <w:docPartUnique/>
      </w:docPartObj>
    </w:sdtPr>
    <w:sdtEndPr>
      <w:rPr>
        <w:noProof/>
      </w:rPr>
    </w:sdtEndPr>
    <w:sdtContent>
      <w:p w14:paraId="68CA1C35" w14:textId="3F95D42A" w:rsidR="003C407D" w:rsidRDefault="003C407D">
        <w:pPr>
          <w:pStyle w:val="Footer"/>
          <w:jc w:val="right"/>
        </w:pPr>
        <w:r>
          <w:fldChar w:fldCharType="begin"/>
        </w:r>
        <w:r>
          <w:instrText xml:space="preserve"> PAGE   \* MERGEFORMAT </w:instrText>
        </w:r>
        <w:r>
          <w:fldChar w:fldCharType="separate"/>
        </w:r>
        <w:r w:rsidR="005B10C0">
          <w:rPr>
            <w:noProof/>
          </w:rPr>
          <w:t>4</w:t>
        </w:r>
        <w:r>
          <w:rPr>
            <w:noProof/>
          </w:rPr>
          <w:fldChar w:fldCharType="end"/>
        </w:r>
      </w:p>
    </w:sdtContent>
  </w:sdt>
  <w:p w14:paraId="2CA914FE" w14:textId="77777777" w:rsidR="003C407D" w:rsidRDefault="003C4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70641" w14:textId="77777777" w:rsidR="00643FBA" w:rsidRDefault="00643FBA" w:rsidP="00BA2238">
      <w:r>
        <w:separator/>
      </w:r>
    </w:p>
  </w:footnote>
  <w:footnote w:type="continuationSeparator" w:id="0">
    <w:p w14:paraId="34CC809B" w14:textId="77777777" w:rsidR="00643FBA" w:rsidRDefault="00643FBA" w:rsidP="00BA2238">
      <w:r>
        <w:continuationSeparator/>
      </w:r>
    </w:p>
  </w:footnote>
  <w:footnote w:type="continuationNotice" w:id="1">
    <w:p w14:paraId="3E0E8BD1" w14:textId="77777777" w:rsidR="00643FBA" w:rsidRDefault="00643FBA"/>
  </w:footnote>
  <w:footnote w:id="2">
    <w:p w14:paraId="347925B2" w14:textId="41FC9A03" w:rsidR="00370E56" w:rsidRPr="009603BF" w:rsidRDefault="009603BF">
      <w:pPr>
        <w:pStyle w:val="FootnoteText"/>
        <w:rPr>
          <w:rFonts w:ascii="Times New Roman" w:hAnsi="Times New Roman"/>
        </w:rPr>
      </w:pPr>
      <w:r w:rsidRPr="009603BF">
        <w:rPr>
          <w:rStyle w:val="FootnoteReference"/>
          <w:rFonts w:ascii="Times New Roman" w:hAnsi="Times New Roman"/>
        </w:rPr>
        <w:footnoteRef/>
      </w:r>
      <w:r w:rsidR="0068162C">
        <w:rPr>
          <w:rFonts w:ascii="Times New Roman" w:hAnsi="Times New Roman"/>
        </w:rPr>
        <w:t xml:space="preserve"> </w:t>
      </w:r>
      <w:hyperlink r:id="rId1" w:history="1">
        <w:r w:rsidR="00370E56">
          <w:rPr>
            <w:rStyle w:val="Hyperlink"/>
            <w:rFonts w:ascii="Times New Roman" w:hAnsi="Times New Roman"/>
          </w:rPr>
          <w:t>RT I, 01.10.2022, 7</w:t>
        </w:r>
      </w:hyperlink>
    </w:p>
  </w:footnote>
  <w:footnote w:id="3">
    <w:p w14:paraId="1B8878A9" w14:textId="77777777" w:rsidR="00360E80" w:rsidRPr="004F5CCF" w:rsidRDefault="00360E80" w:rsidP="00360E80">
      <w:pPr>
        <w:pStyle w:val="FootnoteText"/>
        <w:rPr>
          <w:rFonts w:ascii="Times New Roman" w:hAnsi="Times New Roman"/>
        </w:rPr>
      </w:pPr>
      <w:r w:rsidRPr="004F5CCF">
        <w:rPr>
          <w:rStyle w:val="FootnoteReference"/>
          <w:rFonts w:ascii="Times New Roman" w:hAnsi="Times New Roman"/>
        </w:rPr>
        <w:footnoteRef/>
      </w:r>
      <w:r w:rsidRPr="004F5CCF">
        <w:rPr>
          <w:rFonts w:ascii="Times New Roman" w:hAnsi="Times New Roman"/>
        </w:rPr>
        <w:t xml:space="preserve"> </w:t>
      </w:r>
      <w:r w:rsidRPr="004F5CCF">
        <w:rPr>
          <w:rFonts w:ascii="Times New Roman" w:eastAsia="Times New Roman" w:hAnsi="Times New Roman"/>
          <w:color w:val="202122"/>
          <w:shd w:val="clear" w:color="auto" w:fill="FFFFFF"/>
        </w:rPr>
        <w:t>Veeldatud maagaas</w:t>
      </w:r>
      <w:r>
        <w:rPr>
          <w:rFonts w:ascii="Times New Roman" w:eastAsia="Times New Roman" w:hAnsi="Times New Roman"/>
          <w:color w:val="202122"/>
          <w:shd w:val="clear" w:color="auto" w:fill="FFFFFF"/>
        </w:rPr>
        <w:t xml:space="preserve"> </w:t>
      </w:r>
      <w:r w:rsidRPr="004F5CCF">
        <w:rPr>
          <w:rFonts w:ascii="Times New Roman" w:eastAsia="Times New Roman" w:hAnsi="Times New Roman"/>
          <w:color w:val="202122"/>
          <w:shd w:val="clear" w:color="auto" w:fill="FFFFFF"/>
        </w:rPr>
        <w:t>-</w:t>
      </w:r>
      <w:r>
        <w:rPr>
          <w:rFonts w:ascii="Times New Roman" w:eastAsia="Times New Roman" w:hAnsi="Times New Roman"/>
          <w:color w:val="202122"/>
          <w:shd w:val="clear" w:color="auto" w:fill="FFFFFF"/>
        </w:rPr>
        <w:t xml:space="preserve"> </w:t>
      </w:r>
      <w:r w:rsidRPr="004F5CCF">
        <w:rPr>
          <w:rFonts w:ascii="Times New Roman" w:eastAsia="Times New Roman" w:hAnsi="Times New Roman"/>
          <w:color w:val="202122"/>
          <w:shd w:val="clear" w:color="auto" w:fill="FFFFFF"/>
        </w:rPr>
        <w:t>inglise keeles</w:t>
      </w:r>
      <w:r>
        <w:rPr>
          <w:rFonts w:ascii="Times New Roman" w:eastAsia="Times New Roman" w:hAnsi="Times New Roman"/>
          <w:color w:val="202122"/>
          <w:shd w:val="clear" w:color="auto" w:fill="FFFFFF"/>
        </w:rPr>
        <w:t xml:space="preserve"> </w:t>
      </w:r>
      <w:r w:rsidRPr="004F5CCF">
        <w:rPr>
          <w:rFonts w:ascii="Times New Roman" w:eastAsia="Times New Roman" w:hAnsi="Times New Roman"/>
          <w:i/>
          <w:iCs/>
          <w:color w:val="202122"/>
          <w:shd w:val="clear" w:color="auto" w:fill="FFFFFF"/>
        </w:rPr>
        <w:t>liquefied natural gas</w:t>
      </w:r>
      <w:r w:rsidRPr="004F5CCF">
        <w:rPr>
          <w:rFonts w:ascii="Times New Roman" w:eastAsia="Times New Roman" w:hAnsi="Times New Roman"/>
          <w:color w:val="202122"/>
          <w:shd w:val="clear" w:color="auto" w:fill="FFFFFF"/>
        </w:rPr>
        <w:t>, lühend</w:t>
      </w:r>
      <w:r>
        <w:rPr>
          <w:rFonts w:ascii="Times New Roman" w:eastAsia="Times New Roman" w:hAnsi="Times New Roman"/>
          <w:color w:val="202122"/>
          <w:shd w:val="clear" w:color="auto" w:fill="FFFFFF"/>
        </w:rPr>
        <w:t xml:space="preserve"> </w:t>
      </w:r>
      <w:r w:rsidRPr="004F5CCF">
        <w:rPr>
          <w:rFonts w:ascii="Times New Roman" w:eastAsia="Times New Roman" w:hAnsi="Times New Roman"/>
          <w:color w:val="202122"/>
          <w:shd w:val="clear" w:color="auto" w:fill="FFFFFF"/>
        </w:rPr>
        <w:t>LNG.</w:t>
      </w:r>
    </w:p>
  </w:footnote>
  <w:footnote w:id="4">
    <w:p w14:paraId="06FBDC82" w14:textId="00307ECE" w:rsidR="004443A1" w:rsidRPr="004443A1" w:rsidRDefault="004443A1" w:rsidP="004443A1">
      <w:pPr>
        <w:pStyle w:val="FootnoteText"/>
        <w:rPr>
          <w:rFonts w:ascii="Times New Roman" w:hAnsi="Times New Roman"/>
        </w:rPr>
      </w:pPr>
      <w:r w:rsidRPr="004443A1">
        <w:rPr>
          <w:rStyle w:val="FootnoteReference"/>
          <w:rFonts w:ascii="Times New Roman" w:hAnsi="Times New Roman"/>
        </w:rPr>
        <w:footnoteRef/>
      </w:r>
      <w:r w:rsidRPr="004443A1">
        <w:rPr>
          <w:rFonts w:ascii="Times New Roman" w:hAnsi="Times New Roman"/>
        </w:rPr>
        <w:t xml:space="preserve"> </w:t>
      </w:r>
      <w:hyperlink r:id="rId2" w:history="1">
        <w:r>
          <w:rPr>
            <w:rStyle w:val="Hyperlink"/>
            <w:rFonts w:ascii="Times New Roman" w:hAnsi="Times New Roman"/>
          </w:rPr>
          <w:t>RT I, 02.04.2024, 14</w:t>
        </w:r>
      </w:hyperlink>
      <w:r w:rsidRPr="004443A1">
        <w:rPr>
          <w:rFonts w:ascii="Times New Roman" w:hAnsi="Times New Roman"/>
        </w:rPr>
        <w:t xml:space="preserve"> </w:t>
      </w:r>
    </w:p>
  </w:footnote>
  <w:footnote w:id="5">
    <w:p w14:paraId="57B9F447" w14:textId="77777777" w:rsidR="00F74474" w:rsidRDefault="00F74474" w:rsidP="00F74474">
      <w:pPr>
        <w:pStyle w:val="FootnoteText"/>
      </w:pPr>
      <w:r w:rsidRPr="00E837E0">
        <w:rPr>
          <w:rStyle w:val="FootnoteReference"/>
          <w:rFonts w:ascii="Times New Roman" w:hAnsi="Times New Roman"/>
        </w:rPr>
        <w:footnoteRef/>
      </w:r>
      <w:r w:rsidRPr="00E837E0">
        <w:rPr>
          <w:rFonts w:ascii="Times New Roman" w:hAnsi="Times New Roman"/>
        </w:rPr>
        <w:t xml:space="preserve"> </w:t>
      </w:r>
      <w:hyperlink r:id="rId3" w:history="1">
        <w:r>
          <w:rPr>
            <w:rStyle w:val="Hyperlink"/>
            <w:rFonts w:ascii="Times New Roman" w:hAnsi="Times New Roman"/>
          </w:rPr>
          <w:t>RT I, 02.09.2025, 1</w:t>
        </w:r>
      </w:hyperlink>
    </w:p>
  </w:footnote>
  <w:footnote w:id="6">
    <w:p w14:paraId="5CAF9076" w14:textId="5F2A9E37" w:rsidR="0068162C" w:rsidRDefault="0068162C">
      <w:pPr>
        <w:pStyle w:val="FootnoteText"/>
      </w:pPr>
      <w:r w:rsidRPr="0068162C">
        <w:rPr>
          <w:rStyle w:val="FootnoteReference"/>
          <w:rFonts w:ascii="Times New Roman" w:hAnsi="Times New Roman"/>
        </w:rPr>
        <w:footnoteRef/>
      </w:r>
      <w:r w:rsidRPr="0068162C">
        <w:rPr>
          <w:rFonts w:ascii="Times New Roman" w:hAnsi="Times New Roman"/>
        </w:rPr>
        <w:t xml:space="preserve"> </w:t>
      </w:r>
      <w:hyperlink r:id="rId4" w:history="1">
        <w:r>
          <w:rPr>
            <w:rStyle w:val="Hyperlink"/>
            <w:rFonts w:ascii="Times New Roman" w:hAnsi="Times New Roman"/>
          </w:rPr>
          <w:t>RT I, 30.09.2025, 2</w:t>
        </w:r>
      </w:hyperlink>
    </w:p>
  </w:footnote>
  <w:footnote w:id="7">
    <w:p w14:paraId="3E5FBA19" w14:textId="77777777" w:rsidR="00757892" w:rsidRPr="00780F24" w:rsidRDefault="00757892" w:rsidP="00757892">
      <w:pPr>
        <w:pStyle w:val="FootnoteText"/>
        <w:rPr>
          <w:rFonts w:ascii="Times New Roman" w:hAnsi="Times New Roman"/>
        </w:rPr>
      </w:pPr>
      <w:r w:rsidRPr="00780F24">
        <w:rPr>
          <w:rStyle w:val="FootnoteReference"/>
          <w:rFonts w:ascii="Times New Roman" w:hAnsi="Times New Roman"/>
        </w:rPr>
        <w:footnoteRef/>
      </w:r>
      <w:r w:rsidRPr="00780F24">
        <w:rPr>
          <w:rFonts w:ascii="Times New Roman" w:hAnsi="Times New Roman"/>
        </w:rPr>
        <w:t xml:space="preserve"> The Role of Russian Natural Gas, märts 2022: </w:t>
      </w:r>
      <w:hyperlink r:id="rId5" w:history="1">
        <w:r w:rsidRPr="00780F24">
          <w:rPr>
            <w:rStyle w:val="Hyperlink"/>
            <w:rFonts w:ascii="Times New Roman" w:hAnsi="Times New Roman"/>
          </w:rPr>
          <w:t>https://crsreports.congress.gov/product/pdf/IN/IN11900</w:t>
        </w:r>
      </w:hyperlink>
    </w:p>
  </w:footnote>
  <w:footnote w:id="8">
    <w:p w14:paraId="48198A2E" w14:textId="6B50200B" w:rsidR="00A4197B" w:rsidRPr="00C9431B" w:rsidRDefault="00A4197B" w:rsidP="00D01661">
      <w:pPr>
        <w:jc w:val="both"/>
      </w:pPr>
      <w:r w:rsidRPr="00D01661">
        <w:rPr>
          <w:rStyle w:val="FootnoteReference"/>
          <w:sz w:val="20"/>
          <w:szCs w:val="20"/>
        </w:rPr>
        <w:footnoteRef/>
      </w:r>
      <w:r w:rsidRPr="00D01661">
        <w:rPr>
          <w:sz w:val="20"/>
          <w:szCs w:val="20"/>
        </w:rPr>
        <w:t xml:space="preserve"> </w:t>
      </w:r>
      <w:r w:rsidR="00D01661" w:rsidRPr="00D01661">
        <w:rPr>
          <w:sz w:val="20"/>
          <w:szCs w:val="20"/>
        </w:rPr>
        <w:t xml:space="preserve">EL </w:t>
      </w:r>
      <w:r w:rsidR="0036368E">
        <w:rPr>
          <w:sz w:val="20"/>
          <w:szCs w:val="20"/>
        </w:rPr>
        <w:t>N</w:t>
      </w:r>
      <w:r w:rsidR="00D01661" w:rsidRPr="00D01661">
        <w:rPr>
          <w:sz w:val="20"/>
          <w:szCs w:val="20"/>
        </w:rPr>
        <w:t xml:space="preserve">õukogu </w:t>
      </w:r>
      <w:hyperlink r:id="rId6" w:history="1">
        <w:r w:rsidRPr="00D01661">
          <w:rPr>
            <w:rStyle w:val="Hyperlink"/>
            <w:sz w:val="20"/>
            <w:szCs w:val="20"/>
          </w:rPr>
          <w:t>23. oktoobri 2025 määrus (EL) 2025/2033</w:t>
        </w:r>
      </w:hyperlink>
      <w:r w:rsidR="00D01661" w:rsidRPr="00D01661">
        <w:rPr>
          <w:rStyle w:val="Hyperlink"/>
          <w:sz w:val="20"/>
          <w:szCs w:val="20"/>
        </w:rPr>
        <w:t xml:space="preserve">, </w:t>
      </w:r>
      <w:r w:rsidR="00D01661" w:rsidRPr="00D01661">
        <w:rPr>
          <w:sz w:val="20"/>
          <w:szCs w:val="20"/>
        </w:rPr>
        <w:t xml:space="preserve">millega muudetakse määrust (EL) nr 833/2014, mis </w:t>
      </w:r>
      <w:r w:rsidR="00D01661" w:rsidRPr="00C9431B">
        <w:rPr>
          <w:sz w:val="20"/>
          <w:szCs w:val="20"/>
        </w:rPr>
        <w:t>käsitleb piiravaid meetmeid seoses Venemaa tegevusega, mis destabiliseerib olukorda Ukrainas</w:t>
      </w:r>
      <w:r w:rsidR="004641DD">
        <w:rPr>
          <w:sz w:val="20"/>
          <w:szCs w:val="20"/>
        </w:rPr>
        <w:t>, art 1 p 28</w:t>
      </w:r>
      <w:r w:rsidR="00C9431B">
        <w:rPr>
          <w:sz w:val="20"/>
          <w:szCs w:val="20"/>
        </w:rPr>
        <w:t>.</w:t>
      </w:r>
    </w:p>
  </w:footnote>
  <w:footnote w:id="9">
    <w:p w14:paraId="1F493A66" w14:textId="1C7505A0" w:rsidR="00216A33" w:rsidRPr="00216A33" w:rsidRDefault="00216A33">
      <w:pPr>
        <w:pStyle w:val="FootnoteText"/>
        <w:rPr>
          <w:rFonts w:ascii="Times New Roman" w:hAnsi="Times New Roman"/>
        </w:rPr>
      </w:pPr>
      <w:r w:rsidRPr="00216A33">
        <w:rPr>
          <w:rStyle w:val="FootnoteReference"/>
          <w:rFonts w:ascii="Times New Roman" w:hAnsi="Times New Roman"/>
        </w:rPr>
        <w:footnoteRef/>
      </w:r>
      <w:r w:rsidRPr="00216A33">
        <w:rPr>
          <w:rFonts w:ascii="Times New Roman" w:hAnsi="Times New Roman"/>
        </w:rPr>
        <w:t xml:space="preserve"> EL</w:t>
      </w:r>
      <w:r>
        <w:rPr>
          <w:rFonts w:ascii="Times New Roman" w:hAnsi="Times New Roman"/>
        </w:rPr>
        <w:t xml:space="preserve"> Nõukogu </w:t>
      </w:r>
      <w:hyperlink r:id="rId7" w:history="1">
        <w:r w:rsidR="007B2158">
          <w:rPr>
            <w:rStyle w:val="Hyperlink"/>
            <w:rFonts w:ascii="Times New Roman" w:hAnsi="Times New Roman"/>
          </w:rPr>
          <w:t>23. oktoobri 2025 m</w:t>
        </w:r>
        <w:r w:rsidRPr="00216A33">
          <w:rPr>
            <w:rStyle w:val="Hyperlink"/>
            <w:rFonts w:ascii="Times New Roman" w:hAnsi="Times New Roman"/>
          </w:rPr>
          <w:t>äärus</w:t>
        </w:r>
        <w:r w:rsidR="00135B2D">
          <w:rPr>
            <w:rStyle w:val="Hyperlink"/>
            <w:rFonts w:ascii="Times New Roman" w:hAnsi="Times New Roman"/>
          </w:rPr>
          <w:t>e</w:t>
        </w:r>
        <w:r w:rsidRPr="00216A33">
          <w:rPr>
            <w:rStyle w:val="Hyperlink"/>
            <w:rFonts w:ascii="Times New Roman" w:hAnsi="Times New Roman"/>
          </w:rPr>
          <w:t xml:space="preserve"> </w:t>
        </w:r>
        <w:r w:rsidR="007B2158">
          <w:rPr>
            <w:rStyle w:val="Hyperlink"/>
            <w:rFonts w:ascii="Times New Roman" w:hAnsi="Times New Roman"/>
          </w:rPr>
          <w:t>(EL)</w:t>
        </w:r>
        <w:r w:rsidRPr="00216A33">
          <w:rPr>
            <w:rStyle w:val="Hyperlink"/>
            <w:rFonts w:ascii="Times New Roman" w:hAnsi="Times New Roman"/>
          </w:rPr>
          <w:t xml:space="preserve"> 2025/2041</w:t>
        </w:r>
      </w:hyperlink>
      <w:r w:rsidR="007B2158">
        <w:rPr>
          <w:rFonts w:ascii="Times New Roman" w:hAnsi="Times New Roman"/>
        </w:rPr>
        <w:t>,</w:t>
      </w:r>
      <w:r w:rsidR="000B65AC" w:rsidRPr="000B65AC">
        <w:t xml:space="preserve"> </w:t>
      </w:r>
      <w:r w:rsidR="000B65AC" w:rsidRPr="000B65AC">
        <w:rPr>
          <w:rFonts w:ascii="Times New Roman" w:hAnsi="Times New Roman"/>
        </w:rPr>
        <w:t xml:space="preserve">millega muudetakse </w:t>
      </w:r>
      <w:bookmarkStart w:id="12" w:name="_Hlk221608280"/>
      <w:r w:rsidR="000B65AC" w:rsidRPr="000B65AC">
        <w:rPr>
          <w:rFonts w:ascii="Times New Roman" w:hAnsi="Times New Roman"/>
        </w:rPr>
        <w:t>määrust (EÜ) nr 765/2006</w:t>
      </w:r>
      <w:bookmarkEnd w:id="12"/>
      <w:r w:rsidR="000B65AC" w:rsidRPr="000B65AC">
        <w:rPr>
          <w:rFonts w:ascii="Times New Roman" w:hAnsi="Times New Roman"/>
        </w:rPr>
        <w:t>, mis käsitleb piiravaid meetmeid seoses olukorraga Valgevenes ja Valgevene osalemisega Venemaa agressioonis Ukraina vastu</w:t>
      </w:r>
      <w:r w:rsidR="00552B2C">
        <w:rPr>
          <w:rFonts w:ascii="Times New Roman" w:hAnsi="Times New Roman"/>
        </w:rPr>
        <w:t xml:space="preserve">, </w:t>
      </w:r>
      <w:r w:rsidR="00225C17">
        <w:rPr>
          <w:rFonts w:ascii="Times New Roman" w:hAnsi="Times New Roman"/>
        </w:rPr>
        <w:t>lisa</w:t>
      </w:r>
      <w:r w:rsidR="00B80DF8">
        <w:rPr>
          <w:rFonts w:ascii="Times New Roman" w:hAnsi="Times New Roman"/>
        </w:rPr>
        <w:t>.</w:t>
      </w:r>
    </w:p>
  </w:footnote>
  <w:footnote w:id="10">
    <w:p w14:paraId="5A257155" w14:textId="6DD9DB46" w:rsidR="003E13D5" w:rsidRPr="005022FF" w:rsidRDefault="003E13D5">
      <w:pPr>
        <w:pStyle w:val="FootnoteText"/>
        <w:rPr>
          <w:rFonts w:ascii="Times New Roman" w:hAnsi="Times New Roman"/>
        </w:rPr>
      </w:pPr>
      <w:r w:rsidRPr="005022FF">
        <w:rPr>
          <w:rStyle w:val="FootnoteReference"/>
          <w:rFonts w:ascii="Times New Roman" w:hAnsi="Times New Roman"/>
        </w:rPr>
        <w:footnoteRef/>
      </w:r>
      <w:r w:rsidRPr="005022FF">
        <w:rPr>
          <w:rFonts w:ascii="Times New Roman" w:hAnsi="Times New Roman"/>
        </w:rPr>
        <w:t xml:space="preserve"> EL </w:t>
      </w:r>
      <w:r w:rsidR="0036368E" w:rsidRPr="005022FF">
        <w:rPr>
          <w:rFonts w:ascii="Times New Roman" w:hAnsi="Times New Roman"/>
        </w:rPr>
        <w:t>N</w:t>
      </w:r>
      <w:r w:rsidRPr="005022FF">
        <w:rPr>
          <w:rFonts w:ascii="Times New Roman" w:hAnsi="Times New Roman"/>
        </w:rPr>
        <w:t xml:space="preserve">õukogu </w:t>
      </w:r>
      <w:hyperlink r:id="rId8" w:history="1">
        <w:r w:rsidRPr="005022FF">
          <w:rPr>
            <w:rStyle w:val="Hyperlink"/>
            <w:rFonts w:ascii="Times New Roman" w:hAnsi="Times New Roman"/>
          </w:rPr>
          <w:t>23. oktoobri 2025 otsus (ÜVJP) 2025/2032</w:t>
        </w:r>
      </w:hyperlink>
      <w:r w:rsidRPr="005022FF">
        <w:rPr>
          <w:rFonts w:ascii="Times New Roman" w:hAnsi="Times New Roman"/>
        </w:rPr>
        <w:t xml:space="preserve">, </w:t>
      </w:r>
      <w:r w:rsidR="00C9431B" w:rsidRPr="005022FF">
        <w:rPr>
          <w:rFonts w:ascii="Times New Roman" w:hAnsi="Times New Roman"/>
        </w:rPr>
        <w:t>millega muudetakse otsust 2014/512/ÜVJP, mis käsitleb piiravaid meetmeid seoses Venemaa tegevusega, mis destabiliseerib olukorda Ukrainas</w:t>
      </w:r>
    </w:p>
  </w:footnote>
  <w:footnote w:id="11">
    <w:p w14:paraId="697490D4" w14:textId="005FDBDA" w:rsidR="005022FF" w:rsidRPr="005022FF" w:rsidRDefault="005022FF">
      <w:pPr>
        <w:pStyle w:val="FootnoteText"/>
        <w:rPr>
          <w:rFonts w:ascii="Times New Roman" w:hAnsi="Times New Roman"/>
        </w:rPr>
      </w:pPr>
      <w:r w:rsidRPr="005022FF">
        <w:rPr>
          <w:rStyle w:val="FootnoteReference"/>
          <w:rFonts w:ascii="Times New Roman" w:hAnsi="Times New Roman"/>
        </w:rPr>
        <w:footnoteRef/>
      </w:r>
      <w:r w:rsidRPr="005022FF">
        <w:rPr>
          <w:rFonts w:ascii="Times New Roman" w:hAnsi="Times New Roman"/>
        </w:rPr>
        <w:t xml:space="preserve"> </w:t>
      </w:r>
      <w:r>
        <w:rPr>
          <w:rFonts w:ascii="Times New Roman" w:hAnsi="Times New Roman"/>
        </w:rPr>
        <w:t xml:space="preserve">EL Nõukogu </w:t>
      </w:r>
      <w:hyperlink r:id="rId9" w:history="1">
        <w:r>
          <w:rPr>
            <w:rStyle w:val="Hyperlink"/>
            <w:rFonts w:ascii="Times New Roman" w:hAnsi="Times New Roman"/>
          </w:rPr>
          <w:t xml:space="preserve">18. mai 2006 määrus </w:t>
        </w:r>
        <w:r w:rsidR="006D73E4">
          <w:rPr>
            <w:rStyle w:val="Hyperlink"/>
            <w:rFonts w:ascii="Times New Roman" w:hAnsi="Times New Roman"/>
          </w:rPr>
          <w:t xml:space="preserve">(EÜ) </w:t>
        </w:r>
        <w:r>
          <w:rPr>
            <w:rStyle w:val="Hyperlink"/>
            <w:rFonts w:ascii="Times New Roman" w:hAnsi="Times New Roman"/>
          </w:rPr>
          <w:t xml:space="preserve">nr </w:t>
        </w:r>
        <w:r w:rsidRPr="005022FF">
          <w:rPr>
            <w:rStyle w:val="Hyperlink"/>
            <w:rFonts w:ascii="Times New Roman" w:hAnsi="Times New Roman"/>
          </w:rPr>
          <w:t>765</w:t>
        </w:r>
        <w:r>
          <w:rPr>
            <w:rStyle w:val="Hyperlink"/>
            <w:rFonts w:ascii="Times New Roman" w:hAnsi="Times New Roman"/>
          </w:rPr>
          <w:t>/</w:t>
        </w:r>
        <w:r w:rsidRPr="005022FF">
          <w:rPr>
            <w:rStyle w:val="Hyperlink"/>
            <w:rFonts w:ascii="Times New Roman" w:hAnsi="Times New Roman"/>
          </w:rPr>
          <w:t>20</w:t>
        </w:r>
        <w:r w:rsidR="006D73E4">
          <w:rPr>
            <w:rStyle w:val="Hyperlink"/>
            <w:rFonts w:ascii="Times New Roman" w:hAnsi="Times New Roman"/>
          </w:rPr>
          <w:t>06</w:t>
        </w:r>
      </w:hyperlink>
      <w:r w:rsidR="006D73E4">
        <w:rPr>
          <w:rFonts w:ascii="Times New Roman" w:hAnsi="Times New Roman"/>
        </w:rPr>
        <w:t xml:space="preserve">, </w:t>
      </w:r>
      <w:r w:rsidR="00F225D9" w:rsidRPr="00F225D9">
        <w:rPr>
          <w:rFonts w:ascii="Times New Roman" w:hAnsi="Times New Roman"/>
        </w:rPr>
        <w:t>mis käsitleb piiravaid meetmeid seoses olukorraga Valgevenes ja Valgevene osalemisega Venemaa agressioonis Ukraina vastu</w:t>
      </w:r>
      <w:r w:rsidR="00CA7840">
        <w:rPr>
          <w:rFonts w:ascii="Times New Roman" w:hAnsi="Times New Roman"/>
        </w:rPr>
        <w:t>, art 1h</w:t>
      </w:r>
    </w:p>
  </w:footnote>
  <w:footnote w:id="12">
    <w:p w14:paraId="71B3093E" w14:textId="7A69E737" w:rsidR="00BB3C10" w:rsidRPr="00BB3C10" w:rsidRDefault="00BB3C10">
      <w:pPr>
        <w:pStyle w:val="FootnoteText"/>
        <w:rPr>
          <w:rFonts w:ascii="Times New Roman" w:hAnsi="Times New Roman"/>
        </w:rPr>
      </w:pPr>
      <w:r w:rsidRPr="00BB3C10">
        <w:rPr>
          <w:rStyle w:val="FootnoteReference"/>
          <w:rFonts w:ascii="Times New Roman" w:hAnsi="Times New Roman"/>
        </w:rPr>
        <w:footnoteRef/>
      </w:r>
      <w:r w:rsidRPr="00BB3C10">
        <w:rPr>
          <w:rFonts w:ascii="Times New Roman" w:hAnsi="Times New Roman"/>
        </w:rPr>
        <w:t xml:space="preserve"> Euroopa Parlamendi ja Nõukogu </w:t>
      </w:r>
      <w:hyperlink r:id="rId10" w:history="1">
        <w:r w:rsidR="007D5EC3">
          <w:rPr>
            <w:rStyle w:val="Hyperlink"/>
            <w:rFonts w:ascii="Times New Roman" w:hAnsi="Times New Roman"/>
          </w:rPr>
          <w:t xml:space="preserve">26. jaanuari 2026 määrus (EL) </w:t>
        </w:r>
        <w:r w:rsidR="007D5EC3" w:rsidRPr="007D5EC3">
          <w:rPr>
            <w:rStyle w:val="Hyperlink"/>
            <w:rFonts w:ascii="Times New Roman" w:hAnsi="Times New Roman"/>
          </w:rPr>
          <w:t>2026/261</w:t>
        </w:r>
      </w:hyperlink>
      <w:r w:rsidRPr="00BB3C10">
        <w:rPr>
          <w:rFonts w:ascii="Times New Roman" w:hAnsi="Times New Roman"/>
          <w:color w:val="333333"/>
          <w:shd w:val="clear" w:color="auto" w:fill="FFFFFF"/>
        </w:rPr>
        <w:t>,</w:t>
      </w:r>
      <w:r w:rsidRPr="00BB3C10">
        <w:rPr>
          <w:rFonts w:ascii="Times New Roman" w:hAnsi="Times New Roman"/>
          <w:sz w:val="24"/>
          <w:szCs w:val="24"/>
        </w:rPr>
        <w:t xml:space="preserve"> </w:t>
      </w:r>
      <w:r w:rsidRPr="0036368E">
        <w:rPr>
          <w:rFonts w:ascii="Times New Roman" w:hAnsi="Times New Roman"/>
        </w:rPr>
        <w:t>mis käsitleb</w:t>
      </w:r>
      <w:r w:rsidRPr="00BB3C10">
        <w:rPr>
          <w:rFonts w:ascii="Times New Roman" w:hAnsi="Times New Roman"/>
        </w:rPr>
        <w:t xml:space="preserve"> Venemaa maagaasi impordi järkjärgulist lõpetamist ja Venemaa nafta impordi järkjärgulise lõpetamise ettevalmistamist ning võimaliku energiasõltuvuse seire parandamist ning millega muudetakse määrust (EL) 2017/1938</w:t>
      </w:r>
    </w:p>
  </w:footnote>
  <w:footnote w:id="13">
    <w:p w14:paraId="4875EDCC" w14:textId="77777777" w:rsidR="00FF21CE" w:rsidRPr="00780F24" w:rsidRDefault="00FF21CE" w:rsidP="00FF21CE">
      <w:pPr>
        <w:pStyle w:val="FootnoteText"/>
        <w:rPr>
          <w:rFonts w:ascii="Times New Roman" w:hAnsi="Times New Roman"/>
        </w:rPr>
      </w:pPr>
      <w:r w:rsidRPr="00780F24">
        <w:rPr>
          <w:rStyle w:val="FootnoteReference"/>
          <w:rFonts w:ascii="Times New Roman" w:hAnsi="Times New Roman"/>
        </w:rPr>
        <w:footnoteRef/>
      </w:r>
      <w:r>
        <w:rPr>
          <w:rFonts w:ascii="Times New Roman" w:hAnsi="Times New Roman"/>
        </w:rPr>
        <w:t xml:space="preserve"> 27.08.</w:t>
      </w:r>
      <w:r w:rsidRPr="00780F24">
        <w:rPr>
          <w:rFonts w:ascii="Times New Roman" w:hAnsi="Times New Roman"/>
        </w:rPr>
        <w:t xml:space="preserve">2025 kiri </w:t>
      </w:r>
    </w:p>
  </w:footnote>
  <w:footnote w:id="14">
    <w:p w14:paraId="0C4BA08A" w14:textId="6B275535" w:rsidR="00BB1C31" w:rsidRPr="00BB1C31" w:rsidRDefault="00BB1C31">
      <w:pPr>
        <w:pStyle w:val="FootnoteText"/>
        <w:rPr>
          <w:rFonts w:ascii="Times New Roman" w:hAnsi="Times New Roman"/>
        </w:rPr>
      </w:pPr>
      <w:r w:rsidRPr="00BB1C31">
        <w:rPr>
          <w:rStyle w:val="FootnoteReference"/>
          <w:rFonts w:ascii="Times New Roman" w:hAnsi="Times New Roman"/>
        </w:rPr>
        <w:footnoteRef/>
      </w:r>
      <w:r w:rsidR="00655CF0">
        <w:rPr>
          <w:rFonts w:ascii="Times New Roman" w:hAnsi="Times New Roman"/>
        </w:rPr>
        <w:t xml:space="preserve"> Välisluureamet „Eesti rahvusvahelises julgeolekukeskkonnas 2025“,</w:t>
      </w:r>
      <w:r>
        <w:rPr>
          <w:rFonts w:ascii="Times New Roman" w:hAnsi="Times New Roman"/>
        </w:rPr>
        <w:t xml:space="preserve"> </w:t>
      </w:r>
      <w:r w:rsidR="00FE3B1D">
        <w:rPr>
          <w:rFonts w:ascii="Times New Roman" w:hAnsi="Times New Roman"/>
        </w:rPr>
        <w:t>peatüki 1</w:t>
      </w:r>
      <w:r w:rsidR="00E25D1C">
        <w:rPr>
          <w:rFonts w:ascii="Times New Roman" w:hAnsi="Times New Roman"/>
        </w:rPr>
        <w:t xml:space="preserve"> „Venemaa relvajõud ja sõda Ukrainas“</w:t>
      </w:r>
      <w:r w:rsidR="00A54041">
        <w:rPr>
          <w:rFonts w:ascii="Times New Roman" w:hAnsi="Times New Roman"/>
        </w:rPr>
        <w:t xml:space="preserve"> </w:t>
      </w:r>
      <w:hyperlink r:id="rId11" w:history="1">
        <w:r w:rsidR="00FE3B1D">
          <w:rPr>
            <w:rStyle w:val="Hyperlink"/>
            <w:rFonts w:ascii="Times New Roman" w:hAnsi="Times New Roman"/>
          </w:rPr>
          <w:t>alapunkt 1.1</w:t>
        </w:r>
      </w:hyperlink>
      <w:r w:rsidR="00A54041">
        <w:rPr>
          <w:rFonts w:ascii="Times New Roman" w:hAnsi="Times New Roman"/>
        </w:rPr>
        <w:t xml:space="preserve"> „</w:t>
      </w:r>
      <w:r w:rsidR="00A54041" w:rsidRPr="00A54041">
        <w:rPr>
          <w:rFonts w:ascii="Times New Roman" w:hAnsi="Times New Roman"/>
        </w:rPr>
        <w:t>Venemaa relvajõud kasvavad: 44. armeekorpuse näide</w:t>
      </w:r>
      <w:r w:rsidR="00A54041">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05B63"/>
    <w:multiLevelType w:val="hybridMultilevel"/>
    <w:tmpl w:val="C6264CBE"/>
    <w:lvl w:ilvl="0" w:tplc="07244342">
      <w:start w:val="19"/>
      <w:numFmt w:val="bullet"/>
      <w:lvlText w:val="-"/>
      <w:lvlJc w:val="left"/>
      <w:pPr>
        <w:ind w:left="720" w:hanging="360"/>
      </w:pPr>
      <w:rPr>
        <w:rFonts w:ascii="Aptos" w:eastAsia="Aptos" w:hAnsi="Aptos"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FFE"/>
    <w:rsid w:val="00001D63"/>
    <w:rsid w:val="00002B27"/>
    <w:rsid w:val="00004561"/>
    <w:rsid w:val="00005BE5"/>
    <w:rsid w:val="00006124"/>
    <w:rsid w:val="000116B6"/>
    <w:rsid w:val="0001253F"/>
    <w:rsid w:val="00012AA8"/>
    <w:rsid w:val="000141A6"/>
    <w:rsid w:val="00014586"/>
    <w:rsid w:val="00020B36"/>
    <w:rsid w:val="00022FEB"/>
    <w:rsid w:val="000322F0"/>
    <w:rsid w:val="00035C42"/>
    <w:rsid w:val="00040F32"/>
    <w:rsid w:val="0004487D"/>
    <w:rsid w:val="00047D9B"/>
    <w:rsid w:val="00052531"/>
    <w:rsid w:val="000530FA"/>
    <w:rsid w:val="00055892"/>
    <w:rsid w:val="000569F1"/>
    <w:rsid w:val="00061E91"/>
    <w:rsid w:val="00062288"/>
    <w:rsid w:val="00070544"/>
    <w:rsid w:val="0007569B"/>
    <w:rsid w:val="00085FED"/>
    <w:rsid w:val="000977B3"/>
    <w:rsid w:val="00097911"/>
    <w:rsid w:val="000A394E"/>
    <w:rsid w:val="000A3C36"/>
    <w:rsid w:val="000A5B3F"/>
    <w:rsid w:val="000A62CC"/>
    <w:rsid w:val="000B5F0D"/>
    <w:rsid w:val="000B65AC"/>
    <w:rsid w:val="000B7C4E"/>
    <w:rsid w:val="000C6DE5"/>
    <w:rsid w:val="000D2345"/>
    <w:rsid w:val="000D593A"/>
    <w:rsid w:val="000D5F5D"/>
    <w:rsid w:val="000E2AAE"/>
    <w:rsid w:val="000E5DDD"/>
    <w:rsid w:val="000F4ABE"/>
    <w:rsid w:val="000F61AC"/>
    <w:rsid w:val="00101B12"/>
    <w:rsid w:val="00101D49"/>
    <w:rsid w:val="001058CB"/>
    <w:rsid w:val="00106F6E"/>
    <w:rsid w:val="00107FC4"/>
    <w:rsid w:val="00117E80"/>
    <w:rsid w:val="00122B19"/>
    <w:rsid w:val="00124DC0"/>
    <w:rsid w:val="001258FE"/>
    <w:rsid w:val="00127D93"/>
    <w:rsid w:val="00135953"/>
    <w:rsid w:val="00135B2D"/>
    <w:rsid w:val="001373CB"/>
    <w:rsid w:val="00140C88"/>
    <w:rsid w:val="00140D9C"/>
    <w:rsid w:val="0014118F"/>
    <w:rsid w:val="00141A09"/>
    <w:rsid w:val="0014398E"/>
    <w:rsid w:val="00146F04"/>
    <w:rsid w:val="00147562"/>
    <w:rsid w:val="00150898"/>
    <w:rsid w:val="00151462"/>
    <w:rsid w:val="001533BB"/>
    <w:rsid w:val="001555FF"/>
    <w:rsid w:val="00157597"/>
    <w:rsid w:val="001630AE"/>
    <w:rsid w:val="00164828"/>
    <w:rsid w:val="00165692"/>
    <w:rsid w:val="00171DEB"/>
    <w:rsid w:val="00183166"/>
    <w:rsid w:val="00191326"/>
    <w:rsid w:val="001921E8"/>
    <w:rsid w:val="00192505"/>
    <w:rsid w:val="001926DC"/>
    <w:rsid w:val="001950AB"/>
    <w:rsid w:val="00197123"/>
    <w:rsid w:val="001A0B1B"/>
    <w:rsid w:val="001A0F9A"/>
    <w:rsid w:val="001A24E8"/>
    <w:rsid w:val="001B07CC"/>
    <w:rsid w:val="001B5765"/>
    <w:rsid w:val="001B78DC"/>
    <w:rsid w:val="001C11B9"/>
    <w:rsid w:val="001C539E"/>
    <w:rsid w:val="001D04ED"/>
    <w:rsid w:val="001D43B4"/>
    <w:rsid w:val="001D5D29"/>
    <w:rsid w:val="001E1064"/>
    <w:rsid w:val="001E3BC7"/>
    <w:rsid w:val="001E79CD"/>
    <w:rsid w:val="001E7C10"/>
    <w:rsid w:val="001E7E54"/>
    <w:rsid w:val="001F030E"/>
    <w:rsid w:val="001F1841"/>
    <w:rsid w:val="001F2313"/>
    <w:rsid w:val="001F6108"/>
    <w:rsid w:val="001F6D31"/>
    <w:rsid w:val="001F7939"/>
    <w:rsid w:val="002039BC"/>
    <w:rsid w:val="00205232"/>
    <w:rsid w:val="00207D87"/>
    <w:rsid w:val="00215927"/>
    <w:rsid w:val="00216A33"/>
    <w:rsid w:val="0021737D"/>
    <w:rsid w:val="00225C17"/>
    <w:rsid w:val="00226249"/>
    <w:rsid w:val="00226282"/>
    <w:rsid w:val="0023279E"/>
    <w:rsid w:val="00235E4D"/>
    <w:rsid w:val="00236897"/>
    <w:rsid w:val="00240D9E"/>
    <w:rsid w:val="00245C47"/>
    <w:rsid w:val="002461F7"/>
    <w:rsid w:val="002473C8"/>
    <w:rsid w:val="002522A4"/>
    <w:rsid w:val="00255EEA"/>
    <w:rsid w:val="00264459"/>
    <w:rsid w:val="002701A3"/>
    <w:rsid w:val="00271C70"/>
    <w:rsid w:val="002741D3"/>
    <w:rsid w:val="00275955"/>
    <w:rsid w:val="00277CC0"/>
    <w:rsid w:val="002817F8"/>
    <w:rsid w:val="002823AD"/>
    <w:rsid w:val="002833EE"/>
    <w:rsid w:val="00284DC2"/>
    <w:rsid w:val="00290E57"/>
    <w:rsid w:val="002A1569"/>
    <w:rsid w:val="002A1CEA"/>
    <w:rsid w:val="002A25EC"/>
    <w:rsid w:val="002B0A8A"/>
    <w:rsid w:val="002B1842"/>
    <w:rsid w:val="002B22D6"/>
    <w:rsid w:val="002B4DD1"/>
    <w:rsid w:val="002B55BA"/>
    <w:rsid w:val="002B5F14"/>
    <w:rsid w:val="002B7104"/>
    <w:rsid w:val="002B7689"/>
    <w:rsid w:val="002C05EA"/>
    <w:rsid w:val="002C0E97"/>
    <w:rsid w:val="002C18A3"/>
    <w:rsid w:val="002C2495"/>
    <w:rsid w:val="002C3348"/>
    <w:rsid w:val="002C49C9"/>
    <w:rsid w:val="002C74EA"/>
    <w:rsid w:val="002D27BC"/>
    <w:rsid w:val="002D6E47"/>
    <w:rsid w:val="002E0F28"/>
    <w:rsid w:val="002E1D25"/>
    <w:rsid w:val="002E1F6B"/>
    <w:rsid w:val="002E2DF6"/>
    <w:rsid w:val="002F35D8"/>
    <w:rsid w:val="002F44B9"/>
    <w:rsid w:val="002F61B1"/>
    <w:rsid w:val="00301BE5"/>
    <w:rsid w:val="003023C4"/>
    <w:rsid w:val="00306611"/>
    <w:rsid w:val="00307F9D"/>
    <w:rsid w:val="003148D9"/>
    <w:rsid w:val="00316123"/>
    <w:rsid w:val="00317157"/>
    <w:rsid w:val="00320447"/>
    <w:rsid w:val="00320528"/>
    <w:rsid w:val="00320699"/>
    <w:rsid w:val="00321DF4"/>
    <w:rsid w:val="00325585"/>
    <w:rsid w:val="00325870"/>
    <w:rsid w:val="003263C3"/>
    <w:rsid w:val="00327C87"/>
    <w:rsid w:val="003303C3"/>
    <w:rsid w:val="00333CEB"/>
    <w:rsid w:val="00334ED9"/>
    <w:rsid w:val="00335622"/>
    <w:rsid w:val="003370FD"/>
    <w:rsid w:val="00337F98"/>
    <w:rsid w:val="00343715"/>
    <w:rsid w:val="0034412D"/>
    <w:rsid w:val="003476DA"/>
    <w:rsid w:val="003506B4"/>
    <w:rsid w:val="00352067"/>
    <w:rsid w:val="003533E0"/>
    <w:rsid w:val="003537E1"/>
    <w:rsid w:val="0035738F"/>
    <w:rsid w:val="0035782A"/>
    <w:rsid w:val="0035785D"/>
    <w:rsid w:val="00360E80"/>
    <w:rsid w:val="00360F2E"/>
    <w:rsid w:val="0036368E"/>
    <w:rsid w:val="00364575"/>
    <w:rsid w:val="003653A3"/>
    <w:rsid w:val="00367B76"/>
    <w:rsid w:val="00370E56"/>
    <w:rsid w:val="00375869"/>
    <w:rsid w:val="00376198"/>
    <w:rsid w:val="003841C1"/>
    <w:rsid w:val="00385379"/>
    <w:rsid w:val="00386895"/>
    <w:rsid w:val="0038772C"/>
    <w:rsid w:val="00397109"/>
    <w:rsid w:val="00397D61"/>
    <w:rsid w:val="003A217A"/>
    <w:rsid w:val="003A30B0"/>
    <w:rsid w:val="003A3A1B"/>
    <w:rsid w:val="003A3B4F"/>
    <w:rsid w:val="003A5FC3"/>
    <w:rsid w:val="003B0B17"/>
    <w:rsid w:val="003B33CA"/>
    <w:rsid w:val="003B7FB3"/>
    <w:rsid w:val="003C2AB7"/>
    <w:rsid w:val="003C2E9B"/>
    <w:rsid w:val="003C407D"/>
    <w:rsid w:val="003C5086"/>
    <w:rsid w:val="003C538C"/>
    <w:rsid w:val="003D2FB3"/>
    <w:rsid w:val="003D543D"/>
    <w:rsid w:val="003E13C5"/>
    <w:rsid w:val="003E13D5"/>
    <w:rsid w:val="003E6134"/>
    <w:rsid w:val="003F013B"/>
    <w:rsid w:val="003F4765"/>
    <w:rsid w:val="00400EBF"/>
    <w:rsid w:val="0040341E"/>
    <w:rsid w:val="00403A10"/>
    <w:rsid w:val="004062B3"/>
    <w:rsid w:val="00407794"/>
    <w:rsid w:val="00407F0A"/>
    <w:rsid w:val="00413A23"/>
    <w:rsid w:val="00416033"/>
    <w:rsid w:val="0041610A"/>
    <w:rsid w:val="0042573C"/>
    <w:rsid w:val="0042776F"/>
    <w:rsid w:val="00427DEB"/>
    <w:rsid w:val="00427E87"/>
    <w:rsid w:val="004334FE"/>
    <w:rsid w:val="00434D4B"/>
    <w:rsid w:val="00436FBD"/>
    <w:rsid w:val="004374CC"/>
    <w:rsid w:val="004443A1"/>
    <w:rsid w:val="00445302"/>
    <w:rsid w:val="004462B0"/>
    <w:rsid w:val="0045133B"/>
    <w:rsid w:val="00452C36"/>
    <w:rsid w:val="00456CD4"/>
    <w:rsid w:val="00461CEE"/>
    <w:rsid w:val="004641DD"/>
    <w:rsid w:val="00466215"/>
    <w:rsid w:val="004663A4"/>
    <w:rsid w:val="00471B97"/>
    <w:rsid w:val="00471CD2"/>
    <w:rsid w:val="0047545F"/>
    <w:rsid w:val="0047614C"/>
    <w:rsid w:val="0048461C"/>
    <w:rsid w:val="004856B1"/>
    <w:rsid w:val="004920C1"/>
    <w:rsid w:val="004930E0"/>
    <w:rsid w:val="00494AF6"/>
    <w:rsid w:val="00495378"/>
    <w:rsid w:val="00496CBC"/>
    <w:rsid w:val="00497B4A"/>
    <w:rsid w:val="004A116C"/>
    <w:rsid w:val="004A2195"/>
    <w:rsid w:val="004A335A"/>
    <w:rsid w:val="004A765D"/>
    <w:rsid w:val="004B03E9"/>
    <w:rsid w:val="004B0ACF"/>
    <w:rsid w:val="004B1507"/>
    <w:rsid w:val="004B3A21"/>
    <w:rsid w:val="004B524D"/>
    <w:rsid w:val="004B619A"/>
    <w:rsid w:val="004B61EF"/>
    <w:rsid w:val="004B7AD9"/>
    <w:rsid w:val="004C3426"/>
    <w:rsid w:val="004C3CC0"/>
    <w:rsid w:val="004C428D"/>
    <w:rsid w:val="004D022D"/>
    <w:rsid w:val="004D47D1"/>
    <w:rsid w:val="004D4FDE"/>
    <w:rsid w:val="004D5047"/>
    <w:rsid w:val="004E71D8"/>
    <w:rsid w:val="004F0754"/>
    <w:rsid w:val="004F36DA"/>
    <w:rsid w:val="004F5CCF"/>
    <w:rsid w:val="004F7A59"/>
    <w:rsid w:val="0050119B"/>
    <w:rsid w:val="005022FF"/>
    <w:rsid w:val="005106C7"/>
    <w:rsid w:val="005106FD"/>
    <w:rsid w:val="00510C9D"/>
    <w:rsid w:val="00511619"/>
    <w:rsid w:val="00513C7A"/>
    <w:rsid w:val="00514418"/>
    <w:rsid w:val="00520A1D"/>
    <w:rsid w:val="0052123A"/>
    <w:rsid w:val="00523515"/>
    <w:rsid w:val="00532530"/>
    <w:rsid w:val="00545377"/>
    <w:rsid w:val="00550F2C"/>
    <w:rsid w:val="00552B2C"/>
    <w:rsid w:val="005541B0"/>
    <w:rsid w:val="005575E6"/>
    <w:rsid w:val="00560DDC"/>
    <w:rsid w:val="005612EE"/>
    <w:rsid w:val="00561A07"/>
    <w:rsid w:val="00567924"/>
    <w:rsid w:val="005708B6"/>
    <w:rsid w:val="00571FFE"/>
    <w:rsid w:val="00574077"/>
    <w:rsid w:val="00577D9C"/>
    <w:rsid w:val="00584169"/>
    <w:rsid w:val="005849D9"/>
    <w:rsid w:val="00590122"/>
    <w:rsid w:val="00590149"/>
    <w:rsid w:val="005960FB"/>
    <w:rsid w:val="005A2840"/>
    <w:rsid w:val="005A28AB"/>
    <w:rsid w:val="005A4710"/>
    <w:rsid w:val="005A6713"/>
    <w:rsid w:val="005B10C0"/>
    <w:rsid w:val="005C00BD"/>
    <w:rsid w:val="005C039E"/>
    <w:rsid w:val="005C06D2"/>
    <w:rsid w:val="005C071A"/>
    <w:rsid w:val="005C0A11"/>
    <w:rsid w:val="005C414F"/>
    <w:rsid w:val="005D43BD"/>
    <w:rsid w:val="005D514D"/>
    <w:rsid w:val="005D5ADF"/>
    <w:rsid w:val="005D6026"/>
    <w:rsid w:val="005D7411"/>
    <w:rsid w:val="005D745A"/>
    <w:rsid w:val="005E2B2F"/>
    <w:rsid w:val="005E310F"/>
    <w:rsid w:val="005E5801"/>
    <w:rsid w:val="005E7CB3"/>
    <w:rsid w:val="005F36B9"/>
    <w:rsid w:val="005F4156"/>
    <w:rsid w:val="005F4481"/>
    <w:rsid w:val="005F67A0"/>
    <w:rsid w:val="005F68B9"/>
    <w:rsid w:val="005F75A5"/>
    <w:rsid w:val="0060362E"/>
    <w:rsid w:val="00604A55"/>
    <w:rsid w:val="00605C7F"/>
    <w:rsid w:val="00607867"/>
    <w:rsid w:val="006101AB"/>
    <w:rsid w:val="0061265D"/>
    <w:rsid w:val="00614F3E"/>
    <w:rsid w:val="00630382"/>
    <w:rsid w:val="00634F36"/>
    <w:rsid w:val="00636158"/>
    <w:rsid w:val="0063685A"/>
    <w:rsid w:val="00637966"/>
    <w:rsid w:val="00643FBA"/>
    <w:rsid w:val="00645559"/>
    <w:rsid w:val="006505E3"/>
    <w:rsid w:val="00651328"/>
    <w:rsid w:val="00655CF0"/>
    <w:rsid w:val="006564AF"/>
    <w:rsid w:val="00664F63"/>
    <w:rsid w:val="006812F6"/>
    <w:rsid w:val="0068162C"/>
    <w:rsid w:val="00682037"/>
    <w:rsid w:val="0068381F"/>
    <w:rsid w:val="006945B6"/>
    <w:rsid w:val="006A3435"/>
    <w:rsid w:val="006A5CBB"/>
    <w:rsid w:val="006A6C0F"/>
    <w:rsid w:val="006B08C4"/>
    <w:rsid w:val="006B2794"/>
    <w:rsid w:val="006B7163"/>
    <w:rsid w:val="006C0ED2"/>
    <w:rsid w:val="006C21B4"/>
    <w:rsid w:val="006C220A"/>
    <w:rsid w:val="006C227B"/>
    <w:rsid w:val="006C3F84"/>
    <w:rsid w:val="006C4509"/>
    <w:rsid w:val="006C512D"/>
    <w:rsid w:val="006D2756"/>
    <w:rsid w:val="006D6B92"/>
    <w:rsid w:val="006D73E4"/>
    <w:rsid w:val="006D75E5"/>
    <w:rsid w:val="006E159A"/>
    <w:rsid w:val="006E29D3"/>
    <w:rsid w:val="006E3E79"/>
    <w:rsid w:val="006E40AC"/>
    <w:rsid w:val="006E4A5F"/>
    <w:rsid w:val="006F0654"/>
    <w:rsid w:val="006F260A"/>
    <w:rsid w:val="006F40BC"/>
    <w:rsid w:val="006F5222"/>
    <w:rsid w:val="00700943"/>
    <w:rsid w:val="00702601"/>
    <w:rsid w:val="0070307E"/>
    <w:rsid w:val="00707D52"/>
    <w:rsid w:val="007103FE"/>
    <w:rsid w:val="00710BF7"/>
    <w:rsid w:val="00712728"/>
    <w:rsid w:val="007130B4"/>
    <w:rsid w:val="00716AFD"/>
    <w:rsid w:val="007171E0"/>
    <w:rsid w:val="00720018"/>
    <w:rsid w:val="00726FB5"/>
    <w:rsid w:val="007279A1"/>
    <w:rsid w:val="00730237"/>
    <w:rsid w:val="00730859"/>
    <w:rsid w:val="00731049"/>
    <w:rsid w:val="007316C3"/>
    <w:rsid w:val="00732BA4"/>
    <w:rsid w:val="00733509"/>
    <w:rsid w:val="007341E2"/>
    <w:rsid w:val="007352F0"/>
    <w:rsid w:val="007400BE"/>
    <w:rsid w:val="00745E20"/>
    <w:rsid w:val="00747743"/>
    <w:rsid w:val="00751F9B"/>
    <w:rsid w:val="00752D50"/>
    <w:rsid w:val="00757892"/>
    <w:rsid w:val="007645DB"/>
    <w:rsid w:val="00764BCC"/>
    <w:rsid w:val="00765572"/>
    <w:rsid w:val="00766E8C"/>
    <w:rsid w:val="007706C5"/>
    <w:rsid w:val="00770FC5"/>
    <w:rsid w:val="0077382D"/>
    <w:rsid w:val="00773BBD"/>
    <w:rsid w:val="00775B65"/>
    <w:rsid w:val="007778B9"/>
    <w:rsid w:val="00780F24"/>
    <w:rsid w:val="00781275"/>
    <w:rsid w:val="00784F5B"/>
    <w:rsid w:val="0078600C"/>
    <w:rsid w:val="00793D83"/>
    <w:rsid w:val="007953C0"/>
    <w:rsid w:val="0079583A"/>
    <w:rsid w:val="00796385"/>
    <w:rsid w:val="007A119C"/>
    <w:rsid w:val="007A43ED"/>
    <w:rsid w:val="007A59C4"/>
    <w:rsid w:val="007B1354"/>
    <w:rsid w:val="007B2158"/>
    <w:rsid w:val="007B408F"/>
    <w:rsid w:val="007B5BC8"/>
    <w:rsid w:val="007B5CEB"/>
    <w:rsid w:val="007D0169"/>
    <w:rsid w:val="007D05E7"/>
    <w:rsid w:val="007D36E6"/>
    <w:rsid w:val="007D4900"/>
    <w:rsid w:val="007D56BF"/>
    <w:rsid w:val="007D573E"/>
    <w:rsid w:val="007D5EC3"/>
    <w:rsid w:val="007E27D6"/>
    <w:rsid w:val="007F2ED9"/>
    <w:rsid w:val="007F3145"/>
    <w:rsid w:val="007F50BC"/>
    <w:rsid w:val="007F541A"/>
    <w:rsid w:val="007F5800"/>
    <w:rsid w:val="007F5C68"/>
    <w:rsid w:val="00811EEF"/>
    <w:rsid w:val="00814B3D"/>
    <w:rsid w:val="00815550"/>
    <w:rsid w:val="00815E35"/>
    <w:rsid w:val="00817317"/>
    <w:rsid w:val="008208FB"/>
    <w:rsid w:val="00826A87"/>
    <w:rsid w:val="00826F78"/>
    <w:rsid w:val="008276B5"/>
    <w:rsid w:val="0083019F"/>
    <w:rsid w:val="00832779"/>
    <w:rsid w:val="008341F4"/>
    <w:rsid w:val="0083452D"/>
    <w:rsid w:val="00835CC7"/>
    <w:rsid w:val="00836F7F"/>
    <w:rsid w:val="00841007"/>
    <w:rsid w:val="00841AAC"/>
    <w:rsid w:val="00843C03"/>
    <w:rsid w:val="0084666F"/>
    <w:rsid w:val="00852634"/>
    <w:rsid w:val="00855928"/>
    <w:rsid w:val="00856084"/>
    <w:rsid w:val="00857BBC"/>
    <w:rsid w:val="00857EDD"/>
    <w:rsid w:val="00866B63"/>
    <w:rsid w:val="008671A6"/>
    <w:rsid w:val="00870B09"/>
    <w:rsid w:val="00870D6D"/>
    <w:rsid w:val="00871E98"/>
    <w:rsid w:val="008777C4"/>
    <w:rsid w:val="0088284D"/>
    <w:rsid w:val="00883571"/>
    <w:rsid w:val="00886C64"/>
    <w:rsid w:val="00890F53"/>
    <w:rsid w:val="0089348D"/>
    <w:rsid w:val="008969DF"/>
    <w:rsid w:val="008971E8"/>
    <w:rsid w:val="00897755"/>
    <w:rsid w:val="008A0C8F"/>
    <w:rsid w:val="008A126E"/>
    <w:rsid w:val="008A40B0"/>
    <w:rsid w:val="008A4744"/>
    <w:rsid w:val="008A4FC7"/>
    <w:rsid w:val="008A6A6C"/>
    <w:rsid w:val="008A798D"/>
    <w:rsid w:val="008B20F7"/>
    <w:rsid w:val="008B32E4"/>
    <w:rsid w:val="008B7D33"/>
    <w:rsid w:val="008C24E6"/>
    <w:rsid w:val="008C2E21"/>
    <w:rsid w:val="008C3A35"/>
    <w:rsid w:val="008C3B85"/>
    <w:rsid w:val="008C4F84"/>
    <w:rsid w:val="008D2D5F"/>
    <w:rsid w:val="008D555A"/>
    <w:rsid w:val="008D7089"/>
    <w:rsid w:val="008E02DA"/>
    <w:rsid w:val="008E1022"/>
    <w:rsid w:val="008E1A29"/>
    <w:rsid w:val="008E31CB"/>
    <w:rsid w:val="008F39EC"/>
    <w:rsid w:val="008F5E46"/>
    <w:rsid w:val="00900A7E"/>
    <w:rsid w:val="009016C5"/>
    <w:rsid w:val="0090194E"/>
    <w:rsid w:val="00902605"/>
    <w:rsid w:val="00902BB9"/>
    <w:rsid w:val="00903DE6"/>
    <w:rsid w:val="0090551E"/>
    <w:rsid w:val="009074FA"/>
    <w:rsid w:val="00907ADB"/>
    <w:rsid w:val="009156B8"/>
    <w:rsid w:val="00915C7F"/>
    <w:rsid w:val="00915E06"/>
    <w:rsid w:val="00921162"/>
    <w:rsid w:val="009232E7"/>
    <w:rsid w:val="00927893"/>
    <w:rsid w:val="00930DDC"/>
    <w:rsid w:val="00931512"/>
    <w:rsid w:val="00931B5A"/>
    <w:rsid w:val="0093294D"/>
    <w:rsid w:val="00934FCA"/>
    <w:rsid w:val="009350CC"/>
    <w:rsid w:val="00935576"/>
    <w:rsid w:val="009407EB"/>
    <w:rsid w:val="00951F50"/>
    <w:rsid w:val="00952BFE"/>
    <w:rsid w:val="00952CEA"/>
    <w:rsid w:val="009538A2"/>
    <w:rsid w:val="00953CC8"/>
    <w:rsid w:val="00957F4E"/>
    <w:rsid w:val="009603BF"/>
    <w:rsid w:val="009660E1"/>
    <w:rsid w:val="00970FF3"/>
    <w:rsid w:val="0097463F"/>
    <w:rsid w:val="00985C4D"/>
    <w:rsid w:val="009965AE"/>
    <w:rsid w:val="00997158"/>
    <w:rsid w:val="009A08BD"/>
    <w:rsid w:val="009A0CC8"/>
    <w:rsid w:val="009A2441"/>
    <w:rsid w:val="009A4F1A"/>
    <w:rsid w:val="009A5CE7"/>
    <w:rsid w:val="009A6EBC"/>
    <w:rsid w:val="009A7281"/>
    <w:rsid w:val="009B3A6E"/>
    <w:rsid w:val="009C528F"/>
    <w:rsid w:val="009D11A4"/>
    <w:rsid w:val="009D14B7"/>
    <w:rsid w:val="009D6491"/>
    <w:rsid w:val="009E0529"/>
    <w:rsid w:val="009F0A73"/>
    <w:rsid w:val="009F0E50"/>
    <w:rsid w:val="009F31CB"/>
    <w:rsid w:val="009F442A"/>
    <w:rsid w:val="009F4508"/>
    <w:rsid w:val="009F6A60"/>
    <w:rsid w:val="009F6BB2"/>
    <w:rsid w:val="009F7113"/>
    <w:rsid w:val="009F7717"/>
    <w:rsid w:val="00A05D39"/>
    <w:rsid w:val="00A100DC"/>
    <w:rsid w:val="00A109ED"/>
    <w:rsid w:val="00A115F1"/>
    <w:rsid w:val="00A12487"/>
    <w:rsid w:val="00A174A3"/>
    <w:rsid w:val="00A17A3A"/>
    <w:rsid w:val="00A2187A"/>
    <w:rsid w:val="00A21CB0"/>
    <w:rsid w:val="00A243E2"/>
    <w:rsid w:val="00A30442"/>
    <w:rsid w:val="00A32932"/>
    <w:rsid w:val="00A33273"/>
    <w:rsid w:val="00A378E8"/>
    <w:rsid w:val="00A37E0F"/>
    <w:rsid w:val="00A4197B"/>
    <w:rsid w:val="00A4796E"/>
    <w:rsid w:val="00A47CAC"/>
    <w:rsid w:val="00A5384E"/>
    <w:rsid w:val="00A53D21"/>
    <w:rsid w:val="00A54041"/>
    <w:rsid w:val="00A561AB"/>
    <w:rsid w:val="00A614F8"/>
    <w:rsid w:val="00A61711"/>
    <w:rsid w:val="00A675F1"/>
    <w:rsid w:val="00A721D1"/>
    <w:rsid w:val="00A743AD"/>
    <w:rsid w:val="00A856C9"/>
    <w:rsid w:val="00A86413"/>
    <w:rsid w:val="00A87852"/>
    <w:rsid w:val="00A878C2"/>
    <w:rsid w:val="00A87AE1"/>
    <w:rsid w:val="00A92BDE"/>
    <w:rsid w:val="00A93559"/>
    <w:rsid w:val="00A97794"/>
    <w:rsid w:val="00AA0DF7"/>
    <w:rsid w:val="00AA1FD7"/>
    <w:rsid w:val="00AA6169"/>
    <w:rsid w:val="00AA6E95"/>
    <w:rsid w:val="00AB6A39"/>
    <w:rsid w:val="00AC6BD9"/>
    <w:rsid w:val="00AD34C6"/>
    <w:rsid w:val="00AD3F9B"/>
    <w:rsid w:val="00AD5AF5"/>
    <w:rsid w:val="00AD5CDA"/>
    <w:rsid w:val="00AD5D7F"/>
    <w:rsid w:val="00AD7288"/>
    <w:rsid w:val="00AE2922"/>
    <w:rsid w:val="00AE4C86"/>
    <w:rsid w:val="00AF20C4"/>
    <w:rsid w:val="00AF7AEB"/>
    <w:rsid w:val="00B0115B"/>
    <w:rsid w:val="00B0267F"/>
    <w:rsid w:val="00B07CB4"/>
    <w:rsid w:val="00B101B2"/>
    <w:rsid w:val="00B11314"/>
    <w:rsid w:val="00B117E7"/>
    <w:rsid w:val="00B14408"/>
    <w:rsid w:val="00B1544D"/>
    <w:rsid w:val="00B162C2"/>
    <w:rsid w:val="00B168FD"/>
    <w:rsid w:val="00B17452"/>
    <w:rsid w:val="00B21097"/>
    <w:rsid w:val="00B21C48"/>
    <w:rsid w:val="00B22C8F"/>
    <w:rsid w:val="00B23FCF"/>
    <w:rsid w:val="00B2440D"/>
    <w:rsid w:val="00B26A8C"/>
    <w:rsid w:val="00B30D9D"/>
    <w:rsid w:val="00B31791"/>
    <w:rsid w:val="00B35E2C"/>
    <w:rsid w:val="00B40222"/>
    <w:rsid w:val="00B50CF1"/>
    <w:rsid w:val="00B52A7C"/>
    <w:rsid w:val="00B539E0"/>
    <w:rsid w:val="00B53ED1"/>
    <w:rsid w:val="00B54755"/>
    <w:rsid w:val="00B62812"/>
    <w:rsid w:val="00B66239"/>
    <w:rsid w:val="00B6743B"/>
    <w:rsid w:val="00B732E7"/>
    <w:rsid w:val="00B75F8A"/>
    <w:rsid w:val="00B80714"/>
    <w:rsid w:val="00B80B9C"/>
    <w:rsid w:val="00B80DF8"/>
    <w:rsid w:val="00B867DC"/>
    <w:rsid w:val="00B917C5"/>
    <w:rsid w:val="00B95A95"/>
    <w:rsid w:val="00B95D53"/>
    <w:rsid w:val="00BA132D"/>
    <w:rsid w:val="00BA14F4"/>
    <w:rsid w:val="00BA2238"/>
    <w:rsid w:val="00BA4146"/>
    <w:rsid w:val="00BA5A10"/>
    <w:rsid w:val="00BA6004"/>
    <w:rsid w:val="00BA7473"/>
    <w:rsid w:val="00BB1C31"/>
    <w:rsid w:val="00BB2574"/>
    <w:rsid w:val="00BB277D"/>
    <w:rsid w:val="00BB2F54"/>
    <w:rsid w:val="00BB3C10"/>
    <w:rsid w:val="00BC170B"/>
    <w:rsid w:val="00BC1A37"/>
    <w:rsid w:val="00BC5D68"/>
    <w:rsid w:val="00BC5ED3"/>
    <w:rsid w:val="00BC6E6B"/>
    <w:rsid w:val="00BD1974"/>
    <w:rsid w:val="00BD37D3"/>
    <w:rsid w:val="00BD38E6"/>
    <w:rsid w:val="00BE0E6B"/>
    <w:rsid w:val="00BE2964"/>
    <w:rsid w:val="00BE4DF6"/>
    <w:rsid w:val="00BF18C7"/>
    <w:rsid w:val="00BF1E68"/>
    <w:rsid w:val="00BF2D86"/>
    <w:rsid w:val="00BF48BB"/>
    <w:rsid w:val="00BF4A62"/>
    <w:rsid w:val="00BF4B18"/>
    <w:rsid w:val="00BF4BFB"/>
    <w:rsid w:val="00C004E7"/>
    <w:rsid w:val="00C076DF"/>
    <w:rsid w:val="00C10E35"/>
    <w:rsid w:val="00C164A5"/>
    <w:rsid w:val="00C204C8"/>
    <w:rsid w:val="00C22D9C"/>
    <w:rsid w:val="00C23517"/>
    <w:rsid w:val="00C242FB"/>
    <w:rsid w:val="00C2511B"/>
    <w:rsid w:val="00C25CBB"/>
    <w:rsid w:val="00C27FE7"/>
    <w:rsid w:val="00C3392B"/>
    <w:rsid w:val="00C41E04"/>
    <w:rsid w:val="00C43BCA"/>
    <w:rsid w:val="00C50A13"/>
    <w:rsid w:val="00C54C56"/>
    <w:rsid w:val="00C60D8F"/>
    <w:rsid w:val="00C67F0E"/>
    <w:rsid w:val="00C810FD"/>
    <w:rsid w:val="00C8707D"/>
    <w:rsid w:val="00C9142C"/>
    <w:rsid w:val="00C91BBA"/>
    <w:rsid w:val="00C9431B"/>
    <w:rsid w:val="00C95BD7"/>
    <w:rsid w:val="00CA027E"/>
    <w:rsid w:val="00CA1789"/>
    <w:rsid w:val="00CA2979"/>
    <w:rsid w:val="00CA472C"/>
    <w:rsid w:val="00CA5C9F"/>
    <w:rsid w:val="00CA7840"/>
    <w:rsid w:val="00CB0425"/>
    <w:rsid w:val="00CB3D97"/>
    <w:rsid w:val="00CC10D8"/>
    <w:rsid w:val="00CC191B"/>
    <w:rsid w:val="00CC6423"/>
    <w:rsid w:val="00CC643A"/>
    <w:rsid w:val="00CD1391"/>
    <w:rsid w:val="00CD1768"/>
    <w:rsid w:val="00CD2561"/>
    <w:rsid w:val="00CD5A67"/>
    <w:rsid w:val="00CD6936"/>
    <w:rsid w:val="00CE1B7B"/>
    <w:rsid w:val="00CE6102"/>
    <w:rsid w:val="00CF1C71"/>
    <w:rsid w:val="00D01661"/>
    <w:rsid w:val="00D03190"/>
    <w:rsid w:val="00D12102"/>
    <w:rsid w:val="00D12CF1"/>
    <w:rsid w:val="00D15E95"/>
    <w:rsid w:val="00D16396"/>
    <w:rsid w:val="00D165B3"/>
    <w:rsid w:val="00D23630"/>
    <w:rsid w:val="00D23738"/>
    <w:rsid w:val="00D240CF"/>
    <w:rsid w:val="00D27EDE"/>
    <w:rsid w:val="00D3035A"/>
    <w:rsid w:val="00D3036A"/>
    <w:rsid w:val="00D33CB4"/>
    <w:rsid w:val="00D362BE"/>
    <w:rsid w:val="00D377D6"/>
    <w:rsid w:val="00D41B1A"/>
    <w:rsid w:val="00D4527C"/>
    <w:rsid w:val="00D46FE1"/>
    <w:rsid w:val="00D50C13"/>
    <w:rsid w:val="00D514DF"/>
    <w:rsid w:val="00D516B0"/>
    <w:rsid w:val="00D57A93"/>
    <w:rsid w:val="00D63660"/>
    <w:rsid w:val="00D65277"/>
    <w:rsid w:val="00D65674"/>
    <w:rsid w:val="00D66425"/>
    <w:rsid w:val="00D70313"/>
    <w:rsid w:val="00D74766"/>
    <w:rsid w:val="00D76EEE"/>
    <w:rsid w:val="00D810EE"/>
    <w:rsid w:val="00D82831"/>
    <w:rsid w:val="00D843C6"/>
    <w:rsid w:val="00D8494E"/>
    <w:rsid w:val="00D84960"/>
    <w:rsid w:val="00D857C2"/>
    <w:rsid w:val="00D9068F"/>
    <w:rsid w:val="00D91E44"/>
    <w:rsid w:val="00D94234"/>
    <w:rsid w:val="00D95951"/>
    <w:rsid w:val="00D9620C"/>
    <w:rsid w:val="00DA2E33"/>
    <w:rsid w:val="00DA49FC"/>
    <w:rsid w:val="00DB0AF4"/>
    <w:rsid w:val="00DB2D7F"/>
    <w:rsid w:val="00DB2F29"/>
    <w:rsid w:val="00DB6DCA"/>
    <w:rsid w:val="00DC21C6"/>
    <w:rsid w:val="00DC3B16"/>
    <w:rsid w:val="00DC5914"/>
    <w:rsid w:val="00DD3E05"/>
    <w:rsid w:val="00DD7165"/>
    <w:rsid w:val="00DE1932"/>
    <w:rsid w:val="00DE7D69"/>
    <w:rsid w:val="00DF0B86"/>
    <w:rsid w:val="00DF1DBB"/>
    <w:rsid w:val="00DF48D7"/>
    <w:rsid w:val="00DF57F9"/>
    <w:rsid w:val="00E00EDA"/>
    <w:rsid w:val="00E04946"/>
    <w:rsid w:val="00E1336B"/>
    <w:rsid w:val="00E173A9"/>
    <w:rsid w:val="00E1758E"/>
    <w:rsid w:val="00E176F4"/>
    <w:rsid w:val="00E25D1C"/>
    <w:rsid w:val="00E302FA"/>
    <w:rsid w:val="00E31021"/>
    <w:rsid w:val="00E310C7"/>
    <w:rsid w:val="00E3613B"/>
    <w:rsid w:val="00E3646B"/>
    <w:rsid w:val="00E37DA3"/>
    <w:rsid w:val="00E40402"/>
    <w:rsid w:val="00E40871"/>
    <w:rsid w:val="00E40C41"/>
    <w:rsid w:val="00E4576D"/>
    <w:rsid w:val="00E47B4F"/>
    <w:rsid w:val="00E51FBB"/>
    <w:rsid w:val="00E53C5A"/>
    <w:rsid w:val="00E572E8"/>
    <w:rsid w:val="00E6035E"/>
    <w:rsid w:val="00E62412"/>
    <w:rsid w:val="00E65404"/>
    <w:rsid w:val="00E71002"/>
    <w:rsid w:val="00E71241"/>
    <w:rsid w:val="00E80546"/>
    <w:rsid w:val="00E81412"/>
    <w:rsid w:val="00E81706"/>
    <w:rsid w:val="00E837E0"/>
    <w:rsid w:val="00E839C0"/>
    <w:rsid w:val="00E86792"/>
    <w:rsid w:val="00E91063"/>
    <w:rsid w:val="00E933F6"/>
    <w:rsid w:val="00E93EF9"/>
    <w:rsid w:val="00E964BE"/>
    <w:rsid w:val="00E97404"/>
    <w:rsid w:val="00E97BDF"/>
    <w:rsid w:val="00EA1537"/>
    <w:rsid w:val="00EA4770"/>
    <w:rsid w:val="00EB0741"/>
    <w:rsid w:val="00EB2646"/>
    <w:rsid w:val="00EB4187"/>
    <w:rsid w:val="00EB5FEA"/>
    <w:rsid w:val="00EB76F8"/>
    <w:rsid w:val="00EC6C06"/>
    <w:rsid w:val="00EC6FE9"/>
    <w:rsid w:val="00ED0F82"/>
    <w:rsid w:val="00ED3220"/>
    <w:rsid w:val="00ED3792"/>
    <w:rsid w:val="00ED3CD3"/>
    <w:rsid w:val="00ED60AA"/>
    <w:rsid w:val="00ED6695"/>
    <w:rsid w:val="00ED6774"/>
    <w:rsid w:val="00EE21B5"/>
    <w:rsid w:val="00EE3737"/>
    <w:rsid w:val="00EE45D9"/>
    <w:rsid w:val="00EE4ADE"/>
    <w:rsid w:val="00EE4D19"/>
    <w:rsid w:val="00EE5304"/>
    <w:rsid w:val="00EE609E"/>
    <w:rsid w:val="00EE73DD"/>
    <w:rsid w:val="00EF2D3A"/>
    <w:rsid w:val="00EF2E96"/>
    <w:rsid w:val="00EF379B"/>
    <w:rsid w:val="00EF665A"/>
    <w:rsid w:val="00EF6BAA"/>
    <w:rsid w:val="00EF701F"/>
    <w:rsid w:val="00F0334B"/>
    <w:rsid w:val="00F05244"/>
    <w:rsid w:val="00F15597"/>
    <w:rsid w:val="00F157D9"/>
    <w:rsid w:val="00F172D5"/>
    <w:rsid w:val="00F17E24"/>
    <w:rsid w:val="00F225D9"/>
    <w:rsid w:val="00F2787F"/>
    <w:rsid w:val="00F34E52"/>
    <w:rsid w:val="00F36655"/>
    <w:rsid w:val="00F419AC"/>
    <w:rsid w:val="00F4531D"/>
    <w:rsid w:val="00F46EC7"/>
    <w:rsid w:val="00F5202E"/>
    <w:rsid w:val="00F57B76"/>
    <w:rsid w:val="00F60BD4"/>
    <w:rsid w:val="00F64D99"/>
    <w:rsid w:val="00F67072"/>
    <w:rsid w:val="00F7415A"/>
    <w:rsid w:val="00F74474"/>
    <w:rsid w:val="00F76545"/>
    <w:rsid w:val="00F77598"/>
    <w:rsid w:val="00F77744"/>
    <w:rsid w:val="00F77CF4"/>
    <w:rsid w:val="00F8170E"/>
    <w:rsid w:val="00F86002"/>
    <w:rsid w:val="00F866C0"/>
    <w:rsid w:val="00F9102F"/>
    <w:rsid w:val="00F9152D"/>
    <w:rsid w:val="00F92117"/>
    <w:rsid w:val="00F9226C"/>
    <w:rsid w:val="00F941F2"/>
    <w:rsid w:val="00F9462B"/>
    <w:rsid w:val="00F9521E"/>
    <w:rsid w:val="00F95D13"/>
    <w:rsid w:val="00FA320A"/>
    <w:rsid w:val="00FA6F8D"/>
    <w:rsid w:val="00FA709E"/>
    <w:rsid w:val="00FB1C80"/>
    <w:rsid w:val="00FB35D8"/>
    <w:rsid w:val="00FB7F59"/>
    <w:rsid w:val="00FC2CAE"/>
    <w:rsid w:val="00FC300E"/>
    <w:rsid w:val="00FC7372"/>
    <w:rsid w:val="00FD1329"/>
    <w:rsid w:val="00FD13C5"/>
    <w:rsid w:val="00FD2360"/>
    <w:rsid w:val="00FD23AA"/>
    <w:rsid w:val="00FD6E70"/>
    <w:rsid w:val="00FE29B4"/>
    <w:rsid w:val="00FE3B1D"/>
    <w:rsid w:val="00FE3DA7"/>
    <w:rsid w:val="00FE45EA"/>
    <w:rsid w:val="00FF21CE"/>
    <w:rsid w:val="00FF3B5F"/>
    <w:rsid w:val="00FF417B"/>
    <w:rsid w:val="00FF67D4"/>
    <w:rsid w:val="00FF781E"/>
    <w:rsid w:val="02A44EEF"/>
    <w:rsid w:val="04C4E32A"/>
    <w:rsid w:val="1DB13E05"/>
    <w:rsid w:val="35C85A95"/>
    <w:rsid w:val="3B1E97DE"/>
    <w:rsid w:val="3DE87214"/>
    <w:rsid w:val="501CCC39"/>
    <w:rsid w:val="6849530A"/>
    <w:rsid w:val="6E18A67C"/>
    <w:rsid w:val="785FDC76"/>
    <w:rsid w:val="7F58A63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05D86"/>
  <w15:chartTrackingRefBased/>
  <w15:docId w15:val="{175040BE-9AC5-4862-9E17-1425CC5E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E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210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5612EE"/>
    <w:pPr>
      <w:spacing w:before="100" w:beforeAutospacing="1" w:after="100" w:afterAutospacing="1"/>
      <w:outlineLvl w:val="2"/>
    </w:pPr>
    <w:rPr>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EBF"/>
    <w:rPr>
      <w:color w:val="0563C1" w:themeColor="hyperlink"/>
      <w:u w:val="single"/>
    </w:rPr>
  </w:style>
  <w:style w:type="character" w:customStyle="1" w:styleId="Heading3Char">
    <w:name w:val="Heading 3 Char"/>
    <w:basedOn w:val="DefaultParagraphFont"/>
    <w:link w:val="Heading3"/>
    <w:uiPriority w:val="9"/>
    <w:rsid w:val="005612EE"/>
    <w:rPr>
      <w:rFonts w:ascii="Times New Roman" w:eastAsia="Times New Roman" w:hAnsi="Times New Roman" w:cs="Times New Roman"/>
      <w:b/>
      <w:bCs/>
      <w:sz w:val="27"/>
      <w:szCs w:val="27"/>
      <w:lang w:eastAsia="et-EE"/>
    </w:rPr>
  </w:style>
  <w:style w:type="paragraph" w:styleId="Header">
    <w:name w:val="header"/>
    <w:basedOn w:val="Normal"/>
    <w:link w:val="HeaderChar"/>
    <w:unhideWhenUsed/>
    <w:rsid w:val="00BA2238"/>
    <w:pPr>
      <w:tabs>
        <w:tab w:val="center" w:pos="4536"/>
        <w:tab w:val="right" w:pos="9072"/>
      </w:tabs>
    </w:pPr>
  </w:style>
  <w:style w:type="character" w:customStyle="1" w:styleId="HeaderChar">
    <w:name w:val="Header Char"/>
    <w:basedOn w:val="DefaultParagraphFont"/>
    <w:link w:val="Header"/>
    <w:uiPriority w:val="99"/>
    <w:rsid w:val="00BA22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2238"/>
    <w:pPr>
      <w:tabs>
        <w:tab w:val="center" w:pos="4536"/>
        <w:tab w:val="right" w:pos="9072"/>
      </w:tabs>
    </w:pPr>
  </w:style>
  <w:style w:type="character" w:customStyle="1" w:styleId="FooterChar">
    <w:name w:val="Footer Char"/>
    <w:basedOn w:val="DefaultParagraphFont"/>
    <w:link w:val="Footer"/>
    <w:uiPriority w:val="99"/>
    <w:rsid w:val="00BA223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E1F6B"/>
    <w:rPr>
      <w:sz w:val="16"/>
      <w:szCs w:val="16"/>
    </w:rPr>
  </w:style>
  <w:style w:type="paragraph" w:styleId="CommentText">
    <w:name w:val="annotation text"/>
    <w:basedOn w:val="Normal"/>
    <w:link w:val="CommentTextChar"/>
    <w:uiPriority w:val="99"/>
    <w:semiHidden/>
    <w:unhideWhenUsed/>
    <w:rsid w:val="002E1F6B"/>
    <w:rPr>
      <w:sz w:val="20"/>
      <w:szCs w:val="20"/>
    </w:rPr>
  </w:style>
  <w:style w:type="character" w:customStyle="1" w:styleId="CommentTextChar">
    <w:name w:val="Comment Text Char"/>
    <w:basedOn w:val="DefaultParagraphFont"/>
    <w:link w:val="CommentText"/>
    <w:uiPriority w:val="99"/>
    <w:semiHidden/>
    <w:rsid w:val="002E1F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1F6B"/>
    <w:rPr>
      <w:b/>
      <w:bCs/>
    </w:rPr>
  </w:style>
  <w:style w:type="character" w:customStyle="1" w:styleId="CommentSubjectChar">
    <w:name w:val="Comment Subject Char"/>
    <w:basedOn w:val="CommentTextChar"/>
    <w:link w:val="CommentSubject"/>
    <w:uiPriority w:val="99"/>
    <w:semiHidden/>
    <w:rsid w:val="002E1F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E1F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F6B"/>
    <w:rPr>
      <w:rFonts w:ascii="Segoe UI" w:eastAsia="Times New Roman" w:hAnsi="Segoe UI" w:cs="Segoe UI"/>
      <w:sz w:val="18"/>
      <w:szCs w:val="18"/>
    </w:rPr>
  </w:style>
  <w:style w:type="paragraph" w:styleId="FootnoteText">
    <w:name w:val="footnote text"/>
    <w:basedOn w:val="Normal"/>
    <w:link w:val="FootnoteTextChar"/>
    <w:uiPriority w:val="99"/>
    <w:unhideWhenUsed/>
    <w:rsid w:val="008C24E6"/>
    <w:pPr>
      <w:jc w:val="both"/>
    </w:pPr>
    <w:rPr>
      <w:rFonts w:ascii="Calibri" w:eastAsia="Calibri" w:hAnsi="Calibri"/>
      <w:sz w:val="20"/>
      <w:szCs w:val="20"/>
    </w:rPr>
  </w:style>
  <w:style w:type="character" w:customStyle="1" w:styleId="FootnoteTextChar">
    <w:name w:val="Footnote Text Char"/>
    <w:basedOn w:val="DefaultParagraphFont"/>
    <w:link w:val="FootnoteText"/>
    <w:uiPriority w:val="99"/>
    <w:rsid w:val="008C24E6"/>
    <w:rPr>
      <w:rFonts w:ascii="Calibri" w:eastAsia="Calibri" w:hAnsi="Calibri" w:cs="Times New Roman"/>
      <w:sz w:val="20"/>
      <w:szCs w:val="20"/>
    </w:rPr>
  </w:style>
  <w:style w:type="character" w:styleId="FootnoteReference">
    <w:name w:val="footnote reference"/>
    <w:basedOn w:val="DefaultParagraphFont"/>
    <w:uiPriority w:val="99"/>
    <w:unhideWhenUsed/>
    <w:rsid w:val="008C24E6"/>
    <w:rPr>
      <w:vertAlign w:val="superscript"/>
    </w:rPr>
  </w:style>
  <w:style w:type="character" w:customStyle="1" w:styleId="Heading1Char">
    <w:name w:val="Heading 1 Char"/>
    <w:basedOn w:val="DefaultParagraphFont"/>
    <w:link w:val="Heading1"/>
    <w:uiPriority w:val="9"/>
    <w:rsid w:val="00B21097"/>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E964BE"/>
    <w:rPr>
      <w:color w:val="605E5C"/>
      <w:shd w:val="clear" w:color="auto" w:fill="E1DFDD"/>
    </w:rPr>
  </w:style>
  <w:style w:type="character" w:styleId="FollowedHyperlink">
    <w:name w:val="FollowedHyperlink"/>
    <w:basedOn w:val="DefaultParagraphFont"/>
    <w:uiPriority w:val="99"/>
    <w:semiHidden/>
    <w:unhideWhenUsed/>
    <w:rsid w:val="00B162C2"/>
    <w:rPr>
      <w:color w:val="954F72" w:themeColor="followedHyperlink"/>
      <w:u w:val="single"/>
    </w:rPr>
  </w:style>
  <w:style w:type="paragraph" w:styleId="NormalWeb">
    <w:name w:val="Normal (Web)"/>
    <w:basedOn w:val="Normal"/>
    <w:uiPriority w:val="99"/>
    <w:semiHidden/>
    <w:unhideWhenUsed/>
    <w:rsid w:val="005575E6"/>
    <w:pPr>
      <w:spacing w:before="100" w:beforeAutospacing="1" w:after="100" w:afterAutospacing="1"/>
    </w:pPr>
    <w:rPr>
      <w:lang w:eastAsia="et-EE"/>
    </w:rPr>
  </w:style>
  <w:style w:type="character" w:styleId="Strong">
    <w:name w:val="Strong"/>
    <w:basedOn w:val="DefaultParagraphFont"/>
    <w:uiPriority w:val="22"/>
    <w:qFormat/>
    <w:rsid w:val="005575E6"/>
    <w:rPr>
      <w:b/>
      <w:bCs/>
    </w:rPr>
  </w:style>
  <w:style w:type="paragraph" w:styleId="Revision">
    <w:name w:val="Revision"/>
    <w:hidden/>
    <w:uiPriority w:val="99"/>
    <w:semiHidden/>
    <w:rsid w:val="006F5222"/>
    <w:pPr>
      <w:spacing w:after="0" w:line="240" w:lineRule="auto"/>
    </w:pPr>
    <w:rPr>
      <w:rFonts w:ascii="Times New Roman" w:eastAsia="Times New Roman" w:hAnsi="Times New Roman" w:cs="Times New Roman"/>
      <w:sz w:val="24"/>
      <w:szCs w:val="24"/>
    </w:rPr>
  </w:style>
  <w:style w:type="paragraph" w:customStyle="1" w:styleId="Adressaat">
    <w:name w:val="Adressaat"/>
    <w:autoRedefine/>
    <w:qFormat/>
    <w:rsid w:val="00A33273"/>
    <w:pPr>
      <w:spacing w:after="0" w:line="240" w:lineRule="auto"/>
      <w:jc w:val="both"/>
    </w:pPr>
    <w:rPr>
      <w:rFonts w:ascii="Times New Roman" w:eastAsia="SimSun" w:hAnsi="Times New Roman" w:cs="Times New Roman"/>
      <w:kern w:val="24"/>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117722">
      <w:bodyDiv w:val="1"/>
      <w:marLeft w:val="0"/>
      <w:marRight w:val="0"/>
      <w:marTop w:val="0"/>
      <w:marBottom w:val="0"/>
      <w:divBdr>
        <w:top w:val="none" w:sz="0" w:space="0" w:color="auto"/>
        <w:left w:val="none" w:sz="0" w:space="0" w:color="auto"/>
        <w:bottom w:val="none" w:sz="0" w:space="0" w:color="auto"/>
        <w:right w:val="none" w:sz="0" w:space="0" w:color="auto"/>
      </w:divBdr>
      <w:divsChild>
        <w:div w:id="1832988195">
          <w:marLeft w:val="0"/>
          <w:marRight w:val="0"/>
          <w:marTop w:val="0"/>
          <w:marBottom w:val="0"/>
          <w:divBdr>
            <w:top w:val="none" w:sz="0" w:space="0" w:color="auto"/>
            <w:left w:val="none" w:sz="0" w:space="0" w:color="auto"/>
            <w:bottom w:val="none" w:sz="0" w:space="0" w:color="auto"/>
            <w:right w:val="none" w:sz="0" w:space="0" w:color="auto"/>
          </w:divBdr>
        </w:div>
      </w:divsChild>
    </w:div>
    <w:div w:id="568349842">
      <w:bodyDiv w:val="1"/>
      <w:marLeft w:val="0"/>
      <w:marRight w:val="0"/>
      <w:marTop w:val="0"/>
      <w:marBottom w:val="0"/>
      <w:divBdr>
        <w:top w:val="none" w:sz="0" w:space="0" w:color="auto"/>
        <w:left w:val="none" w:sz="0" w:space="0" w:color="auto"/>
        <w:bottom w:val="none" w:sz="0" w:space="0" w:color="auto"/>
        <w:right w:val="none" w:sz="0" w:space="0" w:color="auto"/>
      </w:divBdr>
    </w:div>
    <w:div w:id="727916675">
      <w:bodyDiv w:val="1"/>
      <w:marLeft w:val="0"/>
      <w:marRight w:val="0"/>
      <w:marTop w:val="0"/>
      <w:marBottom w:val="0"/>
      <w:divBdr>
        <w:top w:val="none" w:sz="0" w:space="0" w:color="auto"/>
        <w:left w:val="none" w:sz="0" w:space="0" w:color="auto"/>
        <w:bottom w:val="none" w:sz="0" w:space="0" w:color="auto"/>
        <w:right w:val="none" w:sz="0" w:space="0" w:color="auto"/>
      </w:divBdr>
    </w:div>
    <w:div w:id="1308432147">
      <w:bodyDiv w:val="1"/>
      <w:marLeft w:val="0"/>
      <w:marRight w:val="0"/>
      <w:marTop w:val="0"/>
      <w:marBottom w:val="0"/>
      <w:divBdr>
        <w:top w:val="none" w:sz="0" w:space="0" w:color="auto"/>
        <w:left w:val="none" w:sz="0" w:space="0" w:color="auto"/>
        <w:bottom w:val="none" w:sz="0" w:space="0" w:color="auto"/>
        <w:right w:val="none" w:sz="0" w:space="0" w:color="auto"/>
      </w:divBdr>
    </w:div>
    <w:div w:id="1363166815">
      <w:bodyDiv w:val="1"/>
      <w:marLeft w:val="0"/>
      <w:marRight w:val="0"/>
      <w:marTop w:val="0"/>
      <w:marBottom w:val="0"/>
      <w:divBdr>
        <w:top w:val="none" w:sz="0" w:space="0" w:color="auto"/>
        <w:left w:val="none" w:sz="0" w:space="0" w:color="auto"/>
        <w:bottom w:val="none" w:sz="0" w:space="0" w:color="auto"/>
        <w:right w:val="none" w:sz="0" w:space="0" w:color="auto"/>
      </w:divBdr>
    </w:div>
    <w:div w:id="1539202027">
      <w:bodyDiv w:val="1"/>
      <w:marLeft w:val="0"/>
      <w:marRight w:val="0"/>
      <w:marTop w:val="0"/>
      <w:marBottom w:val="0"/>
      <w:divBdr>
        <w:top w:val="none" w:sz="0" w:space="0" w:color="auto"/>
        <w:left w:val="none" w:sz="0" w:space="0" w:color="auto"/>
        <w:bottom w:val="none" w:sz="0" w:space="0" w:color="auto"/>
        <w:right w:val="none" w:sz="0" w:space="0" w:color="auto"/>
      </w:divBdr>
    </w:div>
    <w:div w:id="178653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TXT/?uri=CELEX:32025D2032" TargetMode="External"/><Relationship Id="rId3" Type="http://schemas.openxmlformats.org/officeDocument/2006/relationships/hyperlink" Target="https://www.riigiteataja.ee/akt/102092025001" TargetMode="External"/><Relationship Id="rId7" Type="http://schemas.openxmlformats.org/officeDocument/2006/relationships/hyperlink" Target="https://eur-lex.europa.eu/legal-content/ET/TXT/?uri=celex%3A32025R2041" TargetMode="External"/><Relationship Id="rId2" Type="http://schemas.openxmlformats.org/officeDocument/2006/relationships/hyperlink" Target="https://www.riigiteataja.ee/akt/102042024014" TargetMode="External"/><Relationship Id="rId1" Type="http://schemas.openxmlformats.org/officeDocument/2006/relationships/hyperlink" Target="https://www.riigiteataja.ee/akt/101102022007?leiaKehtiv" TargetMode="External"/><Relationship Id="rId6" Type="http://schemas.openxmlformats.org/officeDocument/2006/relationships/hyperlink" Target="https://eur-lex.europa.eu/legal-content/ET/TXT/PDF/?uri=OJ:L_202502033" TargetMode="External"/><Relationship Id="rId11" Type="http://schemas.openxmlformats.org/officeDocument/2006/relationships/hyperlink" Target="https://raport.valisluureamet.ee/2025/et/1-venemaa-relvajoud-ja-soda-ukrainas/1-1-venemaa-relvajoud-kasvavad-44-armeekorpuse-naide/" TargetMode="External"/><Relationship Id="rId5" Type="http://schemas.openxmlformats.org/officeDocument/2006/relationships/hyperlink" Target="https://crsreports.congress.gov/product/pdf/IN/IN11900" TargetMode="External"/><Relationship Id="rId10" Type="http://schemas.openxmlformats.org/officeDocument/2006/relationships/hyperlink" Target="https://eur-lex.europa.eu/legal-content/ET/TXT/?uri=OJ:L_202600261" TargetMode="External"/><Relationship Id="rId4" Type="http://schemas.openxmlformats.org/officeDocument/2006/relationships/hyperlink" Target="https://www.riigiteataja.ee/akt/130092025002" TargetMode="External"/><Relationship Id="rId9" Type="http://schemas.openxmlformats.org/officeDocument/2006/relationships/hyperlink" Target="https://eur-lex.europa.eu/legal-content/ET/TXT/?uri=CELEX:02006R0765-20251024&amp;qid=1770710244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70F0AC2AC2EB641B49EEF69AD4B43A2" ma:contentTypeVersion="1" ma:contentTypeDescription="Loo uus dokument" ma:contentTypeScope="" ma:versionID="91782cc70990237849c2e803d27b1eaf">
  <xsd:schema xmlns:xsd="http://www.w3.org/2001/XMLSchema" xmlns:xs="http://www.w3.org/2001/XMLSchema" xmlns:p="http://schemas.microsoft.com/office/2006/metadata/properties" xmlns:ns2="deaccce6-0269-475e-a859-01b17c0fd8ef" targetNamespace="http://schemas.microsoft.com/office/2006/metadata/properties" ma:root="true" ma:fieldsID="542eb6045888d6716d052310c523e8c3" ns2:_="">
    <xsd:import namespace="deaccce6-0269-475e-a859-01b17c0fd8e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ccce6-0269-475e-a859-01b17c0fd8ef" elementFormDefault="qualified">
    <xsd:import namespace="http://schemas.microsoft.com/office/2006/documentManagement/types"/>
    <xsd:import namespace="http://schemas.microsoft.com/office/infopath/2007/PartnerControls"/>
    <xsd:element name="SharedWithUsers" ma:index="8" nillable="true" ma:displayName="Ühiskasutuse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80681-2F5F-4517-81C0-E95E92D25F7E}">
  <ds:schemaRefs>
    <ds:schemaRef ds:uri="http://schemas.microsoft.com/sharepoint/v3/contenttype/forms"/>
  </ds:schemaRefs>
</ds:datastoreItem>
</file>

<file path=customXml/itemProps2.xml><?xml version="1.0" encoding="utf-8"?>
<ds:datastoreItem xmlns:ds="http://schemas.openxmlformats.org/officeDocument/2006/customXml" ds:itemID="{FA51D8B6-3BAD-4E1B-9A35-6F719D758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ccce6-0269-475e-a859-01b17c0fd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9E871-78C1-4F84-ADAE-04D19D88A4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680151-3CA6-4CE7-AE20-367A371F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2476</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Merike Alep</dc:creator>
  <cp:keywords/>
  <dc:description/>
  <cp:lastModifiedBy>Kristi Land</cp:lastModifiedBy>
  <cp:revision>3</cp:revision>
  <cp:lastPrinted>2025-07-15T06:59:00Z</cp:lastPrinted>
  <dcterms:created xsi:type="dcterms:W3CDTF">2026-02-13T09:29:00Z</dcterms:created>
  <dcterms:modified xsi:type="dcterms:W3CDTF">2026-02-13T09:30:00Z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0x010100B70F0AC2AC2EB641B49EEF69AD4B43A2</vt:lpwstr>
  </property>
</Properties>
</file>