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footer2.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header1.xml" ContentType="application/vnd.openxmlformats-officedocument.wordprocessingml.header+xml"/>
  <Override PartName="/word/document.xml" ContentType="application/vnd.openxmlformats-officedocument.wordprocessingml.document.main+xml"/>
  <Override PartName="/word/footer3.xml" ContentType="application/vnd.openxmlformats-officedocument.wordprocessingml.footer+xml"/>
  <Override PartName="/word/media/image1.jpeg" ContentType="image/jpeg"/>
  <Override PartName="/word/settings.xml" ContentType="application/vnd.openxmlformats-officedocument.wordprocessingml.setting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8"/>
          <w:sz w:val="28"/>
          <w:szCs w:val="28"/>
          <w:u w:val="none"/>
          <w:shd w:fill="auto" w:val="clear"/>
          <w:vertAlign w:val="baseline"/>
        </w:rPr>
        <w:t xml:space="preserve">Justiitsministeerium </w:t>
        <w:tab/>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t>Nr. 3/1      03.03.2025</w:t>
        <w:tab/>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shd w:val="clear" w:fill="auto"/>
        <w:spacing w:lineRule="auto" w:line="240" w:before="0" w:after="0"/>
        <w:ind w:hanging="0" w:left="0" w:right="0"/>
        <w:jc w:val="both"/>
        <w:rPr>
          <w:b/>
          <w:bCs/>
        </w:rPr>
      </w:pPr>
      <w:r>
        <w:rPr>
          <w:rFonts w:eastAsia="Times New Roman" w:cs="Times New Roman"/>
          <w:b/>
          <w:bCs/>
          <w:i w:val="false"/>
          <w:caps w:val="false"/>
          <w:smallCaps w:val="false"/>
          <w:strike w:val="false"/>
          <w:dstrike w:val="false"/>
          <w:color w:val="000000"/>
          <w:position w:val="0"/>
          <w:sz w:val="24"/>
          <w:sz w:val="24"/>
          <w:szCs w:val="24"/>
          <w:u w:val="none"/>
          <w:shd w:fill="auto" w:val="clear"/>
          <w:vertAlign w:val="baseline"/>
        </w:rPr>
        <w:t>Represseeritule mõeldes</w:t>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b/>
        <w:tab/>
        <w:tab/>
        <w:tab/>
        <w:tab/>
        <w:tab/>
        <w:t xml:space="preserve">          </w:t>
        <w:tab/>
        <w:t xml:space="preserve">    </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Represseeritud isikuna ja </w:t>
      </w:r>
      <w:r>
        <w:rPr/>
        <w:t>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sjatundjate komisjoni poliitilistel põhjustel represseeritud inimeste sotsiaalsete tagatiste küsimuste läbitöötamiseks pikaaegse liikmeksoleku kogemusega võin öelda, et me pole ammu enam ohvrid, vaid kuritegeliku okupatsioonireziimi sündmuse viimased tunnistajad.</w:t>
      </w:r>
      <w:r>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Komisjon on ennast ammendanud  ja edasine tegevus  sellises vormis on hämamine ja tulutu ajaraisk. Oleme vananev ja arvult kahanev huvigrupp. Represseeritud isikud on olemuselt võrdsed ja keegi ei saa olema vähem ega rohkem soodustatud isik. Ükski represseeritute ühing po</w:t>
      </w:r>
      <w:r>
        <w:rPr/>
        <w:t>le privilegeeritum</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kui teine, samuti represseeritud isikust ühingu liige.</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Sotsiaalsed tagatised on Vabariigi Valitsuse poolt tagatud</w:t>
      </w:r>
      <w:r>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Küüditamisel oldud aastad lisandusid kolmekordselt pensionistaazile. Iga</w:t>
      </w:r>
      <w:r>
        <w:rPr/>
        <w:t>-a</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astane ühekordne toetus on 292 </w:t>
      </w:r>
      <w:r>
        <w:rPr/>
        <w:t>eurot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Mida veel on tahta? </w:t>
        <w:tab/>
        <w:t>Represseeritute õigused läbi vaadata?</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5.   Vabariigi Valitsuse kohustused:</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Vabariigi Valitsus:</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1) asutab represseerituid ja represseeritutega võrdsustatud isikuid kaasates koostööfoorumina valitsuskomisjoni, mille ülesanne on teha vajalike õigusaktide ettevalmistamiseks ettepanekuid ning korraldada koostööd valitsus- ja omavalitsusstruktuuridega, ühiskondlike organisatsioonidega ja mittetulundusühingutega;</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2) korraldab represseeritute ja represseeritutega võrdsustatud isikute mälestuse jäädvustamist ning okupantriikide repressiivpoliitika uurimist;</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3) korraldab represseerituid abistava sihtasutuse asutamist.</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[RT I 2006, 14, 110 - jõust. 06.04.2006] </w:t>
      </w:r>
    </w:p>
    <w:p>
      <w:pPr>
        <w:pStyle w:val="normal1"/>
        <w:keepNext w:val="false"/>
        <w:keepLines w:val="false"/>
        <w:pageBreakBefore w:val="false"/>
        <w:widowControl/>
        <w:shd w:val="clear" w:fill="auto"/>
        <w:spacing w:lineRule="auto" w:line="240" w:before="0" w:after="0"/>
        <w:ind w:hanging="0" w:left="0" w:right="0"/>
        <w:jc w:val="both"/>
        <w:rPr>
          <w:b/>
          <w:bCs/>
        </w:rPr>
      </w:pPr>
      <w:r>
        <w:rPr>
          <w:b/>
          <w:bCs/>
        </w:rPr>
        <w:t>Soovitus:</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Represseeritud isikutele ja nende ühendustele tuleb rohkem tähelepanu pöörata, samuti mälu säilitamisele</w:t>
      </w:r>
      <w:r>
        <w:rPr/>
        <w:t xml:space="preserve"> järgmistele põlvkondadele ajaloolise mälu huvides.</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Siiani tegutsev sotsiaalse tagatise asjatundjate komisjon on oma aja ära elanud ja võiks olla uues redaktsioonis represseeritute seaduse järelevalve komisjon, </w:t>
      </w:r>
      <w:r>
        <w:rPr/>
        <w:t>mis tegutseb samadel põhimõtetel.</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On olemas mälestamise kohad, Linda monumendist on saanud küüditamisohvrite mälestamise koht Tallinnas, Pilistvere kivikangur, Hävinud Eesti </w:t>
      </w:r>
      <w:r>
        <w:rPr/>
        <w:t>K</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odu memoriaal ja Kommunismiohvrite Memoriaal Maarjamäel pea</w:t>
      </w:r>
      <w:r>
        <w:rPr/>
        <w:t>vad</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olema </w:t>
      </w:r>
      <w:r>
        <w:rPr/>
        <w:t>v</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alitsuse  kaitse ja hoole all.</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Ära tuleb kaotada maksumaksja raha represseeritute tegemisse vahendaja rollis  eksisteeriv sihtasutus ERAF oma adminisrtratsiooni kuludega.</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Taastub toetuse sihipärane otstarve ja ausus.</w:t>
      </w:r>
      <w:r>
        <w:rPr/>
        <w:t xml:space="preserv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Samuti on tagatud kokkuhoid ja kaovad mõttetud kulutused. Iga represseeritute ühing otsustab, kuidas ta toime tuleb eraldisega.</w:t>
      </w:r>
    </w:p>
    <w:p>
      <w:pPr>
        <w:pStyle w:val="normal1"/>
        <w:keepNext w:val="false"/>
        <w:keepLines w:val="false"/>
        <w:pageBreakBefore w:val="false"/>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Ministeeriumil on võimalus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ise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eraldada võrdselt seitsme tegutseva represseeritute igale organisatsioonile mälestustegevuse toetus</w:t>
      </w:r>
      <w:r>
        <w:rPr/>
        <w:t xml:space="preserve">eks  näiteks </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20 </w:t>
      </w:r>
      <w:r>
        <w:rPr/>
        <w:t>000</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 xml:space="preserve"> ja isiku toetusena 8 </w:t>
      </w:r>
      <w:r>
        <w:rPr/>
        <w:t>000 eurot</w:t>
      </w: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w:t>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Austame represseerituid ja kindlustame nende väärikuse!</w:t>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Lugupidamisega</w:t>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Enno Uibo</w:t>
      </w:r>
    </w:p>
    <w:p>
      <w:pPr>
        <w:pStyle w:val="normal1"/>
        <w:widowControl/>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juhatuse esimees</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800" w:right="1286" w:gutter="0" w:header="708" w:top="1440" w:footer="420" w:bottom="1618"/>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info@rukkilill.ee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www.</w:t>
      </w:r>
    </w:hyperlink>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Kursi tee 8</w:t>
      <w:tab/>
      <w:t>tel. 538 539 41</w:t>
      <w:tab/>
      <w:t>Reg. nr. 80182854</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74601 Kuusalu</w:t>
      <w:tab/>
      <w:t xml:space="preserve">E-post: </w:t>
    </w:r>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info@rukkilill.ee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Swedbank </w:t>
    </w:r>
  </w:p>
  <w:p>
    <w:pPr>
      <w:pStyle w:val="normal1"/>
      <w:keepNext w:val="false"/>
      <w:keepLines w:val="false"/>
      <w:pageBreakBefore w:val="false"/>
      <w:widowControl/>
      <w:shd w:val="clear" w:fill="auto"/>
      <w:tabs>
        <w:tab w:val="clear" w:pos="720"/>
        <w:tab w:val="center" w:pos="4153" w:leader="none"/>
        <w:tab w:val="right" w:pos="8306" w:leader="none"/>
      </w:tabs>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Harjumaa</w:t>
      <w:tab/>
    </w:r>
    <w:hyperlink r:id="rId1">
      <w:r>
        <w:rPr>
          <w:rStyle w:val="ListLabel1"/>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www.</w:t>
      </w:r>
    </w:hyperlink>
    <w:r>
      <w:rPr>
        <w:rFonts w:eastAsia="Times New Roman" w:cs="Times New Roman"/>
        <w:b w:val="false"/>
        <w:i w:val="false"/>
        <w:caps w:val="false"/>
        <w:smallCaps w:val="false"/>
        <w:strike w:val="false"/>
        <w:dstrike w:val="false"/>
        <w:color w:val="0000FF"/>
        <w:position w:val="0"/>
        <w:sz w:val="20"/>
        <w:sz w:val="20"/>
        <w:szCs w:val="20"/>
        <w:u w:val="single"/>
        <w:shd w:fill="auto" w:val="clear"/>
        <w:vertAlign w:val="baseline"/>
      </w:rPr>
      <w:t>rukkilill.ee</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xml:space="preserve"> </w:t>
      <w:tab/>
      <w:t xml:space="preserve">EE142200221021914912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8731" w:type="dxa"/>
      <w:jc w:val="left"/>
      <w:tblInd w:w="-7" w:type="dxa"/>
      <w:tblLayout w:type="fixed"/>
      <w:tblCellMar>
        <w:top w:w="0" w:type="dxa"/>
        <w:left w:w="108" w:type="dxa"/>
        <w:bottom w:w="0" w:type="dxa"/>
        <w:right w:w="108" w:type="dxa"/>
      </w:tblCellMar>
      <w:tblLook w:val="0000"/>
    </w:tblPr>
    <w:tblGrid>
      <w:gridCol w:w="2084"/>
      <w:gridCol w:w="241"/>
      <w:gridCol w:w="6117"/>
      <w:gridCol w:w="288"/>
    </w:tblGrid>
    <w:tr>
      <w:trPr>
        <w:trHeight w:val="177" w:hRule="atLeast"/>
      </w:trPr>
      <w:tc>
        <w:tcPr>
          <w:tcW w:w="2084"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1"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7"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shd w:val="clear" w:fill="auto"/>
      <w:spacing w:lineRule="auto" w:line="276"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r>
  </w:p>
  <w:tbl>
    <w:tblPr>
      <w:tblStyle w:val="Table1"/>
      <w:tblW w:w="8731" w:type="dxa"/>
      <w:jc w:val="left"/>
      <w:tblInd w:w="-7" w:type="dxa"/>
      <w:tblLayout w:type="fixed"/>
      <w:tblCellMar>
        <w:top w:w="0" w:type="dxa"/>
        <w:left w:w="108" w:type="dxa"/>
        <w:bottom w:w="0" w:type="dxa"/>
        <w:right w:w="108" w:type="dxa"/>
      </w:tblCellMar>
      <w:tblLook w:val="0000"/>
    </w:tblPr>
    <w:tblGrid>
      <w:gridCol w:w="2084"/>
      <w:gridCol w:w="241"/>
      <w:gridCol w:w="6117"/>
      <w:gridCol w:w="288"/>
    </w:tblGrid>
    <w:tr>
      <w:trPr>
        <w:trHeight w:val="177" w:hRule="atLeast"/>
      </w:trPr>
      <w:tc>
        <w:tcPr>
          <w:tcW w:w="2084"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drawing>
              <wp:inline distT="0" distB="0" distL="0" distR="0">
                <wp:extent cx="920750" cy="612775"/>
                <wp:effectExtent l="0" t="0" r="0" b="0"/>
                <wp:docPr id="2" name="image1.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descr=""/>
                        <pic:cNvPicPr>
                          <a:picLocks noChangeAspect="1" noChangeArrowheads="1"/>
                        </pic:cNvPicPr>
                      </pic:nvPicPr>
                      <pic:blipFill>
                        <a:blip r:embed="rId1"/>
                        <a:stretch>
                          <a:fillRect/>
                        </a:stretch>
                      </pic:blipFill>
                      <pic:spPr bwMode="auto">
                        <a:xfrm>
                          <a:off x="0" y="0"/>
                          <a:ext cx="920750" cy="612775"/>
                        </a:xfrm>
                        <a:prstGeom prst="rect">
                          <a:avLst/>
                        </a:prstGeom>
                      </pic:spPr>
                    </pic:pic>
                  </a:graphicData>
                </a:graphic>
              </wp:inline>
            </w:drawing>
          </w:r>
        </w:p>
      </w:tc>
      <w:tc>
        <w:tcPr>
          <w:tcW w:w="241"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6117"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16" w:left="16"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t>MURTUD RUKKILILLE ÜHING</w:t>
          </w:r>
        </w:p>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c>
        <w:tcPr>
          <w:tcW w:w="288" w:type="dxa"/>
          <w:tcBorders/>
          <w:shd w:fill="auto" w:val="clear"/>
        </w:tcPr>
        <w:p>
          <w:pPr>
            <w:pStyle w:val="normal1"/>
            <w:keepNext w:val="false"/>
            <w:keepLines w:val="false"/>
            <w:widowControl/>
            <w:shd w:val="clear" w:fill="auto"/>
            <w:tabs>
              <w:tab w:val="clear" w:pos="720"/>
              <w:tab w:val="center" w:pos="4153" w:leader="none"/>
              <w:tab w:val="right" w:pos="8306" w:leader="none"/>
            </w:tabs>
            <w:spacing w:lineRule="auto" w:line="240" w:before="0" w:after="0"/>
            <w:ind w:hanging="0" w:left="0" w:right="0"/>
            <w:jc w:val="center"/>
            <w:rPr>
              <w:rFonts w:ascii="Times New Roman" w:hAnsi="Times New Roman" w:eastAsia="Times New Roman" w:cs="Times New Roman"/>
              <w:b/>
              <w:i w:val="false"/>
              <w:i w:val="false"/>
              <w:caps w:val="false"/>
              <w:smallCaps w:val="false"/>
              <w:strike w:val="false"/>
              <w:dstrike w:val="false"/>
              <w:color w:val="000000"/>
              <w:position w:val="0"/>
              <w:sz w:val="28"/>
              <w:sz w:val="28"/>
              <w:szCs w:val="28"/>
              <w:u w:val="none"/>
              <w:shd w:fill="auto" w:val="clear"/>
              <w:vertAlign w:val="baseline"/>
            </w:rPr>
          </w:pPr>
          <w:r>
            <w:rPr>
              <w:rFonts w:eastAsia="Times New Roman" w:cs="Times New Roman"/>
              <w:b/>
              <w:i w:val="false"/>
              <w:caps w:val="false"/>
              <w:smallCaps w:val="false"/>
              <w:strike w:val="false"/>
              <w:dstrike w:val="false"/>
              <w:color w:val="000000"/>
              <w:position w:val="0"/>
              <w:sz w:val="28"/>
              <w:sz w:val="28"/>
              <w:szCs w:val="28"/>
              <w:u w:val="none"/>
              <w:shd w:fill="auto" w:val="clear"/>
              <w:vertAlign w:val="baseline"/>
            </w:rPr>
          </w:r>
        </w:p>
      </w:tc>
    </w:tr>
  </w:tbl>
  <w:p>
    <w:pPr>
      <w:pStyle w:val="normal1"/>
      <w:rPr/>
    </w:pPr>
    <w:r>
      <w:rPr/>
    </w:r>
  </w:p>
</w:hdr>
</file>

<file path=word/settings.xml><?xml version="1.0" encoding="utf-8"?>
<w:settings xmlns:w="http://schemas.openxmlformats.org/wordprocessingml/2006/main">
  <w:zoom w:percent="78"/>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sz w:val="24"/>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0"/>
      <w:lang w:val="en-GB" w:eastAsia="zh-CN" w:bidi="hi-IN"/>
    </w:rPr>
  </w:style>
  <w:style w:type="paragraph" w:styleId="Heading1">
    <w:name w:val="Heading 1"/>
    <w:basedOn w:val="normal1"/>
    <w:next w:val="normal1"/>
    <w:qFormat/>
    <w:pPr>
      <w:keepNext w:val="true"/>
      <w:outlineLvl w:val="0"/>
    </w:pPr>
    <w:rPr>
      <w:b/>
      <w:lang w:val="et-EE"/>
    </w:rPr>
  </w:style>
  <w:style w:type="paragraph" w:styleId="Heading2">
    <w:name w:val="Heading 2"/>
    <w:basedOn w:val="normal1"/>
    <w:next w:val="normal1"/>
    <w:qFormat/>
    <w:pPr>
      <w:keepNext w:val="true"/>
      <w:keepLines/>
      <w:pageBreakBefore w:val="false"/>
      <w:spacing w:lineRule="auto" w:line="240" w:before="360" w:after="80"/>
    </w:pPr>
    <w:rPr>
      <w:b/>
      <w:sz w:val="36"/>
      <w:szCs w:val="36"/>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Internet Link"/>
    <w:basedOn w:val="DefaultParagraphFont"/>
    <w:qFormat/>
    <w:rPr>
      <w:color w:val="0000FF"/>
      <w:u w:val="single"/>
    </w:rPr>
  </w:style>
  <w:style w:type="character" w:styleId="VisitedInternetLink">
    <w:name w:val="Visited Internet Link"/>
    <w:basedOn w:val="DefaultParagraphFont"/>
    <w:qFormat/>
    <w:rPr>
      <w:color w:val="800080"/>
      <w:u w:val="single"/>
    </w:rPr>
  </w:style>
  <w:style w:type="character" w:styleId="NumberingSymbols">
    <w:name w:val="Numbering Symbols"/>
    <w:qFormat/>
    <w:rPr/>
  </w:style>
  <w:style w:type="character" w:styleId="Hyperlink">
    <w:name w:val="Hyperlink"/>
    <w:rPr>
      <w:color w:val="000080"/>
      <w:u w:val="single"/>
    </w:rPr>
  </w:style>
  <w:style w:type="paragraph" w:styleId="Heading">
    <w:name w:val="Heading"/>
    <w:basedOn w:val="normal1"/>
    <w:next w:val="TextBody"/>
    <w:qFormat/>
    <w:pPr>
      <w:keepNext w:val="true"/>
      <w:spacing w:before="240" w:after="120"/>
    </w:pPr>
    <w:rPr>
      <w:rFonts w:ascii="Arial" w:hAnsi="Arial" w:eastAsia="Arial Unicode MS" w:cs="Arial Unicode MS"/>
      <w:sz w:val="28"/>
      <w:szCs w:val="28"/>
    </w:rPr>
  </w:style>
  <w:style w:type="paragraph" w:styleId="BodyText">
    <w:name w:val="Body Text"/>
    <w:basedOn w:val="normal1"/>
    <w:pPr>
      <w:spacing w:lineRule="auto" w:line="276" w:before="0" w:after="140"/>
    </w:pPr>
    <w:rPr/>
  </w:style>
  <w:style w:type="paragraph" w:styleId="List">
    <w:name w:val="List"/>
    <w:basedOn w:val="TextBody"/>
    <w:pPr/>
    <w:rPr/>
  </w:style>
  <w:style w:type="paragraph" w:styleId="Caption">
    <w:name w:val="Caption"/>
    <w:basedOn w:val="normal1"/>
    <w:qFormat/>
    <w:pPr>
      <w:suppressLineNumbers/>
      <w:spacing w:before="120" w:after="120"/>
    </w:pPr>
    <w:rPr>
      <w:i/>
      <w:iCs/>
      <w:sz w:val="24"/>
      <w:szCs w:val="24"/>
    </w:rPr>
  </w:style>
  <w:style w:type="paragraph" w:styleId="Index">
    <w:name w:val="Index"/>
    <w:basedOn w:val="normal1"/>
    <w:qFormat/>
    <w:pPr>
      <w:suppressLineNumbers/>
    </w:pPr>
    <w:rPr/>
  </w:style>
  <w:style w:type="paragraph" w:styleId="normal1" w:default="1">
    <w:name w:val="normal1"/>
    <w:qFormat/>
    <w:pPr>
      <w:widowControl/>
      <w:suppressAutoHyphens w:val="true"/>
      <w:bidi w:val="0"/>
      <w:spacing w:before="0" w:after="0"/>
      <w:jc w:val="left"/>
    </w:pPr>
    <w:rPr>
      <w:rFonts w:ascii="Times New Roman" w:hAnsi="Times New Roman" w:eastAsia="Songti SC" w:cs="Arial Unicode MS"/>
      <w:color w:val="auto"/>
      <w:kern w:val="0"/>
      <w:sz w:val="24"/>
      <w:szCs w:val="24"/>
      <w:lang w:val="cs-CZ"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TextBody">
    <w:name w:val="Text Body"/>
    <w:basedOn w:val="normal1"/>
    <w:qFormat/>
    <w:pPr>
      <w:jc w:val="both"/>
    </w:pPr>
    <w:rPr>
      <w:lang w:val="et-EE"/>
    </w:rPr>
  </w:style>
  <w:style w:type="paragraph" w:styleId="Pealkiri">
    <w:name w:val="Pealkiri"/>
    <w:basedOn w:val="normal1"/>
    <w:next w:val="TextBody"/>
    <w:qFormat/>
    <w:pPr>
      <w:keepNext w:val="true"/>
      <w:spacing w:before="240" w:after="120"/>
    </w:pPr>
    <w:rPr>
      <w:rFonts w:ascii="Liberation Sans;Arial" w:hAnsi="Liberation Sans;Arial" w:eastAsia="Arial Unicode MS" w:cs="Arial Unicode MS"/>
      <w:sz w:val="28"/>
      <w:szCs w:val="28"/>
    </w:rPr>
  </w:style>
  <w:style w:type="paragraph" w:styleId="Pealdis">
    <w:name w:val="Pealdis"/>
    <w:basedOn w:val="normal1"/>
    <w:qFormat/>
    <w:pPr>
      <w:suppressLineNumbers/>
      <w:spacing w:before="120" w:after="120"/>
    </w:pPr>
    <w:rPr>
      <w:i/>
      <w:iCs/>
      <w:sz w:val="24"/>
      <w:szCs w:val="24"/>
    </w:rPr>
  </w:style>
  <w:style w:type="paragraph" w:styleId="Register">
    <w:name w:val="Register"/>
    <w:basedOn w:val="normal1"/>
    <w:qFormat/>
    <w:pPr>
      <w:suppressLineNumbers/>
    </w:pPr>
    <w:rPr/>
  </w:style>
  <w:style w:type="paragraph" w:styleId="HeaderandFooter">
    <w:name w:val="Header and Footer"/>
    <w:basedOn w:val="normal1"/>
    <w:qFormat/>
    <w:pPr/>
    <w:rPr/>
  </w:style>
  <w:style w:type="paragraph" w:styleId="Header">
    <w:name w:val="Header"/>
    <w:basedOn w:val="normal1"/>
    <w:pPr>
      <w:tabs>
        <w:tab w:val="clear" w:pos="720"/>
        <w:tab w:val="center" w:pos="4153" w:leader="none"/>
        <w:tab w:val="right" w:pos="8306" w:leader="none"/>
      </w:tabs>
    </w:pPr>
    <w:rPr/>
  </w:style>
  <w:style w:type="paragraph" w:styleId="Footer">
    <w:name w:val="Footer"/>
    <w:basedOn w:val="normal1"/>
    <w:pPr>
      <w:tabs>
        <w:tab w:val="clear" w:pos="720"/>
        <w:tab w:val="center" w:pos="4153" w:leader="none"/>
        <w:tab w:val="right" w:pos="8306" w:leader="none"/>
      </w:tabs>
    </w:pPr>
    <w:rPr/>
  </w:style>
  <w:style w:type="paragraph" w:styleId="TableContents">
    <w:name w:val="Table Contents"/>
    <w:basedOn w:val="normal1"/>
    <w:qFormat/>
    <w:pPr>
      <w:suppressLineNumbers/>
    </w:pPr>
    <w:rPr/>
  </w:style>
  <w:style w:type="paragraph" w:styleId="TableHeading">
    <w:name w:val="Table Heading"/>
    <w:basedOn w:val="TableContents"/>
    <w:qFormat/>
    <w:pPr>
      <w:suppressLineNumbers/>
      <w:jc w:val="center"/>
    </w:pPr>
    <w:rPr>
      <w:b/>
      <w:bCs/>
    </w:rPr>
  </w:style>
  <w:style w:type="paragraph" w:styleId="Tabelisisu">
    <w:name w:val="Tabeli sisu"/>
    <w:basedOn w:val="normal1"/>
    <w:qFormat/>
    <w:pPr>
      <w:suppressLineNumbers/>
    </w:pPr>
    <w:rPr/>
  </w:style>
  <w:style w:type="paragraph" w:styleId="Tabelipis">
    <w:name w:val="Tabeli päis"/>
    <w:basedOn w:val="Tabelisisu"/>
    <w:qFormat/>
    <w:pPr>
      <w:suppressLineNumbers/>
      <w:jc w:val="center"/>
    </w:pPr>
    <w:rPr>
      <w:b/>
      <w:bCs/>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WW8Num1">
    <w:name w:val="WW8Num1"/>
    <w:qFormat/>
  </w:style>
  <w:style w:type="numbering" w:styleId="WW8Num2">
    <w:name w:val="WW8Num2"/>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hyperlink" Target="http://www.hot.ee/rehi" TargetMode="External"/>
</Relationships>
</file>

<file path=word/_rels/footer3.xml.rels><?xml version="1.0" encoding="UTF-8"?>
<Relationships xmlns="http://schemas.openxmlformats.org/package/2006/relationships"><Relationship Id="rId1" Type="http://schemas.openxmlformats.org/officeDocument/2006/relationships/hyperlink" Target="http://www.hot.ee/rehi" TargetMode="Externa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eZ+toa2AdvS9kCPHrEgOElD2TTQ==">CgMxLjA4AHIhMV9OMUFEVGQ0V0RhN3k0dWJYWWFFQTVzc2pONnlyYXda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43</TotalTime>
  <Application>LibreOffice/24.2.5.2$MacOSX_X86_64 LibreOffice_project/bffef4ea93e59bebbeaf7f431bb02b1a39ee8a59</Application>
  <AppVersion>15.0000</AppVersion>
  <Pages>1</Pages>
  <Words>356</Words>
  <Characters>2716</Characters>
  <CharactersWithSpaces>3101</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2006-03-20T10:51:00Z</dcterms:created>
  <dc:creator>kodu</dc:creator>
  <dc:description/>
  <dc:language>et-EE</dc:language>
  <cp:lastModifiedBy/>
  <cp:lastPrinted>2025-03-02T16:57:29Z</cp:lastPrinted>
  <dcterms:modified xsi:type="dcterms:W3CDTF">2025-03-02T23:18:11Z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