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527F9" w14:textId="6FF47391" w:rsidR="00CE3AE1" w:rsidRPr="003D442D" w:rsidRDefault="009A1D08" w:rsidP="003D442D">
      <w:pPr>
        <w:ind w:left="284" w:firstLine="283"/>
        <w:rPr>
          <w:b/>
        </w:rPr>
      </w:pPr>
      <w:r>
        <w:rPr>
          <w:b/>
          <w:bCs/>
          <w:szCs w:val="24"/>
          <w:lang w:val="en-GB"/>
        </w:rPr>
        <w:t xml:space="preserve">FRAMEWORK </w:t>
      </w:r>
      <w:r w:rsidR="00186AC7">
        <w:rPr>
          <w:b/>
          <w:bCs/>
          <w:szCs w:val="24"/>
          <w:lang w:val="en-GB"/>
        </w:rPr>
        <w:t>CONTRACT</w:t>
      </w:r>
      <w:r w:rsidR="00C30FC6">
        <w:rPr>
          <w:b/>
          <w:bCs/>
          <w:szCs w:val="24"/>
          <w:lang w:val="en-GB"/>
        </w:rPr>
        <w:t xml:space="preserve"> (hereinafter referred to as the </w:t>
      </w:r>
      <w:r w:rsidR="00186AC7">
        <w:rPr>
          <w:b/>
          <w:bCs/>
          <w:szCs w:val="24"/>
          <w:lang w:val="en-GB"/>
        </w:rPr>
        <w:t>Contract</w:t>
      </w:r>
      <w:r w:rsidR="00C30FC6">
        <w:rPr>
          <w:b/>
          <w:bCs/>
          <w:szCs w:val="24"/>
          <w:lang w:val="en-GB"/>
        </w:rPr>
        <w:t xml:space="preserve">) No. </w:t>
      </w:r>
      <w:r w:rsidR="00C30FC6">
        <w:rPr>
          <w:szCs w:val="24"/>
          <w:lang w:val="en-GB"/>
        </w:rPr>
        <w:t xml:space="preserve"> </w:t>
      </w:r>
      <w:r w:rsidR="003A7A21">
        <w:fldChar w:fldCharType="begin"/>
      </w:r>
      <w:r w:rsidR="00491769">
        <w:instrText xml:space="preserve"> delta_regNumber  \* MERGEFORMAT</w:instrText>
      </w:r>
      <w:r w:rsidR="003A7A21">
        <w:fldChar w:fldCharType="separate"/>
      </w:r>
      <w:r w:rsidR="00C30FC6">
        <w:rPr>
          <w:szCs w:val="24"/>
          <w:lang w:val="en-GB"/>
        </w:rPr>
        <w:t>{</w:t>
      </w:r>
      <w:proofErr w:type="spellStart"/>
      <w:r w:rsidR="00C30FC6">
        <w:rPr>
          <w:szCs w:val="24"/>
          <w:lang w:val="en-GB"/>
        </w:rPr>
        <w:t>regNumber</w:t>
      </w:r>
      <w:proofErr w:type="spellEnd"/>
      <w:r w:rsidR="00C30FC6">
        <w:rPr>
          <w:szCs w:val="24"/>
          <w:lang w:val="en-GB"/>
        </w:rPr>
        <w:t>}</w:t>
      </w:r>
      <w:r w:rsidR="003A7A21">
        <w:fldChar w:fldCharType="end"/>
      </w:r>
    </w:p>
    <w:p w14:paraId="189527FA" w14:textId="77777777" w:rsidR="00CE3AE1" w:rsidRPr="003D442D" w:rsidRDefault="00CE3AE1" w:rsidP="00CE3AE1"/>
    <w:tbl>
      <w:tblPr>
        <w:tblW w:w="0" w:type="auto"/>
        <w:tblInd w:w="5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29"/>
        <w:gridCol w:w="7236"/>
      </w:tblGrid>
      <w:tr w:rsidR="00BD69F7" w14:paraId="0EDF36B2" w14:textId="77777777" w:rsidTr="00924E78">
        <w:trPr>
          <w:trHeight w:val="275"/>
        </w:trPr>
        <w:tc>
          <w:tcPr>
            <w:tcW w:w="9565" w:type="dxa"/>
            <w:gridSpan w:val="2"/>
          </w:tcPr>
          <w:p w14:paraId="0AD0FF4F" w14:textId="77777777" w:rsidR="007F69C5" w:rsidRPr="003D442D" w:rsidRDefault="00C30FC6" w:rsidP="007F69C5">
            <w:pPr>
              <w:widowControl w:val="0"/>
              <w:autoSpaceDE w:val="0"/>
              <w:autoSpaceDN w:val="0"/>
              <w:ind w:left="115"/>
              <w:rPr>
                <w:b/>
                <w:szCs w:val="24"/>
                <w:lang w:eastAsia="et-EE" w:bidi="et-EE"/>
              </w:rPr>
            </w:pPr>
            <w:r>
              <w:rPr>
                <w:b/>
                <w:bCs/>
                <w:szCs w:val="24"/>
                <w:lang w:val="en-GB" w:eastAsia="et-EE" w:bidi="et-EE"/>
              </w:rPr>
              <w:t>Details of the Parties:</w:t>
            </w:r>
          </w:p>
        </w:tc>
      </w:tr>
      <w:tr w:rsidR="00BD69F7" w14:paraId="76C70F3A" w14:textId="77777777" w:rsidTr="00924E78">
        <w:trPr>
          <w:trHeight w:val="277"/>
        </w:trPr>
        <w:tc>
          <w:tcPr>
            <w:tcW w:w="2329" w:type="dxa"/>
          </w:tcPr>
          <w:p w14:paraId="2441F899" w14:textId="6BF774BC" w:rsidR="007F69C5" w:rsidRPr="003D442D" w:rsidRDefault="002621AF" w:rsidP="007F69C5">
            <w:pPr>
              <w:widowControl w:val="0"/>
              <w:autoSpaceDE w:val="0"/>
              <w:autoSpaceDN w:val="0"/>
              <w:spacing w:before="1"/>
              <w:ind w:left="115"/>
              <w:rPr>
                <w:b/>
                <w:szCs w:val="24"/>
                <w:lang w:eastAsia="et-EE" w:bidi="et-EE"/>
              </w:rPr>
            </w:pPr>
            <w:r>
              <w:rPr>
                <w:b/>
                <w:bCs/>
                <w:szCs w:val="24"/>
                <w:lang w:val="en-GB" w:eastAsia="et-EE" w:bidi="et-EE"/>
              </w:rPr>
              <w:t>Contracting authority</w:t>
            </w:r>
            <w:r w:rsidR="00C30FC6">
              <w:rPr>
                <w:b/>
                <w:bCs/>
                <w:szCs w:val="24"/>
                <w:lang w:val="en-GB" w:eastAsia="et-EE" w:bidi="et-EE"/>
              </w:rPr>
              <w:t xml:space="preserve"> (Procuring Authority)</w:t>
            </w:r>
          </w:p>
        </w:tc>
        <w:tc>
          <w:tcPr>
            <w:tcW w:w="7236" w:type="dxa"/>
          </w:tcPr>
          <w:p w14:paraId="11EAC653" w14:textId="523B6F86" w:rsidR="007F69C5" w:rsidRPr="003D442D" w:rsidRDefault="00C30FC6" w:rsidP="00494640">
            <w:pPr>
              <w:widowControl w:val="0"/>
              <w:autoSpaceDE w:val="0"/>
              <w:autoSpaceDN w:val="0"/>
              <w:spacing w:before="1"/>
              <w:rPr>
                <w:b/>
                <w:szCs w:val="24"/>
                <w:lang w:eastAsia="et-EE" w:bidi="et-EE"/>
              </w:rPr>
            </w:pPr>
            <w:r>
              <w:rPr>
                <w:b/>
                <w:bCs/>
                <w:szCs w:val="24"/>
                <w:lang w:val="en-GB" w:eastAsia="et-EE" w:bidi="et-EE"/>
              </w:rPr>
              <w:t xml:space="preserve">Information Technology and Development </w:t>
            </w:r>
            <w:r w:rsidR="00656D26">
              <w:rPr>
                <w:b/>
                <w:bCs/>
                <w:szCs w:val="24"/>
                <w:lang w:val="en-GB" w:eastAsia="et-EE" w:bidi="et-EE"/>
              </w:rPr>
              <w:t>Centre</w:t>
            </w:r>
            <w:r>
              <w:rPr>
                <w:b/>
                <w:bCs/>
                <w:szCs w:val="24"/>
                <w:lang w:val="en-GB" w:eastAsia="et-EE" w:bidi="et-EE"/>
              </w:rPr>
              <w:t xml:space="preserve"> of the Ministry of the Interior</w:t>
            </w:r>
          </w:p>
        </w:tc>
      </w:tr>
      <w:tr w:rsidR="00BD69F7" w14:paraId="580514FF" w14:textId="77777777" w:rsidTr="00924E78">
        <w:trPr>
          <w:trHeight w:val="275"/>
        </w:trPr>
        <w:tc>
          <w:tcPr>
            <w:tcW w:w="2329" w:type="dxa"/>
          </w:tcPr>
          <w:p w14:paraId="4DA0234C" w14:textId="77777777" w:rsidR="007F69C5" w:rsidRPr="003D442D" w:rsidRDefault="00C30FC6" w:rsidP="007F69C5">
            <w:pPr>
              <w:widowControl w:val="0"/>
              <w:autoSpaceDE w:val="0"/>
              <w:autoSpaceDN w:val="0"/>
              <w:ind w:left="115"/>
              <w:rPr>
                <w:szCs w:val="24"/>
                <w:lang w:eastAsia="et-EE" w:bidi="et-EE"/>
              </w:rPr>
            </w:pPr>
            <w:r>
              <w:rPr>
                <w:szCs w:val="24"/>
                <w:lang w:val="en-GB" w:eastAsia="et-EE" w:bidi="et-EE"/>
              </w:rPr>
              <w:t>Registry code</w:t>
            </w:r>
          </w:p>
        </w:tc>
        <w:tc>
          <w:tcPr>
            <w:tcW w:w="7236" w:type="dxa"/>
          </w:tcPr>
          <w:p w14:paraId="137704F0" w14:textId="77777777" w:rsidR="007F69C5" w:rsidRPr="003D442D" w:rsidRDefault="00C30FC6" w:rsidP="00494640">
            <w:pPr>
              <w:widowControl w:val="0"/>
              <w:autoSpaceDE w:val="0"/>
              <w:autoSpaceDN w:val="0"/>
              <w:rPr>
                <w:szCs w:val="24"/>
                <w:lang w:eastAsia="et-EE" w:bidi="et-EE"/>
              </w:rPr>
            </w:pPr>
            <w:r>
              <w:rPr>
                <w:szCs w:val="24"/>
                <w:lang w:val="en-GB" w:eastAsia="et-EE" w:bidi="et-EE"/>
              </w:rPr>
              <w:t>70008440</w:t>
            </w:r>
          </w:p>
        </w:tc>
      </w:tr>
      <w:tr w:rsidR="00BD69F7" w14:paraId="22E53AC4" w14:textId="77777777" w:rsidTr="00924E78">
        <w:trPr>
          <w:trHeight w:val="275"/>
        </w:trPr>
        <w:tc>
          <w:tcPr>
            <w:tcW w:w="2329" w:type="dxa"/>
          </w:tcPr>
          <w:p w14:paraId="5603621D" w14:textId="77777777" w:rsidR="007F69C5" w:rsidRPr="003D442D" w:rsidRDefault="00C30FC6" w:rsidP="007F69C5">
            <w:pPr>
              <w:widowControl w:val="0"/>
              <w:autoSpaceDE w:val="0"/>
              <w:autoSpaceDN w:val="0"/>
              <w:ind w:left="115"/>
              <w:rPr>
                <w:szCs w:val="24"/>
                <w:lang w:eastAsia="et-EE" w:bidi="et-EE"/>
              </w:rPr>
            </w:pPr>
            <w:r>
              <w:rPr>
                <w:szCs w:val="24"/>
                <w:lang w:val="en-GB" w:eastAsia="et-EE" w:bidi="et-EE"/>
              </w:rPr>
              <w:t>Address</w:t>
            </w:r>
          </w:p>
        </w:tc>
        <w:tc>
          <w:tcPr>
            <w:tcW w:w="7236" w:type="dxa"/>
          </w:tcPr>
          <w:p w14:paraId="5AD7C674" w14:textId="77777777" w:rsidR="007F69C5" w:rsidRPr="003D442D" w:rsidRDefault="00C30FC6" w:rsidP="00494640">
            <w:pPr>
              <w:widowControl w:val="0"/>
              <w:autoSpaceDE w:val="0"/>
              <w:autoSpaceDN w:val="0"/>
              <w:rPr>
                <w:szCs w:val="24"/>
                <w:lang w:eastAsia="et-EE" w:bidi="et-EE"/>
              </w:rPr>
            </w:pPr>
            <w:proofErr w:type="spellStart"/>
            <w:r>
              <w:rPr>
                <w:szCs w:val="24"/>
                <w:lang w:val="en-GB" w:eastAsia="et-EE" w:bidi="et-EE"/>
              </w:rPr>
              <w:t>Mäealuse</w:t>
            </w:r>
            <w:proofErr w:type="spellEnd"/>
            <w:r>
              <w:rPr>
                <w:szCs w:val="24"/>
                <w:lang w:val="en-GB" w:eastAsia="et-EE" w:bidi="et-EE"/>
              </w:rPr>
              <w:t xml:space="preserve"> 2/2, 12618 Tallinn</w:t>
            </w:r>
          </w:p>
        </w:tc>
      </w:tr>
      <w:tr w:rsidR="00BD69F7" w14:paraId="4E1A52EC" w14:textId="77777777" w:rsidTr="00924E78">
        <w:trPr>
          <w:trHeight w:val="275"/>
        </w:trPr>
        <w:tc>
          <w:tcPr>
            <w:tcW w:w="2329" w:type="dxa"/>
          </w:tcPr>
          <w:p w14:paraId="4F0C36E3" w14:textId="12FC04C2" w:rsidR="007F69C5" w:rsidRPr="003D442D" w:rsidRDefault="00C30FC6" w:rsidP="007F69C5">
            <w:pPr>
              <w:widowControl w:val="0"/>
              <w:autoSpaceDE w:val="0"/>
              <w:autoSpaceDN w:val="0"/>
              <w:ind w:left="115"/>
              <w:rPr>
                <w:szCs w:val="24"/>
                <w:lang w:eastAsia="et-EE" w:bidi="et-EE"/>
              </w:rPr>
            </w:pPr>
            <w:r>
              <w:rPr>
                <w:szCs w:val="24"/>
                <w:lang w:val="en-GB" w:eastAsia="et-EE" w:bidi="et-EE"/>
              </w:rPr>
              <w:t xml:space="preserve">Representative person of the </w:t>
            </w:r>
            <w:r w:rsidR="002621AF">
              <w:rPr>
                <w:szCs w:val="24"/>
                <w:lang w:val="en-GB" w:eastAsia="et-EE" w:bidi="et-EE"/>
              </w:rPr>
              <w:t>Contracting authority</w:t>
            </w:r>
          </w:p>
        </w:tc>
        <w:tc>
          <w:tcPr>
            <w:tcW w:w="7236" w:type="dxa"/>
          </w:tcPr>
          <w:p w14:paraId="22A27975" w14:textId="22809D08" w:rsidR="007F69C5" w:rsidRPr="003D442D" w:rsidRDefault="007F69C5" w:rsidP="007F69C5">
            <w:pPr>
              <w:widowControl w:val="0"/>
              <w:autoSpaceDE w:val="0"/>
              <w:autoSpaceDN w:val="0"/>
              <w:rPr>
                <w:szCs w:val="24"/>
                <w:lang w:eastAsia="et-EE" w:bidi="et-EE"/>
              </w:rPr>
            </w:pPr>
          </w:p>
        </w:tc>
      </w:tr>
      <w:tr w:rsidR="00BD69F7" w14:paraId="4BDF345B" w14:textId="77777777" w:rsidTr="00924E78">
        <w:trPr>
          <w:trHeight w:val="278"/>
        </w:trPr>
        <w:tc>
          <w:tcPr>
            <w:tcW w:w="2329" w:type="dxa"/>
          </w:tcPr>
          <w:p w14:paraId="62EC0445" w14:textId="77777777" w:rsidR="007F69C5" w:rsidRPr="003D442D" w:rsidRDefault="00C30FC6" w:rsidP="007F69C5">
            <w:pPr>
              <w:widowControl w:val="0"/>
              <w:autoSpaceDE w:val="0"/>
              <w:autoSpaceDN w:val="0"/>
              <w:ind w:left="115"/>
              <w:rPr>
                <w:szCs w:val="24"/>
                <w:lang w:eastAsia="et-EE" w:bidi="et-EE"/>
              </w:rPr>
            </w:pPr>
            <w:r>
              <w:rPr>
                <w:szCs w:val="24"/>
                <w:lang w:val="en-GB" w:eastAsia="et-EE" w:bidi="et-EE"/>
              </w:rPr>
              <w:t>Basis of representation</w:t>
            </w:r>
          </w:p>
        </w:tc>
        <w:tc>
          <w:tcPr>
            <w:tcW w:w="7236" w:type="dxa"/>
          </w:tcPr>
          <w:p w14:paraId="136CB16C" w14:textId="30F348F3" w:rsidR="007F69C5" w:rsidRPr="003D442D" w:rsidRDefault="00C30FC6" w:rsidP="00494640">
            <w:pPr>
              <w:widowControl w:val="0"/>
              <w:autoSpaceDE w:val="0"/>
              <w:autoSpaceDN w:val="0"/>
              <w:rPr>
                <w:szCs w:val="24"/>
                <w:lang w:eastAsia="et-EE" w:bidi="et-EE"/>
              </w:rPr>
            </w:pPr>
            <w:r>
              <w:rPr>
                <w:i/>
                <w:iCs/>
                <w:szCs w:val="24"/>
                <w:lang w:val="en-GB"/>
              </w:rPr>
              <w:t>Statute/ Power of Attorney</w:t>
            </w:r>
          </w:p>
        </w:tc>
      </w:tr>
      <w:tr w:rsidR="00BD69F7" w14:paraId="5A70A529" w14:textId="77777777" w:rsidTr="00924E78">
        <w:trPr>
          <w:trHeight w:val="552"/>
        </w:trPr>
        <w:tc>
          <w:tcPr>
            <w:tcW w:w="2329" w:type="dxa"/>
          </w:tcPr>
          <w:p w14:paraId="4CE862C5" w14:textId="77777777" w:rsidR="007F69C5" w:rsidRPr="003D442D" w:rsidRDefault="00C30FC6" w:rsidP="007F69C5">
            <w:pPr>
              <w:widowControl w:val="0"/>
              <w:autoSpaceDE w:val="0"/>
              <w:autoSpaceDN w:val="0"/>
              <w:ind w:left="115"/>
              <w:rPr>
                <w:szCs w:val="24"/>
                <w:lang w:eastAsia="et-EE" w:bidi="et-EE"/>
              </w:rPr>
            </w:pPr>
            <w:r>
              <w:rPr>
                <w:szCs w:val="24"/>
                <w:lang w:val="en-GB" w:eastAsia="et-EE" w:bidi="et-EE"/>
              </w:rPr>
              <w:t>Contact persons</w:t>
            </w:r>
          </w:p>
        </w:tc>
        <w:tc>
          <w:tcPr>
            <w:tcW w:w="7236" w:type="dxa"/>
          </w:tcPr>
          <w:p w14:paraId="1017DC1E" w14:textId="063DD3A6" w:rsidR="00E53AC5" w:rsidRDefault="00C30FC6" w:rsidP="001C6775">
            <w:pPr>
              <w:numPr>
                <w:ilvl w:val="0"/>
                <w:numId w:val="15"/>
              </w:numPr>
              <w:ind w:left="426"/>
              <w:rPr>
                <w:i/>
                <w:szCs w:val="24"/>
              </w:rPr>
            </w:pPr>
            <w:r>
              <w:rPr>
                <w:i/>
                <w:iCs/>
                <w:szCs w:val="24"/>
                <w:lang w:val="en-GB"/>
              </w:rPr>
              <w:t>Name, job title, e-mail, telephone.</w:t>
            </w:r>
          </w:p>
          <w:p w14:paraId="564CC6BA" w14:textId="3929EC5F" w:rsidR="007F69C5" w:rsidRPr="001C6775" w:rsidRDefault="007F69C5" w:rsidP="001C6775">
            <w:pPr>
              <w:numPr>
                <w:ilvl w:val="0"/>
                <w:numId w:val="15"/>
              </w:numPr>
              <w:ind w:left="426"/>
              <w:rPr>
                <w:i/>
                <w:szCs w:val="24"/>
              </w:rPr>
            </w:pPr>
          </w:p>
        </w:tc>
      </w:tr>
      <w:tr w:rsidR="00BD69F7" w14:paraId="0BF71A99" w14:textId="77777777" w:rsidTr="00924E78">
        <w:trPr>
          <w:trHeight w:val="275"/>
        </w:trPr>
        <w:tc>
          <w:tcPr>
            <w:tcW w:w="9565" w:type="dxa"/>
            <w:gridSpan w:val="2"/>
          </w:tcPr>
          <w:p w14:paraId="2E7CFCB3" w14:textId="77777777" w:rsidR="007F69C5" w:rsidRPr="003D442D" w:rsidRDefault="007F69C5" w:rsidP="007F69C5">
            <w:pPr>
              <w:widowControl w:val="0"/>
              <w:autoSpaceDE w:val="0"/>
              <w:autoSpaceDN w:val="0"/>
              <w:rPr>
                <w:szCs w:val="24"/>
                <w:lang w:eastAsia="et-EE" w:bidi="et-EE"/>
              </w:rPr>
            </w:pPr>
          </w:p>
        </w:tc>
      </w:tr>
      <w:tr w:rsidR="00BD69F7" w14:paraId="48FA3605" w14:textId="77777777" w:rsidTr="00924E78">
        <w:trPr>
          <w:trHeight w:val="275"/>
        </w:trPr>
        <w:tc>
          <w:tcPr>
            <w:tcW w:w="2329" w:type="dxa"/>
          </w:tcPr>
          <w:p w14:paraId="21C42292" w14:textId="326C2E6D" w:rsidR="007F69C5" w:rsidRPr="003D442D" w:rsidRDefault="00186AC7" w:rsidP="007F69C5">
            <w:pPr>
              <w:widowControl w:val="0"/>
              <w:autoSpaceDE w:val="0"/>
              <w:autoSpaceDN w:val="0"/>
              <w:ind w:left="115"/>
              <w:rPr>
                <w:b/>
                <w:szCs w:val="24"/>
                <w:lang w:eastAsia="et-EE" w:bidi="et-EE"/>
              </w:rPr>
            </w:pPr>
            <w:r>
              <w:rPr>
                <w:b/>
                <w:bCs/>
                <w:szCs w:val="24"/>
                <w:lang w:val="en-GB" w:eastAsia="et-EE" w:bidi="et-EE"/>
              </w:rPr>
              <w:t>Contract</w:t>
            </w:r>
            <w:r w:rsidR="00C30FC6">
              <w:rPr>
                <w:b/>
                <w:bCs/>
                <w:szCs w:val="24"/>
                <w:lang w:val="en-GB" w:eastAsia="et-EE" w:bidi="et-EE"/>
              </w:rPr>
              <w:t>or (Tenderer)</w:t>
            </w:r>
          </w:p>
        </w:tc>
        <w:tc>
          <w:tcPr>
            <w:tcW w:w="7236" w:type="dxa"/>
          </w:tcPr>
          <w:p w14:paraId="7C6EFD59" w14:textId="36389681" w:rsidR="007F69C5" w:rsidRPr="003D442D" w:rsidRDefault="007F69C5" w:rsidP="00494640">
            <w:pPr>
              <w:widowControl w:val="0"/>
              <w:autoSpaceDE w:val="0"/>
              <w:autoSpaceDN w:val="0"/>
              <w:rPr>
                <w:b/>
                <w:i/>
                <w:szCs w:val="24"/>
                <w:lang w:eastAsia="et-EE" w:bidi="et-EE"/>
              </w:rPr>
            </w:pPr>
          </w:p>
        </w:tc>
      </w:tr>
      <w:tr w:rsidR="00BD69F7" w14:paraId="6BC2B786" w14:textId="77777777" w:rsidTr="00924E78">
        <w:trPr>
          <w:trHeight w:val="275"/>
        </w:trPr>
        <w:tc>
          <w:tcPr>
            <w:tcW w:w="2329" w:type="dxa"/>
          </w:tcPr>
          <w:p w14:paraId="41F72CDE" w14:textId="77777777" w:rsidR="007F69C5" w:rsidRPr="003D442D" w:rsidRDefault="00C30FC6" w:rsidP="007F69C5">
            <w:pPr>
              <w:widowControl w:val="0"/>
              <w:autoSpaceDE w:val="0"/>
              <w:autoSpaceDN w:val="0"/>
              <w:ind w:left="115"/>
              <w:rPr>
                <w:szCs w:val="24"/>
                <w:lang w:eastAsia="et-EE" w:bidi="et-EE"/>
              </w:rPr>
            </w:pPr>
            <w:r>
              <w:rPr>
                <w:szCs w:val="24"/>
                <w:lang w:val="en-GB" w:eastAsia="et-EE" w:bidi="et-EE"/>
              </w:rPr>
              <w:t>Registry code</w:t>
            </w:r>
          </w:p>
        </w:tc>
        <w:tc>
          <w:tcPr>
            <w:tcW w:w="7236" w:type="dxa"/>
          </w:tcPr>
          <w:p w14:paraId="42810C54" w14:textId="6F191F9A" w:rsidR="007F69C5" w:rsidRPr="003D442D" w:rsidRDefault="007F69C5" w:rsidP="007F69C5">
            <w:pPr>
              <w:widowControl w:val="0"/>
              <w:autoSpaceDE w:val="0"/>
              <w:autoSpaceDN w:val="0"/>
              <w:rPr>
                <w:szCs w:val="24"/>
                <w:lang w:eastAsia="et-EE" w:bidi="et-EE"/>
              </w:rPr>
            </w:pPr>
          </w:p>
        </w:tc>
      </w:tr>
      <w:tr w:rsidR="00BD69F7" w14:paraId="3EC43902" w14:textId="77777777" w:rsidTr="00924E78">
        <w:trPr>
          <w:trHeight w:val="278"/>
        </w:trPr>
        <w:tc>
          <w:tcPr>
            <w:tcW w:w="2329" w:type="dxa"/>
          </w:tcPr>
          <w:p w14:paraId="280774AF" w14:textId="77777777" w:rsidR="007F69C5" w:rsidRPr="003D442D" w:rsidRDefault="00C30FC6" w:rsidP="007F69C5">
            <w:pPr>
              <w:widowControl w:val="0"/>
              <w:autoSpaceDE w:val="0"/>
              <w:autoSpaceDN w:val="0"/>
              <w:ind w:left="115"/>
              <w:rPr>
                <w:szCs w:val="24"/>
                <w:lang w:eastAsia="et-EE" w:bidi="et-EE"/>
              </w:rPr>
            </w:pPr>
            <w:r>
              <w:rPr>
                <w:szCs w:val="24"/>
                <w:lang w:val="en-GB" w:eastAsia="et-EE" w:bidi="et-EE"/>
              </w:rPr>
              <w:t>Address</w:t>
            </w:r>
          </w:p>
        </w:tc>
        <w:tc>
          <w:tcPr>
            <w:tcW w:w="7236" w:type="dxa"/>
          </w:tcPr>
          <w:p w14:paraId="411431B8" w14:textId="61A46261" w:rsidR="007F69C5" w:rsidRPr="003D442D" w:rsidRDefault="007F69C5" w:rsidP="007F69C5">
            <w:pPr>
              <w:widowControl w:val="0"/>
              <w:autoSpaceDE w:val="0"/>
              <w:autoSpaceDN w:val="0"/>
              <w:rPr>
                <w:szCs w:val="24"/>
                <w:lang w:eastAsia="et-EE" w:bidi="et-EE"/>
              </w:rPr>
            </w:pPr>
          </w:p>
        </w:tc>
      </w:tr>
      <w:tr w:rsidR="00BD69F7" w14:paraId="7EA14231" w14:textId="77777777" w:rsidTr="00924E78">
        <w:trPr>
          <w:trHeight w:val="275"/>
        </w:trPr>
        <w:tc>
          <w:tcPr>
            <w:tcW w:w="2329" w:type="dxa"/>
          </w:tcPr>
          <w:p w14:paraId="08CBE16A" w14:textId="0C509CA3" w:rsidR="007F69C5" w:rsidRPr="003D442D" w:rsidRDefault="00C30FC6" w:rsidP="007F69C5">
            <w:pPr>
              <w:widowControl w:val="0"/>
              <w:autoSpaceDE w:val="0"/>
              <w:autoSpaceDN w:val="0"/>
              <w:ind w:left="115"/>
              <w:rPr>
                <w:szCs w:val="24"/>
                <w:lang w:eastAsia="et-EE" w:bidi="et-EE"/>
              </w:rPr>
            </w:pPr>
            <w:r>
              <w:rPr>
                <w:szCs w:val="24"/>
                <w:lang w:val="en-GB" w:eastAsia="et-EE" w:bidi="et-EE"/>
              </w:rPr>
              <w:t xml:space="preserve">Representative of the </w:t>
            </w:r>
            <w:r w:rsidR="00186AC7">
              <w:rPr>
                <w:szCs w:val="24"/>
                <w:lang w:val="en-GB" w:eastAsia="et-EE" w:bidi="et-EE"/>
              </w:rPr>
              <w:t>Contract</w:t>
            </w:r>
            <w:r>
              <w:rPr>
                <w:szCs w:val="24"/>
                <w:lang w:val="en-GB" w:eastAsia="et-EE" w:bidi="et-EE"/>
              </w:rPr>
              <w:t>or</w:t>
            </w:r>
          </w:p>
        </w:tc>
        <w:tc>
          <w:tcPr>
            <w:tcW w:w="7236" w:type="dxa"/>
          </w:tcPr>
          <w:p w14:paraId="10935143" w14:textId="06F847BC" w:rsidR="007F69C5" w:rsidRPr="003D442D" w:rsidRDefault="007F69C5" w:rsidP="007F69C5">
            <w:pPr>
              <w:widowControl w:val="0"/>
              <w:autoSpaceDE w:val="0"/>
              <w:autoSpaceDN w:val="0"/>
              <w:rPr>
                <w:szCs w:val="24"/>
                <w:lang w:eastAsia="et-EE" w:bidi="et-EE"/>
              </w:rPr>
            </w:pPr>
          </w:p>
        </w:tc>
      </w:tr>
      <w:tr w:rsidR="00BD69F7" w14:paraId="5410D8B0" w14:textId="77777777" w:rsidTr="00924E78">
        <w:trPr>
          <w:trHeight w:val="275"/>
        </w:trPr>
        <w:tc>
          <w:tcPr>
            <w:tcW w:w="2329" w:type="dxa"/>
          </w:tcPr>
          <w:p w14:paraId="0B753D40" w14:textId="77777777" w:rsidR="007F69C5" w:rsidRPr="003D442D" w:rsidRDefault="00C30FC6" w:rsidP="007F69C5">
            <w:pPr>
              <w:widowControl w:val="0"/>
              <w:autoSpaceDE w:val="0"/>
              <w:autoSpaceDN w:val="0"/>
              <w:ind w:left="115"/>
              <w:rPr>
                <w:szCs w:val="24"/>
                <w:lang w:eastAsia="et-EE" w:bidi="et-EE"/>
              </w:rPr>
            </w:pPr>
            <w:r>
              <w:rPr>
                <w:szCs w:val="24"/>
                <w:lang w:val="en-GB" w:eastAsia="et-EE" w:bidi="et-EE"/>
              </w:rPr>
              <w:t>Basis of representation</w:t>
            </w:r>
          </w:p>
        </w:tc>
        <w:tc>
          <w:tcPr>
            <w:tcW w:w="7236" w:type="dxa"/>
          </w:tcPr>
          <w:p w14:paraId="2BBB8603" w14:textId="065AFCA9" w:rsidR="007F69C5" w:rsidRPr="003D442D" w:rsidRDefault="00C30FC6" w:rsidP="00494640">
            <w:pPr>
              <w:widowControl w:val="0"/>
              <w:autoSpaceDE w:val="0"/>
              <w:autoSpaceDN w:val="0"/>
              <w:rPr>
                <w:szCs w:val="24"/>
                <w:lang w:eastAsia="et-EE" w:bidi="et-EE"/>
              </w:rPr>
            </w:pPr>
            <w:r>
              <w:rPr>
                <w:i/>
                <w:iCs/>
                <w:szCs w:val="24"/>
                <w:lang w:val="en-GB"/>
              </w:rPr>
              <w:t>Statute/Power of Attorney</w:t>
            </w:r>
          </w:p>
        </w:tc>
      </w:tr>
      <w:tr w:rsidR="00BD69F7" w14:paraId="66C6755F" w14:textId="77777777" w:rsidTr="003D442D">
        <w:trPr>
          <w:trHeight w:val="300"/>
        </w:trPr>
        <w:tc>
          <w:tcPr>
            <w:tcW w:w="2329" w:type="dxa"/>
          </w:tcPr>
          <w:p w14:paraId="2555A93D" w14:textId="77777777" w:rsidR="007F69C5" w:rsidRPr="003D442D" w:rsidRDefault="00C30FC6" w:rsidP="007F69C5">
            <w:pPr>
              <w:widowControl w:val="0"/>
              <w:autoSpaceDE w:val="0"/>
              <w:autoSpaceDN w:val="0"/>
              <w:ind w:left="115"/>
              <w:rPr>
                <w:szCs w:val="24"/>
                <w:lang w:eastAsia="et-EE" w:bidi="et-EE"/>
              </w:rPr>
            </w:pPr>
            <w:r>
              <w:rPr>
                <w:szCs w:val="24"/>
                <w:lang w:val="en-GB" w:eastAsia="et-EE" w:bidi="et-EE"/>
              </w:rPr>
              <w:t>Contact persons</w:t>
            </w:r>
          </w:p>
        </w:tc>
        <w:tc>
          <w:tcPr>
            <w:tcW w:w="7236" w:type="dxa"/>
          </w:tcPr>
          <w:p w14:paraId="10676046" w14:textId="5AA8DB52" w:rsidR="00E53AC5" w:rsidRDefault="00C30FC6" w:rsidP="00E53AC5">
            <w:pPr>
              <w:numPr>
                <w:ilvl w:val="0"/>
                <w:numId w:val="16"/>
              </w:numPr>
              <w:jc w:val="left"/>
              <w:rPr>
                <w:rFonts w:eastAsia="Calibri"/>
                <w:i/>
                <w:szCs w:val="24"/>
              </w:rPr>
            </w:pPr>
            <w:r>
              <w:rPr>
                <w:i/>
                <w:iCs/>
                <w:szCs w:val="24"/>
                <w:lang w:val="en-GB"/>
              </w:rPr>
              <w:t>Name, job title, e-mail, telephone.</w:t>
            </w:r>
          </w:p>
          <w:p w14:paraId="557AE595" w14:textId="61BF901A" w:rsidR="007F69C5" w:rsidRPr="00E53AC5" w:rsidRDefault="00C30FC6" w:rsidP="00E53AC5">
            <w:pPr>
              <w:numPr>
                <w:ilvl w:val="0"/>
                <w:numId w:val="16"/>
              </w:numPr>
              <w:jc w:val="left"/>
              <w:rPr>
                <w:rFonts w:eastAsia="Calibri"/>
                <w:i/>
                <w:szCs w:val="24"/>
              </w:rPr>
            </w:pPr>
            <w:r>
              <w:rPr>
                <w:rFonts w:eastAsia="Calibri"/>
                <w:i/>
                <w:szCs w:val="24"/>
              </w:rPr>
              <w:t>…</w:t>
            </w:r>
          </w:p>
        </w:tc>
      </w:tr>
      <w:tr w:rsidR="00BD69F7" w14:paraId="39E7626F" w14:textId="77777777" w:rsidTr="003D442D">
        <w:trPr>
          <w:trHeight w:val="300"/>
        </w:trPr>
        <w:tc>
          <w:tcPr>
            <w:tcW w:w="2329" w:type="dxa"/>
          </w:tcPr>
          <w:p w14:paraId="1A30E1C3" w14:textId="77777777" w:rsidR="001C6775" w:rsidRPr="003D442D" w:rsidRDefault="001C6775" w:rsidP="007F69C5">
            <w:pPr>
              <w:widowControl w:val="0"/>
              <w:autoSpaceDE w:val="0"/>
              <w:autoSpaceDN w:val="0"/>
              <w:ind w:left="115"/>
              <w:rPr>
                <w:szCs w:val="24"/>
                <w:lang w:eastAsia="et-EE" w:bidi="et-EE"/>
              </w:rPr>
            </w:pPr>
          </w:p>
        </w:tc>
        <w:tc>
          <w:tcPr>
            <w:tcW w:w="7236" w:type="dxa"/>
          </w:tcPr>
          <w:p w14:paraId="6051B707" w14:textId="77777777" w:rsidR="001C6775" w:rsidRPr="00E53AC5" w:rsidRDefault="001C6775" w:rsidP="001C6775">
            <w:pPr>
              <w:ind w:left="720"/>
              <w:jc w:val="left"/>
              <w:rPr>
                <w:rFonts w:eastAsia="Calibri"/>
                <w:i/>
                <w:szCs w:val="24"/>
              </w:rPr>
            </w:pPr>
          </w:p>
        </w:tc>
      </w:tr>
      <w:tr w:rsidR="00BD69F7" w14:paraId="45B9156E" w14:textId="77777777" w:rsidTr="003D442D">
        <w:trPr>
          <w:trHeight w:val="300"/>
        </w:trPr>
        <w:tc>
          <w:tcPr>
            <w:tcW w:w="2329" w:type="dxa"/>
          </w:tcPr>
          <w:p w14:paraId="7CB7FC76" w14:textId="01AC79A7" w:rsidR="001C6775" w:rsidRPr="003D442D" w:rsidRDefault="00C30FC6" w:rsidP="001C6775">
            <w:pPr>
              <w:widowControl w:val="0"/>
              <w:autoSpaceDE w:val="0"/>
              <w:autoSpaceDN w:val="0"/>
              <w:ind w:left="115"/>
              <w:rPr>
                <w:szCs w:val="24"/>
                <w:lang w:eastAsia="et-EE" w:bidi="et-EE"/>
              </w:rPr>
            </w:pPr>
            <w:r>
              <w:rPr>
                <w:b/>
                <w:bCs/>
                <w:szCs w:val="24"/>
                <w:lang w:val="en-GB" w:eastAsia="et-EE" w:bidi="et-EE"/>
              </w:rPr>
              <w:t>Payer</w:t>
            </w:r>
          </w:p>
        </w:tc>
        <w:tc>
          <w:tcPr>
            <w:tcW w:w="7236" w:type="dxa"/>
          </w:tcPr>
          <w:p w14:paraId="395D274A" w14:textId="77777777" w:rsidR="001C6775" w:rsidRPr="00E53AC5" w:rsidRDefault="001C6775" w:rsidP="001C6775">
            <w:pPr>
              <w:ind w:left="720"/>
              <w:jc w:val="left"/>
              <w:rPr>
                <w:rFonts w:eastAsia="Calibri"/>
                <w:i/>
                <w:szCs w:val="24"/>
              </w:rPr>
            </w:pPr>
          </w:p>
        </w:tc>
      </w:tr>
      <w:tr w:rsidR="00BD69F7" w14:paraId="40E3FD2E" w14:textId="77777777" w:rsidTr="003D442D">
        <w:trPr>
          <w:trHeight w:val="300"/>
        </w:trPr>
        <w:tc>
          <w:tcPr>
            <w:tcW w:w="2329" w:type="dxa"/>
          </w:tcPr>
          <w:p w14:paraId="6877E4BD" w14:textId="3E615AFF" w:rsidR="001C6775" w:rsidRPr="003D442D" w:rsidRDefault="00C30FC6" w:rsidP="001C6775">
            <w:pPr>
              <w:widowControl w:val="0"/>
              <w:autoSpaceDE w:val="0"/>
              <w:autoSpaceDN w:val="0"/>
              <w:ind w:left="115"/>
              <w:rPr>
                <w:szCs w:val="24"/>
                <w:lang w:eastAsia="et-EE" w:bidi="et-EE"/>
              </w:rPr>
            </w:pPr>
            <w:r>
              <w:rPr>
                <w:szCs w:val="24"/>
                <w:lang w:val="en-GB" w:eastAsia="et-EE" w:bidi="et-EE"/>
              </w:rPr>
              <w:t>Registry code</w:t>
            </w:r>
          </w:p>
        </w:tc>
        <w:tc>
          <w:tcPr>
            <w:tcW w:w="7236" w:type="dxa"/>
          </w:tcPr>
          <w:p w14:paraId="5A8F2750" w14:textId="77777777" w:rsidR="001C6775" w:rsidRPr="00E53AC5" w:rsidRDefault="001C6775" w:rsidP="001C6775">
            <w:pPr>
              <w:ind w:left="720"/>
              <w:jc w:val="left"/>
              <w:rPr>
                <w:rFonts w:eastAsia="Calibri"/>
                <w:i/>
                <w:szCs w:val="24"/>
              </w:rPr>
            </w:pPr>
          </w:p>
        </w:tc>
      </w:tr>
      <w:tr w:rsidR="00BD69F7" w14:paraId="51BB0056" w14:textId="77777777" w:rsidTr="003D442D">
        <w:trPr>
          <w:trHeight w:val="300"/>
        </w:trPr>
        <w:tc>
          <w:tcPr>
            <w:tcW w:w="2329" w:type="dxa"/>
          </w:tcPr>
          <w:p w14:paraId="0574B4BE" w14:textId="37ECAF4B" w:rsidR="001C6775" w:rsidRPr="003D442D" w:rsidRDefault="00C30FC6" w:rsidP="001C6775">
            <w:pPr>
              <w:widowControl w:val="0"/>
              <w:autoSpaceDE w:val="0"/>
              <w:autoSpaceDN w:val="0"/>
              <w:ind w:left="115"/>
              <w:rPr>
                <w:szCs w:val="24"/>
                <w:lang w:eastAsia="et-EE" w:bidi="et-EE"/>
              </w:rPr>
            </w:pPr>
            <w:r>
              <w:rPr>
                <w:szCs w:val="24"/>
                <w:lang w:val="en-GB" w:eastAsia="et-EE" w:bidi="et-EE"/>
              </w:rPr>
              <w:t>Address</w:t>
            </w:r>
          </w:p>
        </w:tc>
        <w:tc>
          <w:tcPr>
            <w:tcW w:w="7236" w:type="dxa"/>
          </w:tcPr>
          <w:p w14:paraId="69468722" w14:textId="77777777" w:rsidR="001C6775" w:rsidRPr="00E53AC5" w:rsidRDefault="001C6775" w:rsidP="001C6775">
            <w:pPr>
              <w:ind w:left="720"/>
              <w:jc w:val="left"/>
              <w:rPr>
                <w:rFonts w:eastAsia="Calibri"/>
                <w:i/>
                <w:szCs w:val="24"/>
              </w:rPr>
            </w:pPr>
          </w:p>
        </w:tc>
      </w:tr>
      <w:tr w:rsidR="00BD69F7" w14:paraId="0A8A9E14" w14:textId="77777777" w:rsidTr="003D442D">
        <w:trPr>
          <w:trHeight w:val="300"/>
        </w:trPr>
        <w:tc>
          <w:tcPr>
            <w:tcW w:w="2329" w:type="dxa"/>
          </w:tcPr>
          <w:p w14:paraId="0E08CD0B" w14:textId="0C61B968" w:rsidR="001C6775" w:rsidRPr="003D442D" w:rsidRDefault="00C30FC6" w:rsidP="001C6775">
            <w:pPr>
              <w:widowControl w:val="0"/>
              <w:autoSpaceDE w:val="0"/>
              <w:autoSpaceDN w:val="0"/>
              <w:ind w:left="115"/>
              <w:rPr>
                <w:szCs w:val="24"/>
                <w:lang w:eastAsia="et-EE" w:bidi="et-EE"/>
              </w:rPr>
            </w:pPr>
            <w:r>
              <w:rPr>
                <w:szCs w:val="24"/>
                <w:lang w:val="en-GB" w:eastAsia="et-EE" w:bidi="et-EE"/>
              </w:rPr>
              <w:t xml:space="preserve">Representative of the </w:t>
            </w:r>
            <w:r w:rsidR="00186AC7">
              <w:rPr>
                <w:szCs w:val="24"/>
                <w:lang w:val="en-GB" w:eastAsia="et-EE" w:bidi="et-EE"/>
              </w:rPr>
              <w:t>Contract</w:t>
            </w:r>
            <w:r>
              <w:rPr>
                <w:szCs w:val="24"/>
                <w:lang w:val="en-GB" w:eastAsia="et-EE" w:bidi="et-EE"/>
              </w:rPr>
              <w:t>or</w:t>
            </w:r>
          </w:p>
        </w:tc>
        <w:tc>
          <w:tcPr>
            <w:tcW w:w="7236" w:type="dxa"/>
          </w:tcPr>
          <w:p w14:paraId="02AEE4C2" w14:textId="77777777" w:rsidR="001C6775" w:rsidRPr="00E53AC5" w:rsidRDefault="001C6775" w:rsidP="001C6775">
            <w:pPr>
              <w:ind w:left="720"/>
              <w:jc w:val="left"/>
              <w:rPr>
                <w:rFonts w:eastAsia="Calibri"/>
                <w:i/>
                <w:szCs w:val="24"/>
              </w:rPr>
            </w:pPr>
          </w:p>
        </w:tc>
      </w:tr>
      <w:tr w:rsidR="00BD69F7" w14:paraId="601C34D5" w14:textId="77777777" w:rsidTr="003D442D">
        <w:trPr>
          <w:trHeight w:val="300"/>
        </w:trPr>
        <w:tc>
          <w:tcPr>
            <w:tcW w:w="2329" w:type="dxa"/>
          </w:tcPr>
          <w:p w14:paraId="02DF1035" w14:textId="3EE96CA7" w:rsidR="001C6775" w:rsidRPr="003D442D" w:rsidRDefault="00C30FC6" w:rsidP="001C6775">
            <w:pPr>
              <w:widowControl w:val="0"/>
              <w:autoSpaceDE w:val="0"/>
              <w:autoSpaceDN w:val="0"/>
              <w:ind w:left="115"/>
              <w:rPr>
                <w:szCs w:val="24"/>
                <w:lang w:eastAsia="et-EE" w:bidi="et-EE"/>
              </w:rPr>
            </w:pPr>
            <w:r>
              <w:rPr>
                <w:szCs w:val="24"/>
                <w:lang w:val="en-GB" w:eastAsia="et-EE" w:bidi="et-EE"/>
              </w:rPr>
              <w:t>Basis of representation</w:t>
            </w:r>
          </w:p>
        </w:tc>
        <w:tc>
          <w:tcPr>
            <w:tcW w:w="7236" w:type="dxa"/>
          </w:tcPr>
          <w:p w14:paraId="427D686F" w14:textId="3C6AE4FB" w:rsidR="001C6775" w:rsidRPr="00E53AC5" w:rsidRDefault="00C30FC6" w:rsidP="001C6775">
            <w:pPr>
              <w:jc w:val="left"/>
              <w:rPr>
                <w:rFonts w:eastAsia="Calibri"/>
                <w:i/>
                <w:szCs w:val="24"/>
              </w:rPr>
            </w:pPr>
            <w:r>
              <w:rPr>
                <w:i/>
                <w:iCs/>
                <w:szCs w:val="24"/>
                <w:lang w:val="en-GB"/>
              </w:rPr>
              <w:t>Statute/ Power of Attorney</w:t>
            </w:r>
          </w:p>
        </w:tc>
      </w:tr>
      <w:tr w:rsidR="00BD69F7" w14:paraId="0BF38E9A" w14:textId="77777777" w:rsidTr="003D442D">
        <w:trPr>
          <w:trHeight w:val="300"/>
        </w:trPr>
        <w:tc>
          <w:tcPr>
            <w:tcW w:w="2329" w:type="dxa"/>
          </w:tcPr>
          <w:p w14:paraId="3523B668" w14:textId="6646CBD6" w:rsidR="001C6775" w:rsidRPr="003D442D" w:rsidRDefault="00C30FC6" w:rsidP="001C6775">
            <w:pPr>
              <w:widowControl w:val="0"/>
              <w:autoSpaceDE w:val="0"/>
              <w:autoSpaceDN w:val="0"/>
              <w:ind w:left="115"/>
              <w:rPr>
                <w:szCs w:val="24"/>
                <w:lang w:eastAsia="et-EE" w:bidi="et-EE"/>
              </w:rPr>
            </w:pPr>
            <w:r>
              <w:rPr>
                <w:szCs w:val="24"/>
                <w:lang w:val="en-GB" w:eastAsia="et-EE" w:bidi="et-EE"/>
              </w:rPr>
              <w:t>Contact persons</w:t>
            </w:r>
          </w:p>
        </w:tc>
        <w:tc>
          <w:tcPr>
            <w:tcW w:w="7236" w:type="dxa"/>
          </w:tcPr>
          <w:p w14:paraId="24103ABC" w14:textId="77777777" w:rsidR="001C6775" w:rsidRPr="001C6775" w:rsidRDefault="00C30FC6" w:rsidP="001C6775">
            <w:pPr>
              <w:jc w:val="left"/>
              <w:rPr>
                <w:rFonts w:eastAsia="Calibri"/>
                <w:i/>
                <w:szCs w:val="24"/>
              </w:rPr>
            </w:pPr>
            <w:r>
              <w:rPr>
                <w:i/>
                <w:iCs/>
                <w:szCs w:val="24"/>
                <w:lang w:val="en-GB"/>
              </w:rPr>
              <w:t>1. Name, job title, e-mail, telephone.</w:t>
            </w:r>
          </w:p>
          <w:p w14:paraId="36198441" w14:textId="24F1DFB7" w:rsidR="001C6775" w:rsidRPr="00E53AC5" w:rsidRDefault="00C30FC6" w:rsidP="001C6775">
            <w:pPr>
              <w:jc w:val="left"/>
              <w:rPr>
                <w:rFonts w:eastAsia="Calibri"/>
                <w:i/>
                <w:szCs w:val="24"/>
              </w:rPr>
            </w:pPr>
            <w:r>
              <w:rPr>
                <w:i/>
                <w:iCs/>
                <w:szCs w:val="24"/>
                <w:lang w:val="en-GB"/>
              </w:rPr>
              <w:t>2. …</w:t>
            </w:r>
          </w:p>
        </w:tc>
      </w:tr>
    </w:tbl>
    <w:p w14:paraId="66919B18" w14:textId="77777777" w:rsidR="007F69C5" w:rsidRPr="003D442D" w:rsidRDefault="007F69C5" w:rsidP="007F69C5">
      <w:pPr>
        <w:widowControl w:val="0"/>
        <w:autoSpaceDE w:val="0"/>
        <w:autoSpaceDN w:val="0"/>
        <w:spacing w:before="8"/>
        <w:rPr>
          <w:b/>
          <w:szCs w:val="24"/>
          <w:lang w:eastAsia="et-EE" w:bidi="et-EE"/>
        </w:rPr>
      </w:pPr>
    </w:p>
    <w:p w14:paraId="7AF7E2E6" w14:textId="77777777" w:rsidR="007F69C5" w:rsidRPr="003D442D" w:rsidRDefault="00C30FC6" w:rsidP="007F69C5">
      <w:pPr>
        <w:widowControl w:val="0"/>
        <w:autoSpaceDE w:val="0"/>
        <w:autoSpaceDN w:val="0"/>
        <w:ind w:left="596"/>
        <w:rPr>
          <w:b/>
          <w:szCs w:val="24"/>
          <w:lang w:eastAsia="et-EE" w:bidi="et-EE"/>
        </w:rPr>
      </w:pPr>
      <w:r>
        <w:rPr>
          <w:b/>
          <w:bCs/>
          <w:szCs w:val="24"/>
          <w:lang w:val="en-GB" w:eastAsia="et-EE" w:bidi="et-EE"/>
        </w:rPr>
        <w:t>1. General terms and conditions</w:t>
      </w:r>
    </w:p>
    <w:tbl>
      <w:tblPr>
        <w:tblW w:w="0" w:type="auto"/>
        <w:tblInd w:w="5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1"/>
        <w:gridCol w:w="7044"/>
      </w:tblGrid>
      <w:tr w:rsidR="00BD69F7" w14:paraId="44C3057F" w14:textId="77777777" w:rsidTr="00924E78">
        <w:trPr>
          <w:trHeight w:val="830"/>
        </w:trPr>
        <w:tc>
          <w:tcPr>
            <w:tcW w:w="2521" w:type="dxa"/>
          </w:tcPr>
          <w:p w14:paraId="12C88313" w14:textId="0F625A8B" w:rsidR="007F69C5" w:rsidRPr="003D442D" w:rsidRDefault="00C30FC6" w:rsidP="007F69C5">
            <w:pPr>
              <w:widowControl w:val="0"/>
              <w:tabs>
                <w:tab w:val="left" w:pos="993"/>
              </w:tabs>
              <w:autoSpaceDE w:val="0"/>
              <w:autoSpaceDN w:val="0"/>
              <w:spacing w:before="1"/>
              <w:ind w:left="115"/>
              <w:rPr>
                <w:b/>
                <w:szCs w:val="24"/>
                <w:lang w:eastAsia="et-EE" w:bidi="et-EE"/>
              </w:rPr>
            </w:pPr>
            <w:r>
              <w:rPr>
                <w:szCs w:val="24"/>
                <w:lang w:val="en-GB" w:eastAsia="et-EE" w:bidi="et-EE"/>
              </w:rPr>
              <w:t>1.1</w:t>
            </w:r>
            <w:r>
              <w:rPr>
                <w:b/>
                <w:bCs/>
                <w:szCs w:val="24"/>
                <w:lang w:val="en-GB" w:eastAsia="et-EE" w:bidi="et-EE"/>
              </w:rPr>
              <w:tab/>
              <w:t xml:space="preserve">Basis for the conclusion of the </w:t>
            </w:r>
            <w:r w:rsidR="00186AC7">
              <w:rPr>
                <w:b/>
                <w:bCs/>
                <w:szCs w:val="24"/>
                <w:lang w:val="en-GB" w:eastAsia="et-EE" w:bidi="et-EE"/>
              </w:rPr>
              <w:t>contract</w:t>
            </w:r>
          </w:p>
        </w:tc>
        <w:tc>
          <w:tcPr>
            <w:tcW w:w="7044" w:type="dxa"/>
          </w:tcPr>
          <w:p w14:paraId="31592A93" w14:textId="49E376CC" w:rsidR="007F69C5" w:rsidRPr="003D442D" w:rsidRDefault="00C30FC6" w:rsidP="00E53AC5">
            <w:pPr>
              <w:widowControl w:val="0"/>
              <w:autoSpaceDE w:val="0"/>
              <w:autoSpaceDN w:val="0"/>
              <w:ind w:left="116"/>
              <w:rPr>
                <w:szCs w:val="24"/>
                <w:lang w:eastAsia="et-EE" w:bidi="et-EE"/>
              </w:rPr>
            </w:pPr>
            <w:r>
              <w:rPr>
                <w:szCs w:val="24"/>
                <w:lang w:val="en-GB" w:eastAsia="et-EE" w:bidi="et-EE"/>
              </w:rPr>
              <w:t xml:space="preserve">Documents of the procurement </w:t>
            </w:r>
            <w:r>
              <w:rPr>
                <w:color w:val="2C2C2C"/>
                <w:szCs w:val="24"/>
                <w:lang w:val="en-GB" w:eastAsia="et-EE" w:bidi="et-EE"/>
              </w:rPr>
              <w:t>"</w:t>
            </w:r>
            <w:r w:rsidR="00571A38">
              <w:rPr>
                <w:szCs w:val="24"/>
                <w:lang w:val="en-GB" w:eastAsia="et-EE" w:bidi="et-EE"/>
              </w:rPr>
              <w:t>Framework procurement for Self-service kiosk for Border Control Point</w:t>
            </w:r>
            <w:r>
              <w:rPr>
                <w:color w:val="2C2C2C"/>
                <w:szCs w:val="24"/>
                <w:lang w:val="en-GB" w:eastAsia="et-EE" w:bidi="et-EE"/>
              </w:rPr>
              <w:t xml:space="preserve">" </w:t>
            </w:r>
            <w:r>
              <w:rPr>
                <w:szCs w:val="24"/>
                <w:lang w:val="en-GB" w:eastAsia="et-EE" w:bidi="et-EE"/>
              </w:rPr>
              <w:t xml:space="preserve">(reference number 248377) and the Tender submitted by the </w:t>
            </w:r>
            <w:r w:rsidR="00186AC7">
              <w:rPr>
                <w:szCs w:val="24"/>
                <w:lang w:val="en-GB" w:eastAsia="et-EE" w:bidi="et-EE"/>
              </w:rPr>
              <w:t>Contract</w:t>
            </w:r>
            <w:r>
              <w:rPr>
                <w:szCs w:val="24"/>
                <w:lang w:val="en-GB" w:eastAsia="et-EE" w:bidi="et-EE"/>
              </w:rPr>
              <w:t>or, .... carried out on the basis of subsection 49 (1) 2) and subsection 72 of the Public Procurement Act</w:t>
            </w:r>
          </w:p>
        </w:tc>
      </w:tr>
      <w:tr w:rsidR="00BD69F7" w14:paraId="7846FB4F" w14:textId="77777777" w:rsidTr="003D442D">
        <w:trPr>
          <w:trHeight w:val="281"/>
        </w:trPr>
        <w:tc>
          <w:tcPr>
            <w:tcW w:w="2521" w:type="dxa"/>
          </w:tcPr>
          <w:p w14:paraId="08B6A68B" w14:textId="68523827" w:rsidR="007F69C5" w:rsidRPr="003D442D" w:rsidRDefault="00C30FC6" w:rsidP="007F69C5">
            <w:pPr>
              <w:widowControl w:val="0"/>
              <w:autoSpaceDE w:val="0"/>
              <w:autoSpaceDN w:val="0"/>
              <w:ind w:left="115"/>
              <w:rPr>
                <w:b/>
                <w:szCs w:val="24"/>
                <w:lang w:eastAsia="et-EE" w:bidi="et-EE"/>
              </w:rPr>
            </w:pPr>
            <w:r>
              <w:rPr>
                <w:b/>
                <w:bCs/>
                <w:szCs w:val="24"/>
                <w:lang w:val="en-GB" w:eastAsia="et-EE" w:bidi="et-EE"/>
              </w:rPr>
              <w:t xml:space="preserve">1.2 Subject-matter of the </w:t>
            </w:r>
            <w:r w:rsidR="00186AC7">
              <w:rPr>
                <w:b/>
                <w:bCs/>
                <w:szCs w:val="24"/>
                <w:lang w:val="en-GB" w:eastAsia="et-EE" w:bidi="et-EE"/>
              </w:rPr>
              <w:t>contract</w:t>
            </w:r>
          </w:p>
        </w:tc>
        <w:tc>
          <w:tcPr>
            <w:tcW w:w="7044" w:type="dxa"/>
          </w:tcPr>
          <w:p w14:paraId="621FC7F5" w14:textId="3F3F8D8D" w:rsidR="007F69C5" w:rsidRPr="003D442D" w:rsidRDefault="00C30FC6" w:rsidP="00E53AC5">
            <w:pPr>
              <w:widowControl w:val="0"/>
              <w:tabs>
                <w:tab w:val="left" w:pos="1558"/>
                <w:tab w:val="left" w:pos="2311"/>
                <w:tab w:val="left" w:pos="2472"/>
                <w:tab w:val="left" w:pos="3086"/>
                <w:tab w:val="left" w:pos="4501"/>
                <w:tab w:val="left" w:pos="5203"/>
                <w:tab w:val="left" w:pos="5919"/>
              </w:tabs>
              <w:autoSpaceDE w:val="0"/>
              <w:autoSpaceDN w:val="0"/>
              <w:ind w:left="116"/>
              <w:rPr>
                <w:szCs w:val="24"/>
                <w:lang w:eastAsia="et-EE" w:bidi="et-EE"/>
              </w:rPr>
            </w:pPr>
            <w:r>
              <w:rPr>
                <w:szCs w:val="24"/>
                <w:lang w:val="en-GB" w:eastAsia="et-EE" w:bidi="et-EE"/>
              </w:rPr>
              <w:t xml:space="preserve">Procurement of </w:t>
            </w:r>
            <w:r w:rsidR="00571A38">
              <w:rPr>
                <w:szCs w:val="24"/>
                <w:lang w:val="en-GB" w:eastAsia="et-EE" w:bidi="et-EE"/>
              </w:rPr>
              <w:t>Self-service kiosk for Border Control Point</w:t>
            </w:r>
            <w:r>
              <w:rPr>
                <w:szCs w:val="24"/>
                <w:lang w:val="en-GB" w:eastAsia="et-EE" w:bidi="et-EE"/>
              </w:rPr>
              <w:t xml:space="preserve"> </w:t>
            </w:r>
          </w:p>
        </w:tc>
      </w:tr>
      <w:tr w:rsidR="00BD69F7" w14:paraId="47919BB9" w14:textId="77777777" w:rsidTr="003D442D">
        <w:trPr>
          <w:trHeight w:val="271"/>
        </w:trPr>
        <w:tc>
          <w:tcPr>
            <w:tcW w:w="2521" w:type="dxa"/>
          </w:tcPr>
          <w:p w14:paraId="562408D3" w14:textId="77777777" w:rsidR="007F69C5" w:rsidRPr="003D442D" w:rsidRDefault="00C30FC6" w:rsidP="007F69C5">
            <w:pPr>
              <w:widowControl w:val="0"/>
              <w:autoSpaceDE w:val="0"/>
              <w:autoSpaceDN w:val="0"/>
              <w:ind w:left="115"/>
              <w:rPr>
                <w:b/>
                <w:szCs w:val="24"/>
                <w:lang w:eastAsia="et-EE" w:bidi="et-EE"/>
              </w:rPr>
            </w:pPr>
            <w:r>
              <w:rPr>
                <w:b/>
                <w:bCs/>
                <w:szCs w:val="24"/>
                <w:lang w:val="en-GB" w:eastAsia="et-EE" w:bidi="et-EE"/>
              </w:rPr>
              <w:t>1.3 Source of funding</w:t>
            </w:r>
          </w:p>
        </w:tc>
        <w:tc>
          <w:tcPr>
            <w:tcW w:w="7044" w:type="dxa"/>
          </w:tcPr>
          <w:p w14:paraId="3F735BB2" w14:textId="1F17D323" w:rsidR="007F69C5" w:rsidRPr="00215534" w:rsidRDefault="00C30FC6" w:rsidP="00215534">
            <w:pPr>
              <w:widowControl w:val="0"/>
              <w:tabs>
                <w:tab w:val="left" w:pos="1254"/>
                <w:tab w:val="left" w:pos="3206"/>
                <w:tab w:val="left" w:pos="4092"/>
                <w:tab w:val="left" w:pos="6032"/>
              </w:tabs>
              <w:autoSpaceDE w:val="0"/>
              <w:autoSpaceDN w:val="0"/>
              <w:ind w:left="116"/>
              <w:rPr>
                <w:szCs w:val="24"/>
                <w:lang w:eastAsia="et-EE" w:bidi="et-EE"/>
              </w:rPr>
            </w:pPr>
            <w:r>
              <w:rPr>
                <w:szCs w:val="24"/>
                <w:lang w:val="en-GB" w:eastAsia="et-EE" w:bidi="et-EE"/>
              </w:rPr>
              <w:t xml:space="preserve">The state budget and/or external resources (the exact source of funding shall be specified in each order and/or procurement </w:t>
            </w:r>
            <w:r w:rsidR="00186AC7">
              <w:rPr>
                <w:szCs w:val="24"/>
                <w:lang w:val="en-GB" w:eastAsia="et-EE" w:bidi="et-EE"/>
              </w:rPr>
              <w:t>contract</w:t>
            </w:r>
            <w:r>
              <w:rPr>
                <w:szCs w:val="24"/>
                <w:lang w:val="en-GB" w:eastAsia="et-EE" w:bidi="et-EE"/>
              </w:rPr>
              <w:t>), incl. Resources for the project ISFB-31 “Establishment of an automated border control system” of the European Union Internal Security Fund and the Ministry of Internal Affairs of the Republic of Estonia</w:t>
            </w:r>
          </w:p>
        </w:tc>
      </w:tr>
      <w:tr w:rsidR="00BD69F7" w14:paraId="663E3152" w14:textId="77777777" w:rsidTr="003D442D">
        <w:trPr>
          <w:trHeight w:val="271"/>
        </w:trPr>
        <w:tc>
          <w:tcPr>
            <w:tcW w:w="2521" w:type="dxa"/>
          </w:tcPr>
          <w:p w14:paraId="32C4AFC5" w14:textId="0A3FA49C" w:rsidR="003E4984" w:rsidRPr="003D442D" w:rsidRDefault="00C30FC6" w:rsidP="003E4984">
            <w:pPr>
              <w:widowControl w:val="0"/>
              <w:autoSpaceDE w:val="0"/>
              <w:autoSpaceDN w:val="0"/>
              <w:ind w:left="115"/>
              <w:rPr>
                <w:b/>
                <w:szCs w:val="24"/>
                <w:lang w:eastAsia="et-EE" w:bidi="et-EE"/>
              </w:rPr>
            </w:pPr>
            <w:r>
              <w:rPr>
                <w:b/>
                <w:bCs/>
                <w:szCs w:val="24"/>
                <w:lang w:val="en-GB" w:eastAsia="et-EE" w:bidi="et-EE"/>
              </w:rPr>
              <w:t xml:space="preserve">1.4 Maximum </w:t>
            </w:r>
            <w:r w:rsidR="00186AC7">
              <w:rPr>
                <w:b/>
                <w:bCs/>
                <w:szCs w:val="24"/>
                <w:lang w:val="en-GB" w:eastAsia="et-EE" w:bidi="et-EE"/>
              </w:rPr>
              <w:t>Contract</w:t>
            </w:r>
            <w:r>
              <w:rPr>
                <w:b/>
                <w:bCs/>
                <w:szCs w:val="24"/>
                <w:lang w:val="en-GB" w:eastAsia="et-EE" w:bidi="et-EE"/>
              </w:rPr>
              <w:t xml:space="preserve"> Value</w:t>
            </w:r>
          </w:p>
        </w:tc>
        <w:tc>
          <w:tcPr>
            <w:tcW w:w="7044" w:type="dxa"/>
          </w:tcPr>
          <w:p w14:paraId="3E97F27B" w14:textId="030FABE3" w:rsidR="003E4984" w:rsidRDefault="00C30FC6" w:rsidP="007F69C5">
            <w:pPr>
              <w:widowControl w:val="0"/>
              <w:tabs>
                <w:tab w:val="left" w:pos="1254"/>
                <w:tab w:val="left" w:pos="3206"/>
                <w:tab w:val="left" w:pos="4092"/>
                <w:tab w:val="left" w:pos="6032"/>
              </w:tabs>
              <w:autoSpaceDE w:val="0"/>
              <w:autoSpaceDN w:val="0"/>
              <w:ind w:left="116"/>
              <w:rPr>
                <w:szCs w:val="24"/>
                <w:lang w:eastAsia="et-EE" w:bidi="et-EE"/>
              </w:rPr>
            </w:pPr>
            <w:r>
              <w:rPr>
                <w:szCs w:val="24"/>
                <w:lang w:val="en-GB" w:eastAsia="et-EE" w:bidi="et-EE"/>
              </w:rPr>
              <w:t xml:space="preserve"> EUR 1,000,000, excluding VAT</w:t>
            </w:r>
          </w:p>
        </w:tc>
      </w:tr>
      <w:tr w:rsidR="00BD69F7" w14:paraId="4FE2EFF3" w14:textId="77777777" w:rsidTr="00924E78">
        <w:trPr>
          <w:trHeight w:val="552"/>
        </w:trPr>
        <w:tc>
          <w:tcPr>
            <w:tcW w:w="2521" w:type="dxa"/>
          </w:tcPr>
          <w:p w14:paraId="380FDCCD" w14:textId="391CE9DA" w:rsidR="007F69C5" w:rsidRPr="003D442D" w:rsidRDefault="00C30FC6" w:rsidP="003E4984">
            <w:pPr>
              <w:widowControl w:val="0"/>
              <w:autoSpaceDE w:val="0"/>
              <w:autoSpaceDN w:val="0"/>
              <w:ind w:left="115"/>
              <w:rPr>
                <w:b/>
                <w:szCs w:val="24"/>
                <w:lang w:eastAsia="et-EE" w:bidi="et-EE"/>
              </w:rPr>
            </w:pPr>
            <w:r>
              <w:rPr>
                <w:b/>
                <w:bCs/>
                <w:szCs w:val="24"/>
                <w:lang w:val="en-GB" w:eastAsia="et-EE" w:bidi="et-EE"/>
              </w:rPr>
              <w:t xml:space="preserve">1.5 </w:t>
            </w:r>
            <w:r w:rsidR="00186AC7">
              <w:rPr>
                <w:b/>
                <w:bCs/>
                <w:szCs w:val="24"/>
                <w:lang w:val="en-GB" w:eastAsia="et-EE" w:bidi="et-EE"/>
              </w:rPr>
              <w:t>Contract</w:t>
            </w:r>
            <w:r>
              <w:rPr>
                <w:b/>
                <w:bCs/>
                <w:szCs w:val="24"/>
                <w:lang w:val="en-GB" w:eastAsia="et-EE" w:bidi="et-EE"/>
              </w:rPr>
              <w:t xml:space="preserve"> term</w:t>
            </w:r>
          </w:p>
        </w:tc>
        <w:tc>
          <w:tcPr>
            <w:tcW w:w="7044" w:type="dxa"/>
          </w:tcPr>
          <w:p w14:paraId="53968115" w14:textId="45B57BDC" w:rsidR="007F69C5" w:rsidRPr="003D442D" w:rsidRDefault="00C30FC6" w:rsidP="00E53AC5">
            <w:pPr>
              <w:widowControl w:val="0"/>
              <w:tabs>
                <w:tab w:val="left" w:pos="1254"/>
                <w:tab w:val="left" w:pos="3206"/>
                <w:tab w:val="left" w:pos="4092"/>
                <w:tab w:val="left" w:pos="6032"/>
              </w:tabs>
              <w:autoSpaceDE w:val="0"/>
              <w:autoSpaceDN w:val="0"/>
              <w:ind w:left="116"/>
              <w:rPr>
                <w:szCs w:val="24"/>
                <w:lang w:eastAsia="et-EE" w:bidi="et-EE"/>
              </w:rPr>
            </w:pPr>
            <w:r>
              <w:rPr>
                <w:szCs w:val="24"/>
                <w:lang w:val="en-GB" w:eastAsia="et-EE" w:bidi="et-EE"/>
              </w:rPr>
              <w:t xml:space="preserve">The </w:t>
            </w:r>
            <w:r w:rsidR="00186AC7">
              <w:rPr>
                <w:szCs w:val="24"/>
                <w:lang w:val="en-GB" w:eastAsia="et-EE" w:bidi="et-EE"/>
              </w:rPr>
              <w:t>Contract</w:t>
            </w:r>
            <w:r>
              <w:rPr>
                <w:szCs w:val="24"/>
                <w:lang w:val="en-GB" w:eastAsia="et-EE" w:bidi="et-EE"/>
              </w:rPr>
              <w:t xml:space="preserve"> is valid for 4 years from the conclusion of the </w:t>
            </w:r>
            <w:r w:rsidR="00186AC7">
              <w:rPr>
                <w:szCs w:val="24"/>
                <w:lang w:val="en-GB" w:eastAsia="et-EE" w:bidi="et-EE"/>
              </w:rPr>
              <w:t>Contract</w:t>
            </w:r>
            <w:r>
              <w:rPr>
                <w:szCs w:val="24"/>
                <w:lang w:val="en-GB" w:eastAsia="et-EE" w:bidi="et-EE"/>
              </w:rPr>
              <w:t xml:space="preserve"> or until the maximum value is reached (the first condition to be fulfilled applies)</w:t>
            </w:r>
          </w:p>
        </w:tc>
      </w:tr>
      <w:tr w:rsidR="00BD69F7" w14:paraId="775C05A7" w14:textId="77777777" w:rsidTr="007856ED">
        <w:trPr>
          <w:trHeight w:val="1603"/>
        </w:trPr>
        <w:tc>
          <w:tcPr>
            <w:tcW w:w="2521" w:type="dxa"/>
          </w:tcPr>
          <w:p w14:paraId="501C17A4" w14:textId="436F5288" w:rsidR="007F69C5" w:rsidRPr="007174A3" w:rsidRDefault="00C30FC6" w:rsidP="003E4984">
            <w:pPr>
              <w:widowControl w:val="0"/>
              <w:tabs>
                <w:tab w:val="left" w:pos="1727"/>
              </w:tabs>
              <w:autoSpaceDE w:val="0"/>
              <w:autoSpaceDN w:val="0"/>
              <w:spacing w:before="1"/>
              <w:ind w:left="115"/>
              <w:rPr>
                <w:b/>
                <w:szCs w:val="24"/>
                <w:lang w:eastAsia="et-EE" w:bidi="et-EE"/>
              </w:rPr>
            </w:pPr>
            <w:r>
              <w:rPr>
                <w:b/>
                <w:bCs/>
                <w:szCs w:val="24"/>
                <w:lang w:val="en-GB" w:eastAsia="et-EE" w:bidi="et-EE"/>
              </w:rPr>
              <w:lastRenderedPageBreak/>
              <w:t xml:space="preserve">1.6 Annexes existing at the time of conclusion of the </w:t>
            </w:r>
            <w:r w:rsidR="00186AC7">
              <w:rPr>
                <w:b/>
                <w:bCs/>
                <w:szCs w:val="24"/>
                <w:lang w:val="en-GB" w:eastAsia="et-EE" w:bidi="et-EE"/>
              </w:rPr>
              <w:t>Contract</w:t>
            </w:r>
          </w:p>
        </w:tc>
        <w:tc>
          <w:tcPr>
            <w:tcW w:w="7044" w:type="dxa"/>
          </w:tcPr>
          <w:p w14:paraId="60C3CAAA" w14:textId="32D6AAD7" w:rsidR="007F69C5" w:rsidRPr="008F357F" w:rsidRDefault="00C30FC6" w:rsidP="007F69C5">
            <w:pPr>
              <w:widowControl w:val="0"/>
              <w:autoSpaceDE w:val="0"/>
              <w:autoSpaceDN w:val="0"/>
              <w:ind w:left="116"/>
              <w:rPr>
                <w:i/>
                <w:iCs/>
                <w:szCs w:val="24"/>
                <w:lang w:eastAsia="et-EE" w:bidi="et-EE"/>
              </w:rPr>
            </w:pPr>
            <w:r>
              <w:rPr>
                <w:i/>
                <w:iCs/>
                <w:szCs w:val="24"/>
                <w:lang w:val="en-GB" w:eastAsia="et-EE" w:bidi="et-EE"/>
              </w:rPr>
              <w:t xml:space="preserve">Annex 1 – Draft </w:t>
            </w:r>
            <w:r w:rsidR="001B0ABC">
              <w:rPr>
                <w:i/>
                <w:iCs/>
                <w:szCs w:val="24"/>
                <w:lang w:val="en-GB" w:eastAsia="et-EE" w:bidi="et-EE"/>
              </w:rPr>
              <w:t>p</w:t>
            </w:r>
            <w:r>
              <w:rPr>
                <w:i/>
                <w:iCs/>
                <w:szCs w:val="24"/>
                <w:lang w:val="en-GB" w:eastAsia="et-EE" w:bidi="et-EE"/>
              </w:rPr>
              <w:t xml:space="preserve">ublic </w:t>
            </w:r>
            <w:r w:rsidR="00186AC7">
              <w:rPr>
                <w:i/>
                <w:iCs/>
                <w:szCs w:val="24"/>
                <w:lang w:val="en-GB" w:eastAsia="et-EE" w:bidi="et-EE"/>
              </w:rPr>
              <w:t>contract</w:t>
            </w:r>
            <w:r>
              <w:rPr>
                <w:i/>
                <w:iCs/>
                <w:szCs w:val="24"/>
                <w:lang w:val="en-GB" w:eastAsia="et-EE" w:bidi="et-EE"/>
              </w:rPr>
              <w:t>;</w:t>
            </w:r>
          </w:p>
          <w:p w14:paraId="5242BEAA" w14:textId="63412955" w:rsidR="007F69C5" w:rsidRPr="008F357F" w:rsidRDefault="00C30FC6" w:rsidP="007F69C5">
            <w:pPr>
              <w:widowControl w:val="0"/>
              <w:autoSpaceDE w:val="0"/>
              <w:autoSpaceDN w:val="0"/>
              <w:ind w:left="116"/>
              <w:rPr>
                <w:i/>
                <w:iCs/>
                <w:szCs w:val="24"/>
                <w:lang w:eastAsia="et-EE" w:bidi="et-EE"/>
              </w:rPr>
            </w:pPr>
            <w:r>
              <w:rPr>
                <w:i/>
                <w:iCs/>
                <w:szCs w:val="24"/>
                <w:lang w:val="en-GB" w:eastAsia="et-EE" w:bidi="et-EE"/>
              </w:rPr>
              <w:t xml:space="preserve">Annex 1.1 – General </w:t>
            </w:r>
            <w:r w:rsidR="001B0ABC">
              <w:rPr>
                <w:i/>
                <w:iCs/>
                <w:szCs w:val="24"/>
                <w:lang w:val="en-GB" w:eastAsia="et-EE" w:bidi="et-EE"/>
              </w:rPr>
              <w:t>t</w:t>
            </w:r>
            <w:r>
              <w:rPr>
                <w:i/>
                <w:iCs/>
                <w:szCs w:val="24"/>
                <w:lang w:val="en-GB" w:eastAsia="et-EE" w:bidi="et-EE"/>
              </w:rPr>
              <w:t xml:space="preserve">erms and </w:t>
            </w:r>
            <w:r w:rsidR="001B0ABC">
              <w:rPr>
                <w:i/>
                <w:iCs/>
                <w:szCs w:val="24"/>
                <w:lang w:val="en-GB" w:eastAsia="et-EE" w:bidi="et-EE"/>
              </w:rPr>
              <w:t>c</w:t>
            </w:r>
            <w:r>
              <w:rPr>
                <w:i/>
                <w:iCs/>
                <w:szCs w:val="24"/>
                <w:lang w:val="en-GB" w:eastAsia="et-EE" w:bidi="et-EE"/>
              </w:rPr>
              <w:t xml:space="preserve">onditions of sale </w:t>
            </w:r>
            <w:r w:rsidR="00186AC7">
              <w:rPr>
                <w:i/>
                <w:iCs/>
                <w:szCs w:val="24"/>
                <w:lang w:val="en-GB" w:eastAsia="et-EE" w:bidi="et-EE"/>
              </w:rPr>
              <w:t>contract</w:t>
            </w:r>
            <w:r>
              <w:rPr>
                <w:i/>
                <w:iCs/>
                <w:szCs w:val="24"/>
                <w:lang w:val="en-GB" w:eastAsia="et-EE" w:bidi="et-EE"/>
              </w:rPr>
              <w:t xml:space="preserve">s of the Information Technology and Development </w:t>
            </w:r>
            <w:r w:rsidR="00656D26">
              <w:rPr>
                <w:i/>
                <w:iCs/>
                <w:szCs w:val="24"/>
                <w:lang w:val="en-GB" w:eastAsia="et-EE" w:bidi="et-EE"/>
              </w:rPr>
              <w:t>Centre</w:t>
            </w:r>
            <w:r>
              <w:rPr>
                <w:i/>
                <w:iCs/>
                <w:szCs w:val="24"/>
                <w:lang w:val="en-GB" w:eastAsia="et-EE" w:bidi="et-EE"/>
              </w:rPr>
              <w:t xml:space="preserve"> of the Ministry of the Interior;</w:t>
            </w:r>
          </w:p>
          <w:p w14:paraId="6599509A" w14:textId="610C092B" w:rsidR="007F69C5" w:rsidRPr="008F357F" w:rsidRDefault="00C30FC6" w:rsidP="007F69C5">
            <w:pPr>
              <w:widowControl w:val="0"/>
              <w:autoSpaceDE w:val="0"/>
              <w:autoSpaceDN w:val="0"/>
              <w:ind w:left="116"/>
              <w:rPr>
                <w:i/>
                <w:iCs/>
                <w:szCs w:val="24"/>
                <w:lang w:eastAsia="et-EE" w:bidi="et-EE"/>
              </w:rPr>
            </w:pPr>
            <w:r>
              <w:rPr>
                <w:i/>
                <w:iCs/>
                <w:szCs w:val="24"/>
                <w:lang w:val="en-GB" w:eastAsia="et-EE" w:bidi="et-EE"/>
              </w:rPr>
              <w:t xml:space="preserve">Annex 1.2 - General </w:t>
            </w:r>
            <w:r w:rsidR="00E63D68">
              <w:rPr>
                <w:i/>
                <w:iCs/>
                <w:szCs w:val="24"/>
                <w:lang w:val="en-GB" w:eastAsia="et-EE" w:bidi="et-EE"/>
              </w:rPr>
              <w:t>c</w:t>
            </w:r>
            <w:r>
              <w:rPr>
                <w:i/>
                <w:iCs/>
                <w:szCs w:val="24"/>
                <w:lang w:val="en-GB" w:eastAsia="et-EE" w:bidi="et-EE"/>
              </w:rPr>
              <w:t xml:space="preserve">onditions of SMIT </w:t>
            </w:r>
            <w:r w:rsidR="00676F92">
              <w:rPr>
                <w:i/>
                <w:iCs/>
                <w:szCs w:val="24"/>
                <w:lang w:val="en-GB" w:eastAsia="et-EE" w:bidi="et-EE"/>
              </w:rPr>
              <w:t>a</w:t>
            </w:r>
            <w:r>
              <w:rPr>
                <w:i/>
                <w:iCs/>
                <w:szCs w:val="24"/>
                <w:lang w:val="en-GB" w:eastAsia="et-EE" w:bidi="et-EE"/>
              </w:rPr>
              <w:t xml:space="preserve">uthorisation </w:t>
            </w:r>
            <w:r w:rsidR="00186AC7">
              <w:rPr>
                <w:i/>
                <w:iCs/>
                <w:szCs w:val="24"/>
                <w:lang w:val="en-GB" w:eastAsia="et-EE" w:bidi="et-EE"/>
              </w:rPr>
              <w:t>contract</w:t>
            </w:r>
            <w:r>
              <w:rPr>
                <w:i/>
                <w:iCs/>
                <w:szCs w:val="24"/>
                <w:lang w:val="en-GB" w:eastAsia="et-EE" w:bidi="et-EE"/>
              </w:rPr>
              <w:t xml:space="preserve">s; </w:t>
            </w:r>
          </w:p>
          <w:p w14:paraId="45B623C6" w14:textId="1E3005AC" w:rsidR="007F69C5" w:rsidRPr="008F357F" w:rsidRDefault="00C30FC6" w:rsidP="007F69C5">
            <w:pPr>
              <w:widowControl w:val="0"/>
              <w:autoSpaceDE w:val="0"/>
              <w:autoSpaceDN w:val="0"/>
              <w:ind w:left="116"/>
              <w:rPr>
                <w:i/>
                <w:iCs/>
                <w:szCs w:val="24"/>
                <w:lang w:eastAsia="et-EE" w:bidi="et-EE"/>
              </w:rPr>
            </w:pPr>
            <w:r>
              <w:rPr>
                <w:i/>
                <w:iCs/>
                <w:szCs w:val="24"/>
                <w:lang w:val="en-GB" w:eastAsia="et-EE" w:bidi="et-EE"/>
              </w:rPr>
              <w:t xml:space="preserve">Annex 2 – Technical specifications of the </w:t>
            </w:r>
            <w:r w:rsidR="002621AF">
              <w:rPr>
                <w:i/>
                <w:iCs/>
                <w:szCs w:val="24"/>
                <w:lang w:val="en-GB" w:eastAsia="et-EE" w:bidi="et-EE"/>
              </w:rPr>
              <w:t>Contracting authority</w:t>
            </w:r>
            <w:r>
              <w:rPr>
                <w:i/>
                <w:iCs/>
                <w:szCs w:val="24"/>
                <w:lang w:val="en-GB" w:eastAsia="et-EE" w:bidi="et-EE"/>
              </w:rPr>
              <w:t>;</w:t>
            </w:r>
          </w:p>
          <w:p w14:paraId="7787381F" w14:textId="050C9FF4" w:rsidR="007F69C5" w:rsidRPr="008F357F" w:rsidRDefault="00C30FC6" w:rsidP="007F69C5">
            <w:pPr>
              <w:widowControl w:val="0"/>
              <w:autoSpaceDE w:val="0"/>
              <w:autoSpaceDN w:val="0"/>
              <w:ind w:left="116"/>
              <w:rPr>
                <w:i/>
                <w:iCs/>
                <w:szCs w:val="24"/>
                <w:lang w:eastAsia="et-EE" w:bidi="et-EE"/>
              </w:rPr>
            </w:pPr>
            <w:r>
              <w:rPr>
                <w:i/>
                <w:iCs/>
                <w:szCs w:val="24"/>
                <w:lang w:val="en-GB" w:eastAsia="et-EE" w:bidi="et-EE"/>
              </w:rPr>
              <w:t>Annex 3 - Tenderer's tender;</w:t>
            </w:r>
          </w:p>
          <w:p w14:paraId="1980EB42" w14:textId="3D873043" w:rsidR="007F69C5" w:rsidRPr="008F357F" w:rsidRDefault="00C30FC6" w:rsidP="007F69C5">
            <w:pPr>
              <w:widowControl w:val="0"/>
              <w:autoSpaceDE w:val="0"/>
              <w:autoSpaceDN w:val="0"/>
              <w:ind w:left="116"/>
              <w:rPr>
                <w:i/>
                <w:iCs/>
                <w:szCs w:val="24"/>
                <w:lang w:eastAsia="et-EE" w:bidi="et-EE"/>
              </w:rPr>
            </w:pPr>
            <w:r>
              <w:rPr>
                <w:i/>
                <w:iCs/>
                <w:szCs w:val="24"/>
                <w:lang w:val="en-GB" w:eastAsia="et-EE" w:bidi="et-EE"/>
              </w:rPr>
              <w:t>Annex 4 - Form of the record of delivery and receipt;</w:t>
            </w:r>
          </w:p>
          <w:p w14:paraId="30AA5E86" w14:textId="580E9615" w:rsidR="008F357F" w:rsidRPr="008F357F" w:rsidRDefault="00C30FC6" w:rsidP="007F69C5">
            <w:pPr>
              <w:widowControl w:val="0"/>
              <w:autoSpaceDE w:val="0"/>
              <w:autoSpaceDN w:val="0"/>
              <w:ind w:left="116"/>
              <w:rPr>
                <w:i/>
                <w:iCs/>
                <w:szCs w:val="24"/>
                <w:lang w:eastAsia="et-EE" w:bidi="et-EE"/>
              </w:rPr>
            </w:pPr>
            <w:r>
              <w:rPr>
                <w:i/>
                <w:iCs/>
                <w:szCs w:val="24"/>
                <w:lang w:val="en-GB" w:eastAsia="et-EE" w:bidi="et-EE"/>
              </w:rPr>
              <w:t>Annex 5 – ISF Requirements for Marking and Labelling</w:t>
            </w:r>
          </w:p>
          <w:p w14:paraId="592EE6E0" w14:textId="77BFF889" w:rsidR="007F69C5" w:rsidRPr="007174A3" w:rsidRDefault="00C30FC6" w:rsidP="008F357F">
            <w:pPr>
              <w:widowControl w:val="0"/>
              <w:autoSpaceDE w:val="0"/>
              <w:autoSpaceDN w:val="0"/>
              <w:ind w:left="116"/>
              <w:rPr>
                <w:szCs w:val="24"/>
                <w:lang w:eastAsia="et-EE" w:bidi="et-EE"/>
              </w:rPr>
            </w:pPr>
            <w:r w:rsidRPr="008F357F">
              <w:rPr>
                <w:i/>
                <w:iCs/>
                <w:szCs w:val="24"/>
                <w:lang w:eastAsia="et-EE" w:bidi="et-EE"/>
              </w:rPr>
              <w:t>…</w:t>
            </w:r>
          </w:p>
        </w:tc>
      </w:tr>
    </w:tbl>
    <w:p w14:paraId="2051C631" w14:textId="77777777" w:rsidR="007F69C5" w:rsidRPr="003D442D" w:rsidRDefault="007F69C5" w:rsidP="007F69C5">
      <w:pPr>
        <w:widowControl w:val="0"/>
        <w:autoSpaceDE w:val="0"/>
        <w:autoSpaceDN w:val="0"/>
        <w:spacing w:before="10"/>
        <w:rPr>
          <w:b/>
          <w:szCs w:val="24"/>
          <w:lang w:eastAsia="et-EE" w:bidi="et-EE"/>
        </w:rPr>
      </w:pPr>
    </w:p>
    <w:p w14:paraId="7C2CF647" w14:textId="05663923" w:rsidR="007F69C5" w:rsidRPr="00210BEF" w:rsidRDefault="00C30FC6" w:rsidP="00210BEF">
      <w:pPr>
        <w:widowControl w:val="0"/>
        <w:numPr>
          <w:ilvl w:val="0"/>
          <w:numId w:val="10"/>
        </w:numPr>
        <w:tabs>
          <w:tab w:val="left" w:pos="959"/>
        </w:tabs>
        <w:autoSpaceDE w:val="0"/>
        <w:autoSpaceDN w:val="0"/>
        <w:jc w:val="both"/>
        <w:rPr>
          <w:b/>
          <w:szCs w:val="24"/>
          <w:lang w:eastAsia="et-EE" w:bidi="et-EE"/>
        </w:rPr>
      </w:pPr>
      <w:bookmarkStart w:id="0" w:name="2_Hankelepingu_ese"/>
      <w:bookmarkEnd w:id="0"/>
      <w:r>
        <w:rPr>
          <w:b/>
          <w:bCs/>
          <w:szCs w:val="24"/>
          <w:lang w:val="en-GB" w:eastAsia="et-EE" w:bidi="et-EE"/>
        </w:rPr>
        <w:t xml:space="preserve">Subject-matter of the </w:t>
      </w:r>
      <w:r w:rsidR="00186AC7">
        <w:rPr>
          <w:b/>
          <w:bCs/>
          <w:szCs w:val="24"/>
          <w:lang w:val="en-GB" w:eastAsia="et-EE" w:bidi="et-EE"/>
        </w:rPr>
        <w:t>Contract</w:t>
      </w:r>
      <w:r>
        <w:rPr>
          <w:b/>
          <w:bCs/>
          <w:szCs w:val="24"/>
          <w:lang w:val="en-GB" w:eastAsia="et-EE" w:bidi="et-EE"/>
        </w:rPr>
        <w:t xml:space="preserve"> and ordering procedure</w:t>
      </w:r>
    </w:p>
    <w:p w14:paraId="1720AE64" w14:textId="100536DD" w:rsidR="003E4984" w:rsidRDefault="00C30FC6" w:rsidP="00EF7D71">
      <w:pPr>
        <w:widowControl w:val="0"/>
        <w:numPr>
          <w:ilvl w:val="1"/>
          <w:numId w:val="10"/>
        </w:numPr>
        <w:tabs>
          <w:tab w:val="left" w:pos="995"/>
        </w:tabs>
        <w:autoSpaceDE w:val="0"/>
        <w:autoSpaceDN w:val="0"/>
        <w:rPr>
          <w:szCs w:val="24"/>
          <w:lang w:eastAsia="et-EE" w:bidi="et-EE"/>
        </w:rPr>
      </w:pPr>
      <w:r>
        <w:rPr>
          <w:szCs w:val="24"/>
          <w:lang w:val="en-GB" w:eastAsia="et-EE" w:bidi="et-EE"/>
        </w:rPr>
        <w:t xml:space="preserve"> In accordance with the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 and the procurement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s to be concluded thereunder, the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or sells and delivers, and the </w:t>
      </w:r>
      <w:r w:rsidR="002621AF">
        <w:rPr>
          <w:szCs w:val="24"/>
          <w:lang w:val="en-GB" w:eastAsia="et-EE" w:bidi="et-EE"/>
        </w:rPr>
        <w:t>Contracting authority</w:t>
      </w:r>
      <w:r>
        <w:rPr>
          <w:szCs w:val="24"/>
          <w:lang w:val="en-GB" w:eastAsia="et-EE" w:bidi="et-EE"/>
        </w:rPr>
        <w:t xml:space="preserve"> purchases and receives, the </w:t>
      </w:r>
      <w:r w:rsidR="00571A38">
        <w:rPr>
          <w:szCs w:val="24"/>
          <w:lang w:val="en-GB" w:eastAsia="et-EE" w:bidi="et-EE"/>
        </w:rPr>
        <w:t>Self-service kiosk for Border Control Point</w:t>
      </w:r>
      <w:r w:rsidR="00375326">
        <w:rPr>
          <w:szCs w:val="24"/>
          <w:lang w:val="en-GB" w:eastAsia="et-EE" w:bidi="et-EE"/>
        </w:rPr>
        <w:t xml:space="preserve"> </w:t>
      </w:r>
      <w:r>
        <w:rPr>
          <w:szCs w:val="24"/>
          <w:lang w:val="en-GB" w:eastAsia="et-EE" w:bidi="et-EE"/>
        </w:rPr>
        <w:t xml:space="preserve">and the accompanying products and services described in Annex 2 to the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. The purchase of </w:t>
      </w:r>
      <w:r w:rsidR="00571A38">
        <w:rPr>
          <w:szCs w:val="24"/>
          <w:lang w:val="en-GB" w:eastAsia="et-EE" w:bidi="et-EE"/>
        </w:rPr>
        <w:t>Self-service kiosk for Border Control Point</w:t>
      </w:r>
      <w:r w:rsidR="00375326">
        <w:rPr>
          <w:szCs w:val="24"/>
          <w:lang w:val="en-GB" w:eastAsia="et-EE" w:bidi="et-EE"/>
        </w:rPr>
        <w:t xml:space="preserve"> </w:t>
      </w:r>
      <w:r>
        <w:rPr>
          <w:szCs w:val="24"/>
          <w:lang w:val="en-GB" w:eastAsia="et-EE" w:bidi="et-EE"/>
        </w:rPr>
        <w:t xml:space="preserve">includes: </w:t>
      </w:r>
    </w:p>
    <w:p w14:paraId="4AA11B8A" w14:textId="55CAD068" w:rsidR="00EF7D71" w:rsidRDefault="00C30FC6" w:rsidP="00EF7D71">
      <w:pPr>
        <w:widowControl w:val="0"/>
        <w:numPr>
          <w:ilvl w:val="2"/>
          <w:numId w:val="10"/>
        </w:numPr>
        <w:tabs>
          <w:tab w:val="left" w:pos="995"/>
        </w:tabs>
        <w:autoSpaceDE w:val="0"/>
        <w:autoSpaceDN w:val="0"/>
        <w:rPr>
          <w:szCs w:val="24"/>
          <w:lang w:eastAsia="et-EE" w:bidi="et-EE"/>
        </w:rPr>
      </w:pPr>
      <w:r>
        <w:rPr>
          <w:szCs w:val="24"/>
          <w:lang w:val="en-GB" w:eastAsia="et-EE" w:bidi="et-EE"/>
        </w:rPr>
        <w:t xml:space="preserve">purchase of </w:t>
      </w:r>
      <w:r w:rsidR="00571A38">
        <w:rPr>
          <w:szCs w:val="24"/>
          <w:lang w:val="en-GB" w:eastAsia="et-EE" w:bidi="et-EE"/>
        </w:rPr>
        <w:t>Self-service kiosk for Border Control Point</w:t>
      </w:r>
      <w:r>
        <w:rPr>
          <w:szCs w:val="24"/>
          <w:lang w:val="en-GB" w:eastAsia="et-EE" w:bidi="et-EE"/>
        </w:rPr>
        <w:t xml:space="preserve">; </w:t>
      </w:r>
    </w:p>
    <w:p w14:paraId="741D12E0" w14:textId="7652B653" w:rsidR="00EF7D71" w:rsidRDefault="00C30FC6" w:rsidP="00EF7D71">
      <w:pPr>
        <w:widowControl w:val="0"/>
        <w:numPr>
          <w:ilvl w:val="2"/>
          <w:numId w:val="10"/>
        </w:numPr>
        <w:tabs>
          <w:tab w:val="left" w:pos="995"/>
        </w:tabs>
        <w:autoSpaceDE w:val="0"/>
        <w:autoSpaceDN w:val="0"/>
        <w:rPr>
          <w:szCs w:val="24"/>
          <w:lang w:eastAsia="et-EE" w:bidi="et-EE"/>
        </w:rPr>
      </w:pPr>
      <w:r>
        <w:rPr>
          <w:szCs w:val="24"/>
          <w:lang w:val="en-GB" w:eastAsia="et-EE" w:bidi="et-EE"/>
        </w:rPr>
        <w:t xml:space="preserve">installation of </w:t>
      </w:r>
      <w:r w:rsidR="00571A38">
        <w:rPr>
          <w:szCs w:val="24"/>
          <w:lang w:val="en-GB" w:eastAsia="et-EE" w:bidi="et-EE"/>
        </w:rPr>
        <w:t>Self-service kiosk for Border Control Point</w:t>
      </w:r>
      <w:r>
        <w:rPr>
          <w:szCs w:val="24"/>
          <w:lang w:val="en-GB" w:eastAsia="et-EE" w:bidi="et-EE"/>
        </w:rPr>
        <w:t>;</w:t>
      </w:r>
    </w:p>
    <w:p w14:paraId="6BA4A41C" w14:textId="77777777" w:rsidR="00EF7D71" w:rsidRDefault="00C30FC6" w:rsidP="00EF7D71">
      <w:pPr>
        <w:widowControl w:val="0"/>
        <w:numPr>
          <w:ilvl w:val="2"/>
          <w:numId w:val="10"/>
        </w:numPr>
        <w:tabs>
          <w:tab w:val="left" w:pos="995"/>
        </w:tabs>
        <w:autoSpaceDE w:val="0"/>
        <w:autoSpaceDN w:val="0"/>
        <w:rPr>
          <w:szCs w:val="24"/>
          <w:lang w:eastAsia="et-EE" w:bidi="et-EE"/>
        </w:rPr>
      </w:pPr>
      <w:r>
        <w:rPr>
          <w:szCs w:val="24"/>
          <w:lang w:val="en-GB" w:eastAsia="et-EE" w:bidi="et-EE"/>
        </w:rPr>
        <w:t xml:space="preserve">purchase of tablets; </w:t>
      </w:r>
    </w:p>
    <w:p w14:paraId="08B63A5D" w14:textId="7AFC4E2A" w:rsidR="00EF7D71" w:rsidRDefault="00C30FC6" w:rsidP="00EF7D71">
      <w:pPr>
        <w:widowControl w:val="0"/>
        <w:numPr>
          <w:ilvl w:val="2"/>
          <w:numId w:val="10"/>
        </w:numPr>
        <w:tabs>
          <w:tab w:val="left" w:pos="995"/>
        </w:tabs>
        <w:autoSpaceDE w:val="0"/>
        <w:autoSpaceDN w:val="0"/>
        <w:rPr>
          <w:szCs w:val="24"/>
          <w:lang w:eastAsia="et-EE" w:bidi="et-EE"/>
        </w:rPr>
      </w:pPr>
      <w:r>
        <w:rPr>
          <w:szCs w:val="24"/>
          <w:lang w:val="en-GB" w:eastAsia="et-EE" w:bidi="et-EE"/>
        </w:rPr>
        <w:t>management software for tablet(s)</w:t>
      </w:r>
      <w:r w:rsidR="00A516EC">
        <w:rPr>
          <w:szCs w:val="24"/>
          <w:lang w:val="en-GB" w:eastAsia="et-EE" w:bidi="et-EE"/>
        </w:rPr>
        <w:t xml:space="preserve"> of </w:t>
      </w:r>
      <w:r w:rsidR="00571A38">
        <w:rPr>
          <w:szCs w:val="24"/>
          <w:lang w:val="en-GB" w:eastAsia="et-EE" w:bidi="et-EE"/>
        </w:rPr>
        <w:t>Self-service kiosk for Border Control Point</w:t>
      </w:r>
      <w:r>
        <w:rPr>
          <w:szCs w:val="24"/>
          <w:lang w:val="en-GB" w:eastAsia="et-EE" w:bidi="et-EE"/>
        </w:rPr>
        <w:t>;</w:t>
      </w:r>
    </w:p>
    <w:p w14:paraId="2B94DC48" w14:textId="55BB5FFF" w:rsidR="00EF7D71" w:rsidRDefault="00C30FC6" w:rsidP="00EF7D71">
      <w:pPr>
        <w:widowControl w:val="0"/>
        <w:numPr>
          <w:ilvl w:val="2"/>
          <w:numId w:val="10"/>
        </w:numPr>
        <w:tabs>
          <w:tab w:val="left" w:pos="995"/>
        </w:tabs>
        <w:autoSpaceDE w:val="0"/>
        <w:autoSpaceDN w:val="0"/>
        <w:rPr>
          <w:szCs w:val="24"/>
          <w:lang w:eastAsia="et-EE" w:bidi="et-EE"/>
        </w:rPr>
      </w:pPr>
      <w:r>
        <w:rPr>
          <w:szCs w:val="24"/>
          <w:lang w:val="en-GB" w:eastAsia="et-EE" w:bidi="et-EE"/>
        </w:rPr>
        <w:t>management software for workstation(s</w:t>
      </w:r>
      <w:r w:rsidR="00B11BB6">
        <w:rPr>
          <w:szCs w:val="24"/>
          <w:lang w:val="en-GB" w:eastAsia="et-EE" w:bidi="et-EE"/>
        </w:rPr>
        <w:t>) of</w:t>
      </w:r>
      <w:r w:rsidR="00B11BB6" w:rsidRPr="00B11BB6">
        <w:rPr>
          <w:szCs w:val="24"/>
          <w:lang w:val="en-GB" w:eastAsia="et-EE" w:bidi="et-EE"/>
        </w:rPr>
        <w:t xml:space="preserve"> </w:t>
      </w:r>
      <w:r w:rsidR="00571A38">
        <w:rPr>
          <w:szCs w:val="24"/>
          <w:lang w:val="en-GB" w:eastAsia="et-EE" w:bidi="et-EE"/>
        </w:rPr>
        <w:t>Self-service kiosk for Border Control Point</w:t>
      </w:r>
      <w:r>
        <w:rPr>
          <w:szCs w:val="24"/>
          <w:lang w:val="en-GB" w:eastAsia="et-EE" w:bidi="et-EE"/>
        </w:rPr>
        <w:t xml:space="preserve">; </w:t>
      </w:r>
    </w:p>
    <w:p w14:paraId="255C9FDA" w14:textId="17779F0E" w:rsidR="00EF7D71" w:rsidRDefault="0092079A" w:rsidP="00EF7D71">
      <w:pPr>
        <w:widowControl w:val="0"/>
        <w:numPr>
          <w:ilvl w:val="2"/>
          <w:numId w:val="10"/>
        </w:numPr>
        <w:tabs>
          <w:tab w:val="left" w:pos="995"/>
        </w:tabs>
        <w:autoSpaceDE w:val="0"/>
        <w:autoSpaceDN w:val="0"/>
        <w:rPr>
          <w:szCs w:val="24"/>
          <w:lang w:eastAsia="et-EE" w:bidi="et-EE"/>
        </w:rPr>
      </w:pPr>
      <w:r>
        <w:rPr>
          <w:szCs w:val="24"/>
          <w:lang w:val="en-GB" w:eastAsia="et-EE" w:bidi="et-EE"/>
        </w:rPr>
        <w:t>u</w:t>
      </w:r>
      <w:r w:rsidR="00C30FC6">
        <w:rPr>
          <w:szCs w:val="24"/>
          <w:lang w:val="en-GB" w:eastAsia="et-EE" w:bidi="et-EE"/>
        </w:rPr>
        <w:t xml:space="preserve">pgrading of the ABC gate management system (support for </w:t>
      </w:r>
      <w:r w:rsidR="00571A38">
        <w:rPr>
          <w:szCs w:val="24"/>
          <w:lang w:val="en-GB" w:eastAsia="et-EE" w:bidi="et-EE"/>
        </w:rPr>
        <w:t>Self-service kiosk for Border Control Point</w:t>
      </w:r>
      <w:r w:rsidR="00C30FC6">
        <w:rPr>
          <w:szCs w:val="24"/>
          <w:lang w:val="en-GB" w:eastAsia="et-EE" w:bidi="et-EE"/>
        </w:rPr>
        <w:t>);</w:t>
      </w:r>
    </w:p>
    <w:p w14:paraId="144305E3" w14:textId="02442007" w:rsidR="00EF7D71" w:rsidRDefault="0092079A" w:rsidP="00EF7D71">
      <w:pPr>
        <w:widowControl w:val="0"/>
        <w:numPr>
          <w:ilvl w:val="2"/>
          <w:numId w:val="10"/>
        </w:numPr>
        <w:tabs>
          <w:tab w:val="left" w:pos="995"/>
        </w:tabs>
        <w:autoSpaceDE w:val="0"/>
        <w:autoSpaceDN w:val="0"/>
        <w:rPr>
          <w:szCs w:val="24"/>
          <w:lang w:eastAsia="et-EE" w:bidi="et-EE"/>
        </w:rPr>
      </w:pPr>
      <w:r>
        <w:rPr>
          <w:szCs w:val="24"/>
          <w:lang w:val="en-GB" w:eastAsia="et-EE" w:bidi="et-EE"/>
        </w:rPr>
        <w:t>u</w:t>
      </w:r>
      <w:r w:rsidR="00C30FC6">
        <w:rPr>
          <w:szCs w:val="24"/>
          <w:lang w:val="en-GB" w:eastAsia="et-EE" w:bidi="et-EE"/>
        </w:rPr>
        <w:t xml:space="preserve">pgrading of the ABC gate monitoring system (support for </w:t>
      </w:r>
      <w:r w:rsidR="00571A38">
        <w:rPr>
          <w:szCs w:val="24"/>
          <w:lang w:val="en-GB" w:eastAsia="et-EE" w:bidi="et-EE"/>
        </w:rPr>
        <w:t>Self-service kiosk for Border Control Point</w:t>
      </w:r>
      <w:r w:rsidR="00C30FC6">
        <w:rPr>
          <w:szCs w:val="24"/>
          <w:lang w:val="en-GB" w:eastAsia="et-EE" w:bidi="et-EE"/>
        </w:rPr>
        <w:t>);</w:t>
      </w:r>
    </w:p>
    <w:p w14:paraId="5AD81336" w14:textId="6E22008C" w:rsidR="00EF7D71" w:rsidRDefault="00C30FC6" w:rsidP="00EF7D71">
      <w:pPr>
        <w:widowControl w:val="0"/>
        <w:numPr>
          <w:ilvl w:val="2"/>
          <w:numId w:val="10"/>
        </w:numPr>
        <w:tabs>
          <w:tab w:val="left" w:pos="995"/>
        </w:tabs>
        <w:autoSpaceDE w:val="0"/>
        <w:autoSpaceDN w:val="0"/>
        <w:rPr>
          <w:szCs w:val="24"/>
          <w:lang w:eastAsia="et-EE" w:bidi="et-EE"/>
        </w:rPr>
      </w:pPr>
      <w:r>
        <w:rPr>
          <w:szCs w:val="24"/>
          <w:lang w:val="en-GB" w:eastAsia="et-EE" w:bidi="et-EE"/>
        </w:rPr>
        <w:t xml:space="preserve">product support for the </w:t>
      </w:r>
      <w:r w:rsidR="00571A38">
        <w:rPr>
          <w:szCs w:val="24"/>
          <w:lang w:val="en-GB" w:eastAsia="et-EE" w:bidi="et-EE"/>
        </w:rPr>
        <w:t>Self-service kiosk for Border Control Point</w:t>
      </w:r>
      <w:r>
        <w:rPr>
          <w:szCs w:val="24"/>
          <w:lang w:val="en-GB" w:eastAsia="et-EE" w:bidi="et-EE"/>
        </w:rPr>
        <w:t>;</w:t>
      </w:r>
    </w:p>
    <w:p w14:paraId="7EF7089E" w14:textId="129BD52E" w:rsidR="00EF7D71" w:rsidRDefault="00C30FC6" w:rsidP="00EF7D71">
      <w:pPr>
        <w:widowControl w:val="0"/>
        <w:numPr>
          <w:ilvl w:val="2"/>
          <w:numId w:val="10"/>
        </w:numPr>
        <w:tabs>
          <w:tab w:val="left" w:pos="995"/>
        </w:tabs>
        <w:autoSpaceDE w:val="0"/>
        <w:autoSpaceDN w:val="0"/>
        <w:rPr>
          <w:szCs w:val="24"/>
          <w:lang w:eastAsia="et-EE" w:bidi="et-EE"/>
        </w:rPr>
      </w:pPr>
      <w:r>
        <w:rPr>
          <w:szCs w:val="24"/>
          <w:lang w:val="en-GB" w:eastAsia="et-EE" w:bidi="et-EE"/>
        </w:rPr>
        <w:t xml:space="preserve">software development. </w:t>
      </w:r>
    </w:p>
    <w:p w14:paraId="7A49460B" w14:textId="78D01CCB" w:rsidR="00EF7D71" w:rsidRPr="00210BEF" w:rsidRDefault="00C30FC6" w:rsidP="00EF7D71">
      <w:pPr>
        <w:widowControl w:val="0"/>
        <w:numPr>
          <w:ilvl w:val="1"/>
          <w:numId w:val="10"/>
        </w:numPr>
        <w:tabs>
          <w:tab w:val="left" w:pos="995"/>
        </w:tabs>
        <w:autoSpaceDE w:val="0"/>
        <w:autoSpaceDN w:val="0"/>
        <w:rPr>
          <w:szCs w:val="24"/>
          <w:lang w:eastAsia="et-EE" w:bidi="et-EE"/>
        </w:rPr>
      </w:pPr>
      <w:r>
        <w:rPr>
          <w:szCs w:val="24"/>
          <w:lang w:val="en-GB" w:eastAsia="et-EE" w:bidi="et-EE"/>
        </w:rPr>
        <w:t xml:space="preserve"> When purchasing the subject-matter</w:t>
      </w:r>
      <w:r w:rsidR="00165BC1">
        <w:rPr>
          <w:szCs w:val="24"/>
          <w:lang w:val="en-GB" w:eastAsia="et-EE" w:bidi="et-EE"/>
        </w:rPr>
        <w:t xml:space="preserve"> </w:t>
      </w:r>
      <w:r>
        <w:rPr>
          <w:szCs w:val="24"/>
          <w:lang w:val="en-GB" w:eastAsia="et-EE" w:bidi="et-EE"/>
        </w:rPr>
        <w:t xml:space="preserve">of the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 (clauses 2.1.1 and 2.1.3), the general terms and conditions of the SMIT sales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s (Annex 1.1) and the general terms and conditions of the SMIT authorisation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>s (Annex 1.2) are applied in clauses 2.1.2 and 2.1.4 - 2.1.9.</w:t>
      </w:r>
    </w:p>
    <w:p w14:paraId="63F0EFA3" w14:textId="15ACE321" w:rsidR="007F69C5" w:rsidRPr="00210BEF" w:rsidRDefault="00C30FC6" w:rsidP="003E4984">
      <w:pPr>
        <w:widowControl w:val="0"/>
        <w:numPr>
          <w:ilvl w:val="1"/>
          <w:numId w:val="10"/>
        </w:numPr>
        <w:tabs>
          <w:tab w:val="left" w:pos="995"/>
        </w:tabs>
        <w:autoSpaceDE w:val="0"/>
        <w:autoSpaceDN w:val="0"/>
        <w:rPr>
          <w:szCs w:val="24"/>
          <w:lang w:eastAsia="et-EE" w:bidi="et-EE"/>
        </w:rPr>
      </w:pPr>
      <w:r>
        <w:rPr>
          <w:szCs w:val="24"/>
          <w:lang w:val="en-GB" w:eastAsia="et-EE" w:bidi="et-EE"/>
        </w:rPr>
        <w:t xml:space="preserve"> The items specified in clauses 2.1.1 and 2.1.3 of the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 shall be delivered to Tallinn, </w:t>
      </w:r>
      <w:proofErr w:type="spellStart"/>
      <w:r>
        <w:rPr>
          <w:szCs w:val="24"/>
          <w:lang w:val="en-GB" w:eastAsia="et-EE" w:bidi="et-EE"/>
        </w:rPr>
        <w:t>Mäealuse</w:t>
      </w:r>
      <w:proofErr w:type="spellEnd"/>
      <w:r>
        <w:rPr>
          <w:szCs w:val="24"/>
          <w:lang w:val="en-GB" w:eastAsia="et-EE" w:bidi="et-EE"/>
        </w:rPr>
        <w:t xml:space="preserve"> 2/2, unless otherwise specified in the procurement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. </w:t>
      </w:r>
    </w:p>
    <w:p w14:paraId="24E13FD2" w14:textId="242626CA" w:rsidR="006A6EF9" w:rsidRDefault="00C30FC6" w:rsidP="00210BEF">
      <w:pPr>
        <w:widowControl w:val="0"/>
        <w:numPr>
          <w:ilvl w:val="1"/>
          <w:numId w:val="10"/>
        </w:numPr>
        <w:tabs>
          <w:tab w:val="left" w:pos="995"/>
        </w:tabs>
        <w:autoSpaceDE w:val="0"/>
        <w:autoSpaceDN w:val="0"/>
        <w:rPr>
          <w:szCs w:val="24"/>
          <w:lang w:eastAsia="et-EE" w:bidi="et-EE"/>
        </w:rPr>
      </w:pPr>
      <w:r>
        <w:rPr>
          <w:szCs w:val="24"/>
          <w:lang w:val="en-GB" w:eastAsia="et-EE" w:bidi="et-EE"/>
        </w:rPr>
        <w:t xml:space="preserve"> The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or shall perform the so-called related work on the basis of the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 and for the value provided therein, which is not expressly provided for in the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, but the performance of which is required and / or necessary to achieve the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>'s objective.</w:t>
      </w:r>
    </w:p>
    <w:p w14:paraId="2F35A5B3" w14:textId="7286401B" w:rsidR="006A6EF9" w:rsidRPr="006A6EF9" w:rsidRDefault="00C30FC6" w:rsidP="00A51F24">
      <w:pPr>
        <w:widowControl w:val="0"/>
        <w:numPr>
          <w:ilvl w:val="1"/>
          <w:numId w:val="10"/>
        </w:numPr>
        <w:tabs>
          <w:tab w:val="left" w:pos="995"/>
        </w:tabs>
        <w:autoSpaceDE w:val="0"/>
        <w:autoSpaceDN w:val="0"/>
        <w:rPr>
          <w:szCs w:val="24"/>
          <w:lang w:eastAsia="et-EE" w:bidi="et-EE"/>
        </w:rPr>
      </w:pPr>
      <w:r>
        <w:rPr>
          <w:szCs w:val="24"/>
          <w:lang w:val="en-GB" w:eastAsia="et-EE" w:bidi="et-EE"/>
        </w:rPr>
        <w:t xml:space="preserve"> The performance of the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 shall be carried out according to the needs of the </w:t>
      </w:r>
      <w:r w:rsidR="002621AF">
        <w:rPr>
          <w:szCs w:val="24"/>
          <w:lang w:val="en-GB" w:eastAsia="et-EE" w:bidi="et-EE"/>
        </w:rPr>
        <w:t>Contracting authority</w:t>
      </w:r>
      <w:r>
        <w:rPr>
          <w:szCs w:val="24"/>
          <w:lang w:val="en-GB" w:eastAsia="et-EE" w:bidi="et-EE"/>
        </w:rPr>
        <w:t xml:space="preserve"> throughout the duration of the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 on the basis of the orders submitted by the </w:t>
      </w:r>
      <w:r w:rsidR="002621AF">
        <w:rPr>
          <w:szCs w:val="24"/>
          <w:lang w:val="en-GB" w:eastAsia="et-EE" w:bidi="et-EE"/>
        </w:rPr>
        <w:t>Contracting authority</w:t>
      </w:r>
      <w:r>
        <w:rPr>
          <w:szCs w:val="24"/>
          <w:lang w:val="en-GB" w:eastAsia="et-EE" w:bidi="et-EE"/>
        </w:rPr>
        <w:t xml:space="preserve"> and the procurement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s concluded as a result of them. Public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s shall be entered into by agreement between the Parties during the validity of the </w:t>
      </w:r>
      <w:r w:rsidR="009A1D08">
        <w:rPr>
          <w:szCs w:val="24"/>
          <w:lang w:val="en-GB" w:eastAsia="et-EE" w:bidi="et-EE"/>
        </w:rPr>
        <w:t xml:space="preserve">Framework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 pursuant to the procedure provided for in the Public Procurement Act and this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. During the validity of the </w:t>
      </w:r>
      <w:r w:rsidR="009A1D08">
        <w:rPr>
          <w:szCs w:val="24"/>
          <w:lang w:val="en-GB" w:eastAsia="et-EE" w:bidi="et-EE"/>
        </w:rPr>
        <w:t xml:space="preserve">Framework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, the term of the Public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s awarded on the basis thereof may be longer than the term of the </w:t>
      </w:r>
      <w:r w:rsidR="009A1D08">
        <w:rPr>
          <w:szCs w:val="24"/>
          <w:lang w:val="en-GB" w:eastAsia="et-EE" w:bidi="et-EE"/>
        </w:rPr>
        <w:t xml:space="preserve">Framework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. If a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 awarded on the basis of a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 is valid after the end of the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, the terms of the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 shall apply to the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 until the performance of the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>.</w:t>
      </w:r>
    </w:p>
    <w:p w14:paraId="73E534A8" w14:textId="48CF6F4D" w:rsidR="007856ED" w:rsidRPr="007856ED" w:rsidRDefault="00C30FC6" w:rsidP="007856ED">
      <w:pPr>
        <w:widowControl w:val="0"/>
        <w:numPr>
          <w:ilvl w:val="1"/>
          <w:numId w:val="10"/>
        </w:numPr>
        <w:tabs>
          <w:tab w:val="left" w:pos="995"/>
        </w:tabs>
        <w:autoSpaceDE w:val="0"/>
        <w:autoSpaceDN w:val="0"/>
        <w:rPr>
          <w:szCs w:val="24"/>
          <w:lang w:eastAsia="et-EE" w:bidi="et-EE"/>
        </w:rPr>
      </w:pPr>
      <w:r>
        <w:rPr>
          <w:szCs w:val="24"/>
          <w:lang w:val="en-GB" w:eastAsia="et-EE" w:bidi="et-EE"/>
        </w:rPr>
        <w:t xml:space="preserve"> Public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s with a value of EUR 20.000 or more, plus VAT, shall be awarded in writing. The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 to be awarded in a smaller financial volume than mentioned above consists of the basic documents of the submitted order, the tender and the acceptance of the </w:t>
      </w:r>
      <w:r w:rsidR="002621AF">
        <w:rPr>
          <w:szCs w:val="24"/>
          <w:lang w:val="en-GB" w:eastAsia="et-EE" w:bidi="et-EE"/>
        </w:rPr>
        <w:t>Contracting authority</w:t>
      </w:r>
      <w:r>
        <w:rPr>
          <w:szCs w:val="24"/>
          <w:lang w:val="en-GB" w:eastAsia="et-EE" w:bidi="et-EE"/>
        </w:rPr>
        <w:t xml:space="preserve">, a separate written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 does not have to be concluded, unless such a condition is stipulated by the </w:t>
      </w:r>
      <w:r w:rsidR="002621AF">
        <w:rPr>
          <w:szCs w:val="24"/>
          <w:lang w:val="en-GB" w:eastAsia="et-EE" w:bidi="et-EE"/>
        </w:rPr>
        <w:t>Contracting authority</w:t>
      </w:r>
      <w:r>
        <w:rPr>
          <w:szCs w:val="24"/>
          <w:lang w:val="en-GB" w:eastAsia="et-EE" w:bidi="et-EE"/>
        </w:rPr>
        <w:t xml:space="preserve"> in the order. </w:t>
      </w:r>
    </w:p>
    <w:p w14:paraId="3B220BD7" w14:textId="30D90EC4" w:rsidR="007856ED" w:rsidRPr="007856ED" w:rsidRDefault="00C30FC6" w:rsidP="007856ED">
      <w:pPr>
        <w:widowControl w:val="0"/>
        <w:numPr>
          <w:ilvl w:val="1"/>
          <w:numId w:val="10"/>
        </w:numPr>
        <w:tabs>
          <w:tab w:val="left" w:pos="995"/>
        </w:tabs>
        <w:autoSpaceDE w:val="0"/>
        <w:autoSpaceDN w:val="0"/>
        <w:rPr>
          <w:szCs w:val="24"/>
          <w:lang w:eastAsia="et-EE" w:bidi="et-EE"/>
        </w:rPr>
      </w:pPr>
      <w:r>
        <w:rPr>
          <w:szCs w:val="24"/>
          <w:lang w:val="en-GB" w:eastAsia="et-EE" w:bidi="et-EE"/>
        </w:rPr>
        <w:t xml:space="preserve"> For the ordering of the object of the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, the estimated value of which is EUR 30,000.00 or more, the </w:t>
      </w:r>
      <w:r w:rsidR="002621AF">
        <w:rPr>
          <w:szCs w:val="24"/>
          <w:lang w:val="en-GB" w:eastAsia="et-EE" w:bidi="et-EE"/>
        </w:rPr>
        <w:t>Contracting authority</w:t>
      </w:r>
      <w:r>
        <w:rPr>
          <w:szCs w:val="24"/>
          <w:lang w:val="en-GB" w:eastAsia="et-EE" w:bidi="et-EE"/>
        </w:rPr>
        <w:t xml:space="preserve"> shall submit a proposal for the submission of a tender </w:t>
      </w:r>
      <w:r>
        <w:rPr>
          <w:szCs w:val="24"/>
          <w:lang w:val="en-GB" w:eastAsia="et-EE" w:bidi="et-EE"/>
        </w:rPr>
        <w:lastRenderedPageBreak/>
        <w:t xml:space="preserve">together with the technical specifications of the object of the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 and the draft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>.</w:t>
      </w:r>
    </w:p>
    <w:p w14:paraId="4F8FD14F" w14:textId="729B5D14" w:rsidR="007F69C5" w:rsidRPr="00210BEF" w:rsidRDefault="00C30FC6" w:rsidP="007856ED">
      <w:pPr>
        <w:widowControl w:val="0"/>
        <w:numPr>
          <w:ilvl w:val="1"/>
          <w:numId w:val="10"/>
        </w:numPr>
        <w:tabs>
          <w:tab w:val="left" w:pos="995"/>
        </w:tabs>
        <w:autoSpaceDE w:val="0"/>
        <w:autoSpaceDN w:val="0"/>
        <w:rPr>
          <w:szCs w:val="24"/>
          <w:lang w:eastAsia="et-EE" w:bidi="et-EE"/>
        </w:rPr>
      </w:pPr>
      <w:r>
        <w:rPr>
          <w:szCs w:val="24"/>
          <w:lang w:val="en-GB" w:eastAsia="et-EE" w:bidi="et-EE"/>
        </w:rPr>
        <w:t xml:space="preserve"> For the ordering of the object of the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, the estimated value of which is less than EUR 30,000.00, the </w:t>
      </w:r>
      <w:r w:rsidR="002621AF">
        <w:rPr>
          <w:szCs w:val="24"/>
          <w:lang w:val="en-GB" w:eastAsia="et-EE" w:bidi="et-EE"/>
        </w:rPr>
        <w:t>Contracting authority</w:t>
      </w:r>
      <w:r>
        <w:rPr>
          <w:szCs w:val="24"/>
          <w:lang w:val="en-GB" w:eastAsia="et-EE" w:bidi="et-EE"/>
        </w:rPr>
        <w:t xml:space="preserve"> shall submit an order to the executors, either in the e-procurement environment or by e-mail, together with the technical specification of the object of the procurement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 and, if necessary, the draft procurement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. The </w:t>
      </w:r>
      <w:r w:rsidR="002621AF">
        <w:rPr>
          <w:szCs w:val="24"/>
          <w:lang w:val="en-GB" w:eastAsia="et-EE" w:bidi="et-EE"/>
        </w:rPr>
        <w:t>Contracting authority</w:t>
      </w:r>
      <w:r>
        <w:rPr>
          <w:szCs w:val="24"/>
          <w:lang w:val="en-GB" w:eastAsia="et-EE" w:bidi="et-EE"/>
        </w:rPr>
        <w:t xml:space="preserve">'s order must contain sufficient information for the executor to submit a tender in accordance with the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. The </w:t>
      </w:r>
      <w:r w:rsidR="002621AF">
        <w:rPr>
          <w:szCs w:val="24"/>
          <w:lang w:val="en-GB" w:eastAsia="et-EE" w:bidi="et-EE"/>
        </w:rPr>
        <w:t>Contracting authority</w:t>
      </w:r>
      <w:r>
        <w:rPr>
          <w:szCs w:val="24"/>
          <w:lang w:val="en-GB" w:eastAsia="et-EE" w:bidi="et-EE"/>
        </w:rPr>
        <w:t xml:space="preserve"> has the right to discuss all aspects of the order at any time prior to placing the order and, if necessary, to request the specification of the submitted Tender.</w:t>
      </w:r>
    </w:p>
    <w:p w14:paraId="25A1EBAB" w14:textId="0B3C9946" w:rsidR="00C37CFF" w:rsidRDefault="00C30FC6" w:rsidP="00210BEF">
      <w:pPr>
        <w:widowControl w:val="0"/>
        <w:numPr>
          <w:ilvl w:val="1"/>
          <w:numId w:val="10"/>
        </w:numPr>
        <w:tabs>
          <w:tab w:val="left" w:pos="995"/>
        </w:tabs>
        <w:autoSpaceDE w:val="0"/>
        <w:autoSpaceDN w:val="0"/>
        <w:rPr>
          <w:szCs w:val="24"/>
          <w:lang w:eastAsia="et-EE" w:bidi="et-EE"/>
        </w:rPr>
      </w:pPr>
      <w:r>
        <w:rPr>
          <w:szCs w:val="24"/>
          <w:lang w:val="en-GB" w:eastAsia="et-EE" w:bidi="et-EE"/>
        </w:rPr>
        <w:t xml:space="preserve"> In accordance with clause 2.2 of the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, the provisions of either the general terms and conditions of SMIT sales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s (Annex 1.1) or the general terms and conditions of SMIT handling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s (Annex 1.2) shall be applied in relation to the delivery and receipt of the object of the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>.</w:t>
      </w:r>
    </w:p>
    <w:p w14:paraId="5B5D93F2" w14:textId="1A22A882" w:rsidR="007F69C5" w:rsidRPr="00210BEF" w:rsidRDefault="00C30FC6" w:rsidP="00210BEF">
      <w:pPr>
        <w:widowControl w:val="0"/>
        <w:numPr>
          <w:ilvl w:val="1"/>
          <w:numId w:val="10"/>
        </w:numPr>
        <w:tabs>
          <w:tab w:val="left" w:pos="995"/>
        </w:tabs>
        <w:autoSpaceDE w:val="0"/>
        <w:autoSpaceDN w:val="0"/>
        <w:rPr>
          <w:szCs w:val="24"/>
          <w:lang w:eastAsia="et-EE" w:bidi="et-EE"/>
        </w:rPr>
      </w:pPr>
      <w:r>
        <w:rPr>
          <w:szCs w:val="24"/>
          <w:lang w:val="en-GB" w:eastAsia="et-EE" w:bidi="et-EE"/>
        </w:rPr>
        <w:t xml:space="preserve"> The deadline for submission of tenders shall be set out in the tender submission proposal each time. The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>or shall submit a tender that is in accordance with the requirements of the respective order.</w:t>
      </w:r>
    </w:p>
    <w:p w14:paraId="3001995C" w14:textId="58E9F881" w:rsidR="007F69C5" w:rsidRPr="00210BEF" w:rsidRDefault="00C30FC6" w:rsidP="00210BEF">
      <w:pPr>
        <w:widowControl w:val="0"/>
        <w:numPr>
          <w:ilvl w:val="1"/>
          <w:numId w:val="10"/>
        </w:numPr>
        <w:autoSpaceDE w:val="0"/>
        <w:autoSpaceDN w:val="0"/>
        <w:rPr>
          <w:szCs w:val="24"/>
          <w:lang w:eastAsia="et-EE" w:bidi="et-EE"/>
        </w:rPr>
      </w:pPr>
      <w:r>
        <w:rPr>
          <w:szCs w:val="24"/>
          <w:lang w:val="en-GB" w:eastAsia="et-EE" w:bidi="et-EE"/>
        </w:rPr>
        <w:t xml:space="preserve"> The </w:t>
      </w:r>
      <w:r w:rsidR="002621AF">
        <w:rPr>
          <w:szCs w:val="24"/>
          <w:lang w:val="en-GB" w:eastAsia="et-EE" w:bidi="et-EE"/>
        </w:rPr>
        <w:t>Contracting authority</w:t>
      </w:r>
      <w:r>
        <w:rPr>
          <w:szCs w:val="24"/>
          <w:lang w:val="en-GB" w:eastAsia="et-EE" w:bidi="et-EE"/>
        </w:rPr>
        <w:t xml:space="preserve"> has the right to involve any third parties, in the role of a payer, to the </w:t>
      </w:r>
      <w:r w:rsidR="002621AF">
        <w:rPr>
          <w:szCs w:val="24"/>
          <w:lang w:val="en-GB" w:eastAsia="et-EE" w:bidi="et-EE"/>
        </w:rPr>
        <w:t>Contracting authority</w:t>
      </w:r>
      <w:r>
        <w:rPr>
          <w:szCs w:val="24"/>
          <w:lang w:val="en-GB" w:eastAsia="et-EE" w:bidi="et-EE"/>
        </w:rPr>
        <w:t xml:space="preserve"> in the performance of Public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s, which may be the Ministry of the Interior and agencies in its subordination (Alarm </w:t>
      </w:r>
      <w:r w:rsidR="00656D26">
        <w:rPr>
          <w:szCs w:val="24"/>
          <w:lang w:val="en-GB" w:eastAsia="et-EE" w:bidi="et-EE"/>
        </w:rPr>
        <w:t>Centre</w:t>
      </w:r>
      <w:r>
        <w:rPr>
          <w:szCs w:val="24"/>
          <w:lang w:val="en-GB" w:eastAsia="et-EE" w:bidi="et-EE"/>
        </w:rPr>
        <w:t xml:space="preserve">, Police and Border Guard Board, Rescue Board, Internal </w:t>
      </w:r>
      <w:proofErr w:type="spellStart"/>
      <w:r>
        <w:rPr>
          <w:szCs w:val="24"/>
          <w:lang w:val="en-GB" w:eastAsia="et-EE" w:bidi="et-EE"/>
        </w:rPr>
        <w:t>Defense</w:t>
      </w:r>
      <w:proofErr w:type="spellEnd"/>
      <w:r>
        <w:rPr>
          <w:szCs w:val="24"/>
          <w:lang w:val="en-GB" w:eastAsia="et-EE" w:bidi="et-EE"/>
        </w:rPr>
        <w:t xml:space="preserve"> Academy, and others). In this case, the Public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 awarded will be multilateral.</w:t>
      </w:r>
    </w:p>
    <w:p w14:paraId="48652E38" w14:textId="77777777" w:rsidR="007F69C5" w:rsidRPr="00210BEF" w:rsidRDefault="007F69C5" w:rsidP="00210BEF">
      <w:pPr>
        <w:widowControl w:val="0"/>
        <w:tabs>
          <w:tab w:val="left" w:pos="995"/>
        </w:tabs>
        <w:autoSpaceDE w:val="0"/>
        <w:autoSpaceDN w:val="0"/>
        <w:ind w:left="1138"/>
        <w:rPr>
          <w:szCs w:val="24"/>
          <w:lang w:eastAsia="et-EE" w:bidi="et-EE"/>
        </w:rPr>
      </w:pPr>
      <w:bookmarkStart w:id="1" w:name="3_Arendustööde_teostamine"/>
      <w:bookmarkEnd w:id="1"/>
    </w:p>
    <w:p w14:paraId="6CAB0557" w14:textId="77B2DBF6" w:rsidR="007F69C5" w:rsidRPr="00210BEF" w:rsidRDefault="00C30FC6" w:rsidP="00210BEF">
      <w:pPr>
        <w:widowControl w:val="0"/>
        <w:numPr>
          <w:ilvl w:val="0"/>
          <w:numId w:val="10"/>
        </w:numPr>
        <w:tabs>
          <w:tab w:val="left" w:pos="957"/>
        </w:tabs>
        <w:autoSpaceDE w:val="0"/>
        <w:autoSpaceDN w:val="0"/>
        <w:ind w:left="956" w:hanging="313"/>
        <w:jc w:val="both"/>
        <w:outlineLvl w:val="0"/>
        <w:rPr>
          <w:b/>
          <w:bCs/>
          <w:szCs w:val="24"/>
          <w:lang w:eastAsia="et-EE" w:bidi="et-EE"/>
        </w:rPr>
      </w:pPr>
      <w:bookmarkStart w:id="2" w:name="4_Välisvahendite_kasutamisest_tulenevad_"/>
      <w:bookmarkStart w:id="3" w:name="5_Lepingu_maksumus,_arveldamise_kord"/>
      <w:bookmarkEnd w:id="2"/>
      <w:bookmarkEnd w:id="3"/>
      <w:r>
        <w:rPr>
          <w:b/>
          <w:bCs/>
          <w:szCs w:val="24"/>
          <w:lang w:val="en-GB" w:eastAsia="et-EE" w:bidi="et-EE"/>
        </w:rPr>
        <w:t xml:space="preserve"> General principles of </w:t>
      </w:r>
      <w:r w:rsidR="00186AC7">
        <w:rPr>
          <w:b/>
          <w:bCs/>
          <w:szCs w:val="24"/>
          <w:lang w:val="en-GB" w:eastAsia="et-EE" w:bidi="et-EE"/>
        </w:rPr>
        <w:t>contract</w:t>
      </w:r>
      <w:r>
        <w:rPr>
          <w:b/>
          <w:bCs/>
          <w:szCs w:val="24"/>
          <w:lang w:val="en-GB" w:eastAsia="et-EE" w:bidi="et-EE"/>
        </w:rPr>
        <w:t xml:space="preserve"> performance </w:t>
      </w:r>
    </w:p>
    <w:p w14:paraId="1D62B1D1" w14:textId="1FD85757" w:rsidR="007F69C5" w:rsidRPr="00210BEF" w:rsidRDefault="00C30FC6" w:rsidP="00210BEF">
      <w:pPr>
        <w:widowControl w:val="0"/>
        <w:numPr>
          <w:ilvl w:val="1"/>
          <w:numId w:val="10"/>
        </w:numPr>
        <w:autoSpaceDE w:val="0"/>
        <w:autoSpaceDN w:val="0"/>
        <w:rPr>
          <w:bCs/>
          <w:szCs w:val="24"/>
          <w:lang w:eastAsia="et-EE" w:bidi="et-EE"/>
        </w:rPr>
      </w:pPr>
      <w:r>
        <w:rPr>
          <w:bCs/>
          <w:szCs w:val="24"/>
          <w:lang w:val="en-GB" w:eastAsia="et-EE" w:bidi="et-EE"/>
        </w:rPr>
        <w:t xml:space="preserve"> The object of the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 is handed over to the </w:t>
      </w:r>
      <w:r w:rsidR="002621AF">
        <w:rPr>
          <w:bCs/>
          <w:szCs w:val="24"/>
          <w:lang w:val="en-GB" w:eastAsia="et-EE" w:bidi="et-EE"/>
        </w:rPr>
        <w:t>Contracting authority</w:t>
      </w:r>
      <w:r>
        <w:rPr>
          <w:bCs/>
          <w:szCs w:val="24"/>
          <w:lang w:val="en-GB" w:eastAsia="et-EE" w:bidi="et-EE"/>
        </w:rPr>
        <w:t xml:space="preserve"> by the executor in accordance with the terms and conditions of each order and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. The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or undertakes to deliver the supply in one part and no intermediate deliveries are carried out, unless otherwise specified in the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. </w:t>
      </w:r>
    </w:p>
    <w:p w14:paraId="22D8DB86" w14:textId="6738B32E" w:rsidR="007F69C5" w:rsidRPr="00210BEF" w:rsidRDefault="00C30FC6" w:rsidP="00210BEF">
      <w:pPr>
        <w:widowControl w:val="0"/>
        <w:numPr>
          <w:ilvl w:val="1"/>
          <w:numId w:val="10"/>
        </w:numPr>
        <w:tabs>
          <w:tab w:val="left" w:pos="957"/>
        </w:tabs>
        <w:autoSpaceDE w:val="0"/>
        <w:autoSpaceDN w:val="0"/>
        <w:outlineLvl w:val="0"/>
        <w:rPr>
          <w:bCs/>
          <w:szCs w:val="24"/>
          <w:lang w:eastAsia="et-EE" w:bidi="et-EE"/>
        </w:rPr>
      </w:pPr>
      <w:r>
        <w:rPr>
          <w:bCs/>
          <w:szCs w:val="24"/>
          <w:lang w:val="en-GB" w:eastAsia="et-EE" w:bidi="et-EE"/>
        </w:rPr>
        <w:t xml:space="preserve"> If delivery cannot be effected within the time limit for reasons attributable to the </w:t>
      </w:r>
      <w:r w:rsidR="002621AF">
        <w:rPr>
          <w:bCs/>
          <w:szCs w:val="24"/>
          <w:lang w:val="en-GB" w:eastAsia="et-EE" w:bidi="et-EE"/>
        </w:rPr>
        <w:t>Contracting authority</w:t>
      </w:r>
      <w:r>
        <w:rPr>
          <w:bCs/>
          <w:szCs w:val="24"/>
          <w:lang w:val="en-GB" w:eastAsia="et-EE" w:bidi="et-EE"/>
        </w:rPr>
        <w:t>, the executor has the right to demand a proportionate postponement of the delivery time. Any such delays and time delays shall be agreed in a form that can be reproduced in writing (e-mail).</w:t>
      </w:r>
    </w:p>
    <w:p w14:paraId="746A6AB5" w14:textId="5563F5ED" w:rsidR="007F69C5" w:rsidRPr="00210BEF" w:rsidRDefault="00C30FC6" w:rsidP="00210BEF">
      <w:pPr>
        <w:widowControl w:val="0"/>
        <w:numPr>
          <w:ilvl w:val="1"/>
          <w:numId w:val="10"/>
        </w:numPr>
        <w:tabs>
          <w:tab w:val="left" w:pos="957"/>
        </w:tabs>
        <w:autoSpaceDE w:val="0"/>
        <w:autoSpaceDN w:val="0"/>
        <w:outlineLvl w:val="0"/>
        <w:rPr>
          <w:bCs/>
          <w:szCs w:val="24"/>
          <w:lang w:eastAsia="et-EE" w:bidi="et-EE"/>
        </w:rPr>
      </w:pPr>
      <w:r>
        <w:rPr>
          <w:bCs/>
          <w:szCs w:val="24"/>
          <w:lang w:val="en-GB" w:eastAsia="et-EE" w:bidi="et-EE"/>
        </w:rPr>
        <w:t xml:space="preserve"> The </w:t>
      </w:r>
      <w:r w:rsidR="002621AF">
        <w:rPr>
          <w:bCs/>
          <w:szCs w:val="24"/>
          <w:lang w:val="en-GB" w:eastAsia="et-EE" w:bidi="et-EE"/>
        </w:rPr>
        <w:t>Contracting authority</w:t>
      </w:r>
      <w:r>
        <w:rPr>
          <w:bCs/>
          <w:szCs w:val="24"/>
          <w:lang w:val="en-GB" w:eastAsia="et-EE" w:bidi="et-EE"/>
        </w:rPr>
        <w:t xml:space="preserve"> shall have the right to verify the conformity of the supply with the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 within five working days.</w:t>
      </w:r>
    </w:p>
    <w:p w14:paraId="318CA973" w14:textId="6F869E6F" w:rsidR="007F69C5" w:rsidRPr="00210BEF" w:rsidRDefault="00C30FC6" w:rsidP="00210BEF">
      <w:pPr>
        <w:widowControl w:val="0"/>
        <w:numPr>
          <w:ilvl w:val="1"/>
          <w:numId w:val="10"/>
        </w:numPr>
        <w:tabs>
          <w:tab w:val="left" w:pos="957"/>
        </w:tabs>
        <w:autoSpaceDE w:val="0"/>
        <w:autoSpaceDN w:val="0"/>
        <w:outlineLvl w:val="0"/>
        <w:rPr>
          <w:bCs/>
          <w:szCs w:val="24"/>
          <w:lang w:eastAsia="et-EE" w:bidi="et-EE"/>
        </w:rPr>
      </w:pPr>
      <w:r>
        <w:rPr>
          <w:bCs/>
          <w:szCs w:val="24"/>
          <w:lang w:val="en-GB" w:eastAsia="et-EE" w:bidi="et-EE"/>
        </w:rPr>
        <w:t xml:space="preserve"> If the </w:t>
      </w:r>
      <w:r w:rsidR="002621AF">
        <w:rPr>
          <w:bCs/>
          <w:szCs w:val="24"/>
          <w:lang w:val="en-GB" w:eastAsia="et-EE" w:bidi="et-EE"/>
        </w:rPr>
        <w:t>Contracting authority</w:t>
      </w:r>
      <w:r>
        <w:rPr>
          <w:bCs/>
          <w:szCs w:val="24"/>
          <w:lang w:val="en-GB" w:eastAsia="et-EE" w:bidi="et-EE"/>
        </w:rPr>
        <w:t xml:space="preserve"> discovers errors, defects or other non-compliance with the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, the </w:t>
      </w:r>
      <w:r w:rsidR="002621AF">
        <w:rPr>
          <w:bCs/>
          <w:szCs w:val="24"/>
          <w:lang w:val="en-GB" w:eastAsia="et-EE" w:bidi="et-EE"/>
        </w:rPr>
        <w:t>Contracting authority</w:t>
      </w:r>
      <w:r>
        <w:rPr>
          <w:bCs/>
          <w:szCs w:val="24"/>
          <w:lang w:val="en-GB" w:eastAsia="et-EE" w:bidi="et-EE"/>
        </w:rPr>
        <w:t xml:space="preserve"> has the right to inform the executor of the non-compliance of the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 object and to assign an additional period of not more than 5 working days for the executor to bring the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 object into compliance with the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 terms.</w:t>
      </w:r>
    </w:p>
    <w:p w14:paraId="7C4D78D1" w14:textId="3C022D5D" w:rsidR="007F69C5" w:rsidRPr="00210BEF" w:rsidRDefault="00C30FC6" w:rsidP="00210BEF">
      <w:pPr>
        <w:widowControl w:val="0"/>
        <w:numPr>
          <w:ilvl w:val="1"/>
          <w:numId w:val="10"/>
        </w:numPr>
        <w:tabs>
          <w:tab w:val="left" w:pos="957"/>
        </w:tabs>
        <w:autoSpaceDE w:val="0"/>
        <w:autoSpaceDN w:val="0"/>
        <w:outlineLvl w:val="0"/>
        <w:rPr>
          <w:bCs/>
          <w:szCs w:val="24"/>
          <w:lang w:eastAsia="et-EE" w:bidi="et-EE"/>
        </w:rPr>
      </w:pPr>
      <w:r>
        <w:rPr>
          <w:bCs/>
          <w:szCs w:val="24"/>
          <w:lang w:val="en-GB" w:eastAsia="et-EE" w:bidi="et-EE"/>
        </w:rPr>
        <w:t xml:space="preserve"> If the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or fails to deliver the object of the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 to the </w:t>
      </w:r>
      <w:r w:rsidR="002621AF">
        <w:rPr>
          <w:bCs/>
          <w:szCs w:val="24"/>
          <w:lang w:val="en-GB" w:eastAsia="et-EE" w:bidi="et-EE"/>
        </w:rPr>
        <w:t>Contracting authority</w:t>
      </w:r>
      <w:r>
        <w:rPr>
          <w:bCs/>
          <w:szCs w:val="24"/>
          <w:lang w:val="en-GB" w:eastAsia="et-EE" w:bidi="et-EE"/>
        </w:rPr>
        <w:t xml:space="preserve"> within the additional period provided for in clause 3.4 of the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, and if the </w:t>
      </w:r>
      <w:r w:rsidR="002621AF">
        <w:rPr>
          <w:bCs/>
          <w:szCs w:val="24"/>
          <w:lang w:val="en-GB" w:eastAsia="et-EE" w:bidi="et-EE"/>
        </w:rPr>
        <w:t>Contracting authority</w:t>
      </w:r>
      <w:r>
        <w:rPr>
          <w:bCs/>
          <w:szCs w:val="24"/>
          <w:lang w:val="en-GB" w:eastAsia="et-EE" w:bidi="et-EE"/>
        </w:rPr>
        <w:t xml:space="preserve"> continues to discover errors, defects or other non-conformities in the object of the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, the </w:t>
      </w:r>
      <w:r w:rsidR="002621AF">
        <w:rPr>
          <w:bCs/>
          <w:szCs w:val="24"/>
          <w:lang w:val="en-GB" w:eastAsia="et-EE" w:bidi="et-EE"/>
        </w:rPr>
        <w:t>Contracting authority</w:t>
      </w:r>
      <w:r>
        <w:rPr>
          <w:bCs/>
          <w:szCs w:val="24"/>
          <w:lang w:val="en-GB" w:eastAsia="et-EE" w:bidi="et-EE"/>
        </w:rPr>
        <w:t xml:space="preserve"> has the right to cancel the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 due to a material breach of the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 by the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>or.</w:t>
      </w:r>
    </w:p>
    <w:p w14:paraId="4320D42D" w14:textId="7201803A" w:rsidR="007F69C5" w:rsidRPr="00210BEF" w:rsidRDefault="00C30FC6" w:rsidP="00210BEF">
      <w:pPr>
        <w:widowControl w:val="0"/>
        <w:numPr>
          <w:ilvl w:val="1"/>
          <w:numId w:val="10"/>
        </w:numPr>
        <w:tabs>
          <w:tab w:val="left" w:pos="957"/>
        </w:tabs>
        <w:autoSpaceDE w:val="0"/>
        <w:autoSpaceDN w:val="0"/>
        <w:outlineLvl w:val="0"/>
        <w:rPr>
          <w:bCs/>
          <w:szCs w:val="24"/>
          <w:lang w:eastAsia="et-EE" w:bidi="et-EE"/>
        </w:rPr>
      </w:pPr>
      <w:r>
        <w:rPr>
          <w:bCs/>
          <w:szCs w:val="24"/>
          <w:lang w:val="en-GB" w:eastAsia="et-EE" w:bidi="et-EE"/>
        </w:rPr>
        <w:t xml:space="preserve"> If the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or fails to perform the delivery within the deadline agreed in the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, the </w:t>
      </w:r>
      <w:r w:rsidR="002621AF">
        <w:rPr>
          <w:bCs/>
          <w:szCs w:val="24"/>
          <w:lang w:val="en-GB" w:eastAsia="et-EE" w:bidi="et-EE"/>
        </w:rPr>
        <w:t>Contracting authority</w:t>
      </w:r>
      <w:r>
        <w:rPr>
          <w:bCs/>
          <w:szCs w:val="24"/>
          <w:lang w:val="en-GB" w:eastAsia="et-EE" w:bidi="et-EE"/>
        </w:rPr>
        <w:t xml:space="preserve"> has the right to apply a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ual penalty to the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or in accordance with clause 6.2 of the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. The obligation to pay a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ual penalty starts on the day following the date of execution of the agreed delivery, in case of granting of an additional term under clause 3.4 of the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 from the day following the date of the additional term, and lasts until the acceptance of the delivery by the </w:t>
      </w:r>
      <w:r w:rsidR="002621AF">
        <w:rPr>
          <w:bCs/>
          <w:szCs w:val="24"/>
          <w:lang w:val="en-GB" w:eastAsia="et-EE" w:bidi="et-EE"/>
        </w:rPr>
        <w:t>Contracting authority</w:t>
      </w:r>
      <w:r>
        <w:rPr>
          <w:bCs/>
          <w:szCs w:val="24"/>
          <w:lang w:val="en-GB" w:eastAsia="et-EE" w:bidi="et-EE"/>
        </w:rPr>
        <w:t>.</w:t>
      </w:r>
    </w:p>
    <w:p w14:paraId="5D788BB3" w14:textId="44882EAB" w:rsidR="007F69C5" w:rsidRPr="00210BEF" w:rsidRDefault="00C30FC6" w:rsidP="00210BEF">
      <w:pPr>
        <w:widowControl w:val="0"/>
        <w:numPr>
          <w:ilvl w:val="1"/>
          <w:numId w:val="10"/>
        </w:numPr>
        <w:tabs>
          <w:tab w:val="left" w:pos="957"/>
        </w:tabs>
        <w:autoSpaceDE w:val="0"/>
        <w:autoSpaceDN w:val="0"/>
        <w:outlineLvl w:val="0"/>
        <w:rPr>
          <w:bCs/>
          <w:szCs w:val="24"/>
          <w:lang w:eastAsia="et-EE" w:bidi="et-EE"/>
        </w:rPr>
      </w:pPr>
      <w:r>
        <w:rPr>
          <w:bCs/>
          <w:szCs w:val="24"/>
          <w:lang w:val="en-GB" w:eastAsia="et-EE" w:bidi="et-EE"/>
        </w:rPr>
        <w:t xml:space="preserve"> If the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or has delivered the software that is the subject-matter of the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 within the term stipulated in the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, but the </w:t>
      </w:r>
      <w:r w:rsidR="002621AF">
        <w:rPr>
          <w:bCs/>
          <w:szCs w:val="24"/>
          <w:lang w:val="en-GB" w:eastAsia="et-EE" w:bidi="et-EE"/>
        </w:rPr>
        <w:t>Contracting authority</w:t>
      </w:r>
      <w:r>
        <w:rPr>
          <w:bCs/>
          <w:szCs w:val="24"/>
          <w:lang w:val="en-GB" w:eastAsia="et-EE" w:bidi="et-EE"/>
        </w:rPr>
        <w:t xml:space="preserve"> has refused to accept the object of the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 due to non-compliance with the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ual terms and conditions and has given the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or an additional period to resolve the defects in accordance with clause 3.4, the obligation to pay the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ual penalty starts from the day after the actual delivery date and lasts until the delivery of the subject-matter of the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 that complies with the </w:t>
      </w:r>
      <w:r w:rsidR="00186AC7">
        <w:rPr>
          <w:bCs/>
          <w:szCs w:val="24"/>
          <w:lang w:val="en-GB" w:eastAsia="et-EE" w:bidi="et-EE"/>
        </w:rPr>
        <w:lastRenderedPageBreak/>
        <w:t>contract</w:t>
      </w:r>
      <w:r>
        <w:rPr>
          <w:bCs/>
          <w:szCs w:val="24"/>
          <w:lang w:val="en-GB" w:eastAsia="et-EE" w:bidi="et-EE"/>
        </w:rPr>
        <w:t>ual terms and conditions.</w:t>
      </w:r>
    </w:p>
    <w:p w14:paraId="74944B8F" w14:textId="0F6134EC" w:rsidR="007F69C5" w:rsidRPr="00210BEF" w:rsidRDefault="00C30FC6" w:rsidP="00210BEF">
      <w:pPr>
        <w:widowControl w:val="0"/>
        <w:numPr>
          <w:ilvl w:val="1"/>
          <w:numId w:val="10"/>
        </w:numPr>
        <w:tabs>
          <w:tab w:val="left" w:pos="957"/>
        </w:tabs>
        <w:autoSpaceDE w:val="0"/>
        <w:autoSpaceDN w:val="0"/>
        <w:outlineLvl w:val="0"/>
        <w:rPr>
          <w:bCs/>
          <w:szCs w:val="24"/>
          <w:lang w:eastAsia="et-EE" w:bidi="et-EE"/>
        </w:rPr>
      </w:pPr>
      <w:r>
        <w:rPr>
          <w:bCs/>
          <w:szCs w:val="24"/>
          <w:lang w:val="en-GB" w:eastAsia="et-EE" w:bidi="et-EE"/>
        </w:rPr>
        <w:t xml:space="preserve"> The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or shall ensure the supply of the subject-matter of the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 and the provision of services under the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 and in compliance with the relevant requirements and good practice of the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or as a professional and shall be responsible for performing the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 without infringing third party rights, including intellectual property rights.</w:t>
      </w:r>
    </w:p>
    <w:p w14:paraId="78239E9D" w14:textId="58F562AF" w:rsidR="007F69C5" w:rsidRPr="00210BEF" w:rsidRDefault="00C30FC6" w:rsidP="00210BEF">
      <w:pPr>
        <w:widowControl w:val="0"/>
        <w:numPr>
          <w:ilvl w:val="1"/>
          <w:numId w:val="10"/>
        </w:numPr>
        <w:tabs>
          <w:tab w:val="left" w:pos="957"/>
        </w:tabs>
        <w:autoSpaceDE w:val="0"/>
        <w:autoSpaceDN w:val="0"/>
        <w:outlineLvl w:val="0"/>
        <w:rPr>
          <w:bCs/>
          <w:szCs w:val="24"/>
          <w:lang w:eastAsia="et-EE" w:bidi="et-EE"/>
        </w:rPr>
      </w:pPr>
      <w:r>
        <w:rPr>
          <w:bCs/>
          <w:szCs w:val="24"/>
          <w:lang w:val="en-GB" w:eastAsia="et-EE" w:bidi="et-EE"/>
        </w:rPr>
        <w:t xml:space="preserve"> The </w:t>
      </w:r>
      <w:r w:rsidR="002621AF">
        <w:rPr>
          <w:bCs/>
          <w:szCs w:val="24"/>
          <w:lang w:val="en-GB" w:eastAsia="et-EE" w:bidi="et-EE"/>
        </w:rPr>
        <w:t>Contracting authority</w:t>
      </w:r>
      <w:r>
        <w:rPr>
          <w:bCs/>
          <w:szCs w:val="24"/>
          <w:lang w:val="en-GB" w:eastAsia="et-EE" w:bidi="et-EE"/>
        </w:rPr>
        <w:t xml:space="preserve"> has the right to check the compliance of the subject-matter of the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 with the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 and the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or's guarantees at any time and to demand information from the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or regarding the performance of the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>, including the submission of the documents certifying the power of representation.</w:t>
      </w:r>
    </w:p>
    <w:p w14:paraId="07BF97CA" w14:textId="0655DE2C" w:rsidR="007F69C5" w:rsidRPr="00210BEF" w:rsidRDefault="00C30FC6" w:rsidP="00210BEF">
      <w:pPr>
        <w:widowControl w:val="0"/>
        <w:numPr>
          <w:ilvl w:val="1"/>
          <w:numId w:val="10"/>
        </w:numPr>
        <w:tabs>
          <w:tab w:val="left" w:pos="957"/>
        </w:tabs>
        <w:autoSpaceDE w:val="0"/>
        <w:autoSpaceDN w:val="0"/>
        <w:outlineLvl w:val="0"/>
        <w:rPr>
          <w:bCs/>
          <w:szCs w:val="24"/>
          <w:lang w:eastAsia="et-EE" w:bidi="et-EE"/>
        </w:rPr>
      </w:pPr>
      <w:r>
        <w:rPr>
          <w:bCs/>
          <w:szCs w:val="24"/>
          <w:lang w:val="en-GB" w:eastAsia="et-EE" w:bidi="et-EE"/>
        </w:rPr>
        <w:t>The product support shall at least comply with the following:</w:t>
      </w:r>
    </w:p>
    <w:p w14:paraId="5C2EE10B" w14:textId="4F4DFE3D" w:rsidR="007F69C5" w:rsidRPr="00210BEF" w:rsidRDefault="00C30FC6" w:rsidP="00210BEF">
      <w:pPr>
        <w:widowControl w:val="0"/>
        <w:numPr>
          <w:ilvl w:val="2"/>
          <w:numId w:val="10"/>
        </w:numPr>
        <w:tabs>
          <w:tab w:val="left" w:pos="957"/>
        </w:tabs>
        <w:autoSpaceDE w:val="0"/>
        <w:autoSpaceDN w:val="0"/>
        <w:outlineLvl w:val="0"/>
        <w:rPr>
          <w:bCs/>
          <w:szCs w:val="24"/>
          <w:lang w:eastAsia="et-EE" w:bidi="et-EE"/>
        </w:rPr>
      </w:pPr>
      <w:r>
        <w:rPr>
          <w:bCs/>
          <w:szCs w:val="24"/>
          <w:lang w:val="en-GB" w:eastAsia="et-EE" w:bidi="et-EE"/>
        </w:rPr>
        <w:t xml:space="preserve"> </w:t>
      </w:r>
      <w:r w:rsidR="004F3D4A">
        <w:rPr>
          <w:bCs/>
          <w:szCs w:val="24"/>
          <w:lang w:val="en-GB" w:eastAsia="et-EE" w:bidi="et-EE"/>
        </w:rPr>
        <w:t>C</w:t>
      </w:r>
      <w:r>
        <w:rPr>
          <w:bCs/>
          <w:szCs w:val="24"/>
          <w:lang w:val="en-GB" w:eastAsia="et-EE" w:bidi="et-EE"/>
        </w:rPr>
        <w:t xml:space="preserve">ustomer service </w:t>
      </w:r>
      <w:r w:rsidR="004E79B0">
        <w:rPr>
          <w:bCs/>
          <w:szCs w:val="24"/>
          <w:lang w:val="en-GB" w:eastAsia="et-EE" w:bidi="et-EE"/>
        </w:rPr>
        <w:t xml:space="preserve">available </w:t>
      </w:r>
      <w:r>
        <w:rPr>
          <w:bCs/>
          <w:szCs w:val="24"/>
          <w:lang w:val="en-GB" w:eastAsia="et-EE" w:bidi="et-EE"/>
        </w:rPr>
        <w:t>on working days (Mon-Fri 8 a.m. to 6 p.m.);</w:t>
      </w:r>
    </w:p>
    <w:p w14:paraId="0D7C59D6" w14:textId="7F394675" w:rsidR="007F69C5" w:rsidRPr="00210BEF" w:rsidRDefault="00C30FC6" w:rsidP="00210BEF">
      <w:pPr>
        <w:widowControl w:val="0"/>
        <w:numPr>
          <w:ilvl w:val="2"/>
          <w:numId w:val="10"/>
        </w:numPr>
        <w:tabs>
          <w:tab w:val="left" w:pos="957"/>
        </w:tabs>
        <w:autoSpaceDE w:val="0"/>
        <w:autoSpaceDN w:val="0"/>
        <w:outlineLvl w:val="0"/>
        <w:rPr>
          <w:bCs/>
          <w:szCs w:val="24"/>
          <w:lang w:eastAsia="et-EE" w:bidi="et-EE"/>
        </w:rPr>
      </w:pPr>
      <w:r>
        <w:rPr>
          <w:bCs/>
          <w:szCs w:val="24"/>
          <w:lang w:val="en-GB" w:eastAsia="et-EE" w:bidi="et-EE"/>
        </w:rPr>
        <w:t xml:space="preserve"> Language of communication: English;</w:t>
      </w:r>
    </w:p>
    <w:p w14:paraId="768F1D5D" w14:textId="05CB6B3A" w:rsidR="007F69C5" w:rsidRDefault="00C30FC6" w:rsidP="00210BEF">
      <w:pPr>
        <w:widowControl w:val="0"/>
        <w:numPr>
          <w:ilvl w:val="2"/>
          <w:numId w:val="10"/>
        </w:numPr>
        <w:tabs>
          <w:tab w:val="left" w:pos="957"/>
        </w:tabs>
        <w:autoSpaceDE w:val="0"/>
        <w:autoSpaceDN w:val="0"/>
        <w:outlineLvl w:val="0"/>
        <w:rPr>
          <w:bCs/>
          <w:szCs w:val="24"/>
          <w:lang w:eastAsia="et-EE" w:bidi="et-EE"/>
        </w:rPr>
      </w:pPr>
      <w:r>
        <w:rPr>
          <w:bCs/>
          <w:szCs w:val="24"/>
          <w:lang w:val="en-GB" w:eastAsia="et-EE" w:bidi="et-EE"/>
        </w:rPr>
        <w:t xml:space="preserve"> Responding to the customer service requests and consulting by e-mail or other means agreed upon.</w:t>
      </w:r>
    </w:p>
    <w:p w14:paraId="67DD52C1" w14:textId="77777777" w:rsidR="003C0B13" w:rsidRDefault="003C0B13" w:rsidP="00925DB9">
      <w:pPr>
        <w:widowControl w:val="0"/>
        <w:tabs>
          <w:tab w:val="left" w:pos="957"/>
        </w:tabs>
        <w:autoSpaceDE w:val="0"/>
        <w:autoSpaceDN w:val="0"/>
        <w:ind w:left="1702"/>
        <w:jc w:val="right"/>
        <w:outlineLvl w:val="0"/>
        <w:rPr>
          <w:bCs/>
          <w:szCs w:val="24"/>
          <w:lang w:eastAsia="et-EE" w:bidi="et-EE"/>
        </w:rPr>
      </w:pPr>
    </w:p>
    <w:p w14:paraId="38A79216" w14:textId="40F0DF15" w:rsidR="003C0B13" w:rsidRPr="00925DB9" w:rsidRDefault="00C30FC6" w:rsidP="00925DB9">
      <w:pPr>
        <w:widowControl w:val="0"/>
        <w:numPr>
          <w:ilvl w:val="0"/>
          <w:numId w:val="10"/>
        </w:numPr>
        <w:tabs>
          <w:tab w:val="left" w:pos="957"/>
        </w:tabs>
        <w:autoSpaceDE w:val="0"/>
        <w:autoSpaceDN w:val="0"/>
        <w:ind w:left="956" w:hanging="313"/>
        <w:jc w:val="both"/>
        <w:outlineLvl w:val="0"/>
        <w:rPr>
          <w:b/>
          <w:bCs/>
          <w:szCs w:val="24"/>
          <w:lang w:eastAsia="et-EE" w:bidi="et-EE"/>
        </w:rPr>
      </w:pPr>
      <w:r>
        <w:rPr>
          <w:b/>
          <w:bCs/>
          <w:szCs w:val="24"/>
          <w:lang w:val="en-GB" w:eastAsia="et-EE" w:bidi="et-EE"/>
        </w:rPr>
        <w:t xml:space="preserve">Receivables arising from the use of external resources </w:t>
      </w:r>
    </w:p>
    <w:p w14:paraId="0F9C2B44" w14:textId="0F5C182F" w:rsidR="003C0B13" w:rsidRPr="003C0B13" w:rsidRDefault="00C30FC6" w:rsidP="00925DB9">
      <w:pPr>
        <w:widowControl w:val="0"/>
        <w:numPr>
          <w:ilvl w:val="1"/>
          <w:numId w:val="10"/>
        </w:numPr>
        <w:tabs>
          <w:tab w:val="left" w:pos="957"/>
        </w:tabs>
        <w:autoSpaceDE w:val="0"/>
        <w:autoSpaceDN w:val="0"/>
        <w:outlineLvl w:val="0"/>
        <w:rPr>
          <w:bCs/>
          <w:szCs w:val="24"/>
          <w:lang w:eastAsia="et-EE" w:bidi="et-EE"/>
        </w:rPr>
      </w:pPr>
      <w:r>
        <w:rPr>
          <w:bCs/>
          <w:szCs w:val="24"/>
          <w:lang w:val="en-GB" w:eastAsia="et-EE" w:bidi="et-EE"/>
        </w:rPr>
        <w:t>The final date for the use of external funds is 31</w:t>
      </w:r>
      <w:r w:rsidR="0008401F">
        <w:rPr>
          <w:bCs/>
          <w:szCs w:val="24"/>
          <w:lang w:val="en-GB" w:eastAsia="et-EE" w:bidi="et-EE"/>
        </w:rPr>
        <w:t>/</w:t>
      </w:r>
      <w:r>
        <w:rPr>
          <w:bCs/>
          <w:szCs w:val="24"/>
          <w:lang w:val="en-GB" w:eastAsia="et-EE" w:bidi="et-EE"/>
        </w:rPr>
        <w:t>12</w:t>
      </w:r>
      <w:r w:rsidR="000877F7">
        <w:rPr>
          <w:bCs/>
          <w:szCs w:val="24"/>
          <w:lang w:val="en-GB" w:eastAsia="et-EE" w:bidi="et-EE"/>
        </w:rPr>
        <w:t>/</w:t>
      </w:r>
      <w:r>
        <w:rPr>
          <w:bCs/>
          <w:szCs w:val="24"/>
          <w:lang w:val="en-GB" w:eastAsia="et-EE" w:bidi="et-EE"/>
        </w:rPr>
        <w:t xml:space="preserve">2022. </w:t>
      </w:r>
    </w:p>
    <w:p w14:paraId="753477F0" w14:textId="5AED00D5" w:rsidR="003C0B13" w:rsidRPr="003C0B13" w:rsidRDefault="00C30FC6" w:rsidP="00925DB9">
      <w:pPr>
        <w:widowControl w:val="0"/>
        <w:numPr>
          <w:ilvl w:val="1"/>
          <w:numId w:val="10"/>
        </w:numPr>
        <w:tabs>
          <w:tab w:val="left" w:pos="957"/>
        </w:tabs>
        <w:autoSpaceDE w:val="0"/>
        <w:autoSpaceDN w:val="0"/>
        <w:outlineLvl w:val="0"/>
        <w:rPr>
          <w:bCs/>
          <w:szCs w:val="24"/>
          <w:lang w:eastAsia="et-EE" w:bidi="et-EE"/>
        </w:rPr>
      </w:pPr>
      <w:r>
        <w:rPr>
          <w:bCs/>
          <w:szCs w:val="24"/>
          <w:lang w:val="en-GB" w:eastAsia="et-EE" w:bidi="et-EE"/>
        </w:rPr>
        <w:t xml:space="preserve">Based on the source of funding (external funds) and the mandatory requirements applicable to it, the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or undertakes to ensure the following: </w:t>
      </w:r>
    </w:p>
    <w:p w14:paraId="78EA20C7" w14:textId="277055AB" w:rsidR="003C0B13" w:rsidRDefault="00C30FC6" w:rsidP="003C0B13">
      <w:pPr>
        <w:widowControl w:val="0"/>
        <w:numPr>
          <w:ilvl w:val="2"/>
          <w:numId w:val="10"/>
        </w:numPr>
        <w:tabs>
          <w:tab w:val="left" w:pos="957"/>
        </w:tabs>
        <w:autoSpaceDE w:val="0"/>
        <w:autoSpaceDN w:val="0"/>
        <w:outlineLvl w:val="0"/>
        <w:rPr>
          <w:bCs/>
          <w:szCs w:val="24"/>
          <w:lang w:eastAsia="et-EE" w:bidi="et-EE"/>
        </w:rPr>
      </w:pPr>
      <w:r>
        <w:rPr>
          <w:bCs/>
          <w:szCs w:val="24"/>
          <w:lang w:val="en-GB" w:eastAsia="et-EE" w:bidi="et-EE"/>
        </w:rPr>
        <w:t xml:space="preserve">all documents relating to the activities of the project must bear the logo of the European Union and the Ministry of the Interior and the signature "The project is co-financed by the European Union through the Internal Security Fund and the Estonian Ministry of the Interior"; </w:t>
      </w:r>
    </w:p>
    <w:p w14:paraId="48F87664" w14:textId="2A53390E" w:rsidR="003C0B13" w:rsidRDefault="00C30FC6" w:rsidP="003C0B13">
      <w:pPr>
        <w:widowControl w:val="0"/>
        <w:numPr>
          <w:ilvl w:val="2"/>
          <w:numId w:val="10"/>
        </w:numPr>
        <w:tabs>
          <w:tab w:val="left" w:pos="957"/>
        </w:tabs>
        <w:autoSpaceDE w:val="0"/>
        <w:autoSpaceDN w:val="0"/>
        <w:outlineLvl w:val="0"/>
        <w:rPr>
          <w:bCs/>
          <w:szCs w:val="24"/>
          <w:lang w:eastAsia="et-EE" w:bidi="et-EE"/>
        </w:rPr>
      </w:pPr>
      <w:r>
        <w:rPr>
          <w:bCs/>
          <w:szCs w:val="24"/>
          <w:lang w:val="en-GB" w:eastAsia="et-EE" w:bidi="et-EE"/>
        </w:rPr>
        <w:t xml:space="preserve">The logo of the European Union and the Ministry of the Interior must be installed on all physical objects purchased for the execution of the project; </w:t>
      </w:r>
    </w:p>
    <w:p w14:paraId="7EE2BD28" w14:textId="318EBD4F" w:rsidR="003C0B13" w:rsidRDefault="00C30FC6" w:rsidP="003C0B13">
      <w:pPr>
        <w:widowControl w:val="0"/>
        <w:numPr>
          <w:ilvl w:val="2"/>
          <w:numId w:val="10"/>
        </w:numPr>
        <w:tabs>
          <w:tab w:val="left" w:pos="957"/>
        </w:tabs>
        <w:autoSpaceDE w:val="0"/>
        <w:autoSpaceDN w:val="0"/>
        <w:outlineLvl w:val="0"/>
        <w:rPr>
          <w:bCs/>
          <w:szCs w:val="24"/>
          <w:lang w:eastAsia="et-EE" w:bidi="et-EE"/>
        </w:rPr>
      </w:pPr>
      <w:r>
        <w:rPr>
          <w:bCs/>
          <w:szCs w:val="24"/>
          <w:lang w:val="en-GB" w:eastAsia="et-EE" w:bidi="et-EE"/>
        </w:rPr>
        <w:t xml:space="preserve">The EU emblem and the logo of the Ministry of the Interior displayed to ensure the visibility of the grant and co-financing shall comply with the guidelines set out in Annex 3,  "ISF Requirements for Marking and Labelling"; </w:t>
      </w:r>
    </w:p>
    <w:p w14:paraId="2AF881A8" w14:textId="09DC2131" w:rsidR="003C0B13" w:rsidRPr="003C0B13" w:rsidRDefault="00C30FC6" w:rsidP="00925DB9">
      <w:pPr>
        <w:widowControl w:val="0"/>
        <w:numPr>
          <w:ilvl w:val="2"/>
          <w:numId w:val="10"/>
        </w:numPr>
        <w:tabs>
          <w:tab w:val="left" w:pos="957"/>
        </w:tabs>
        <w:autoSpaceDE w:val="0"/>
        <w:autoSpaceDN w:val="0"/>
        <w:outlineLvl w:val="0"/>
        <w:rPr>
          <w:bCs/>
          <w:szCs w:val="24"/>
          <w:lang w:eastAsia="et-EE" w:bidi="et-EE"/>
        </w:rPr>
      </w:pPr>
      <w:r>
        <w:rPr>
          <w:bCs/>
          <w:szCs w:val="24"/>
          <w:lang w:val="en-GB" w:eastAsia="et-EE" w:bidi="et-EE"/>
        </w:rPr>
        <w:t xml:space="preserve">in the event of a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 financed by external funds, the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or shall enable persons authorised for the exertion of supervision to be present on the premises and area of the persons participating in the performance of the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>, established by external funds or connected to the use of the grant and to carry out on-site inspection.</w:t>
      </w:r>
    </w:p>
    <w:p w14:paraId="6B666295" w14:textId="77777777" w:rsidR="007F69C5" w:rsidRPr="00210BEF" w:rsidRDefault="007F69C5" w:rsidP="00210BEF">
      <w:pPr>
        <w:widowControl w:val="0"/>
        <w:tabs>
          <w:tab w:val="left" w:pos="957"/>
        </w:tabs>
        <w:autoSpaceDE w:val="0"/>
        <w:autoSpaceDN w:val="0"/>
        <w:outlineLvl w:val="0"/>
        <w:rPr>
          <w:b/>
          <w:bCs/>
          <w:szCs w:val="24"/>
          <w:lang w:eastAsia="et-EE" w:bidi="et-EE"/>
        </w:rPr>
      </w:pPr>
    </w:p>
    <w:p w14:paraId="51E0DA40" w14:textId="4BFDBFEC" w:rsidR="007F69C5" w:rsidRPr="00210BEF" w:rsidRDefault="00C30FC6" w:rsidP="00210BEF">
      <w:pPr>
        <w:widowControl w:val="0"/>
        <w:numPr>
          <w:ilvl w:val="0"/>
          <w:numId w:val="10"/>
        </w:numPr>
        <w:tabs>
          <w:tab w:val="left" w:pos="957"/>
        </w:tabs>
        <w:autoSpaceDE w:val="0"/>
        <w:autoSpaceDN w:val="0"/>
        <w:ind w:left="956" w:hanging="313"/>
        <w:jc w:val="both"/>
        <w:outlineLvl w:val="0"/>
        <w:rPr>
          <w:b/>
          <w:bCs/>
          <w:szCs w:val="24"/>
          <w:lang w:eastAsia="et-EE" w:bidi="et-EE"/>
        </w:rPr>
      </w:pPr>
      <w:r>
        <w:rPr>
          <w:b/>
          <w:bCs/>
          <w:szCs w:val="24"/>
          <w:lang w:val="en-GB" w:eastAsia="et-EE" w:bidi="et-EE"/>
        </w:rPr>
        <w:t xml:space="preserve">Value of the </w:t>
      </w:r>
      <w:r w:rsidR="00186AC7">
        <w:rPr>
          <w:b/>
          <w:bCs/>
          <w:szCs w:val="24"/>
          <w:lang w:val="en-GB" w:eastAsia="et-EE" w:bidi="et-EE"/>
        </w:rPr>
        <w:t>Contract</w:t>
      </w:r>
      <w:r>
        <w:rPr>
          <w:b/>
          <w:bCs/>
          <w:szCs w:val="24"/>
          <w:lang w:val="en-GB" w:eastAsia="et-EE" w:bidi="et-EE"/>
        </w:rPr>
        <w:t>, invoicing procedure</w:t>
      </w:r>
    </w:p>
    <w:p w14:paraId="0924598C" w14:textId="2539E923" w:rsidR="002869D5" w:rsidRDefault="00C30FC6" w:rsidP="00210BEF">
      <w:pPr>
        <w:widowControl w:val="0"/>
        <w:numPr>
          <w:ilvl w:val="1"/>
          <w:numId w:val="10"/>
        </w:numPr>
        <w:tabs>
          <w:tab w:val="left" w:pos="1134"/>
        </w:tabs>
        <w:autoSpaceDE w:val="0"/>
        <w:autoSpaceDN w:val="0"/>
        <w:rPr>
          <w:szCs w:val="24"/>
          <w:lang w:eastAsia="et-EE" w:bidi="et-EE"/>
        </w:rPr>
      </w:pPr>
      <w:bookmarkStart w:id="4" w:name="5.1__Lepingu_kogumaksumus_on_…_eurot,_mi"/>
      <w:r>
        <w:rPr>
          <w:szCs w:val="24"/>
          <w:lang w:val="en-GB" w:eastAsia="et-EE" w:bidi="et-EE"/>
        </w:rPr>
        <w:t xml:space="preserve"> </w:t>
      </w:r>
      <w:bookmarkStart w:id="5" w:name="5.2__Tööde_I_etapi_maksumus_on_…_eurot,_"/>
      <w:r>
        <w:rPr>
          <w:szCs w:val="24"/>
          <w:lang w:val="en-GB" w:eastAsia="et-EE" w:bidi="et-EE"/>
        </w:rPr>
        <w:t xml:space="preserve"> </w:t>
      </w:r>
      <w:bookmarkStart w:id="6" w:name="5.7_Konkreetses_tellimuses_või_hankelepi"/>
      <w:r>
        <w:rPr>
          <w:szCs w:val="24"/>
          <w:lang w:val="en-GB" w:eastAsia="et-EE" w:bidi="et-EE"/>
        </w:rPr>
        <w:t xml:space="preserve"> </w:t>
      </w:r>
      <w:bookmarkStart w:id="7" w:name="5.8_Maksja_maksab_täitjale_Töö_eest_osad"/>
      <w:r>
        <w:rPr>
          <w:szCs w:val="24"/>
          <w:lang w:val="en-GB" w:eastAsia="et-EE" w:bidi="et-EE"/>
        </w:rPr>
        <w:t xml:space="preserve"> </w:t>
      </w:r>
      <w:bookmarkEnd w:id="4"/>
      <w:r>
        <w:rPr>
          <w:szCs w:val="24"/>
          <w:lang w:val="en-GB" w:eastAsia="et-EE" w:bidi="et-EE"/>
        </w:rPr>
        <w:t xml:space="preserve"> </w:t>
      </w:r>
      <w:bookmarkEnd w:id="5"/>
      <w:r>
        <w:rPr>
          <w:szCs w:val="24"/>
          <w:lang w:val="en-GB" w:eastAsia="et-EE" w:bidi="et-EE"/>
        </w:rPr>
        <w:t xml:space="preserve"> </w:t>
      </w:r>
      <w:bookmarkEnd w:id="6"/>
      <w:r>
        <w:rPr>
          <w:szCs w:val="24"/>
          <w:lang w:val="en-GB" w:eastAsia="et-EE" w:bidi="et-EE"/>
        </w:rPr>
        <w:t xml:space="preserve"> </w:t>
      </w:r>
      <w:bookmarkEnd w:id="7"/>
      <w:r>
        <w:rPr>
          <w:szCs w:val="24"/>
          <w:lang w:val="en-GB" w:eastAsia="et-EE" w:bidi="et-EE"/>
        </w:rPr>
        <w:t xml:space="preserve"> The maximum value of the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 is EUR 1,000,000 </w:t>
      </w:r>
      <w:r w:rsidR="00656D26">
        <w:rPr>
          <w:szCs w:val="24"/>
          <w:lang w:val="en-GB" w:eastAsia="et-EE" w:bidi="et-EE"/>
        </w:rPr>
        <w:t xml:space="preserve">excluding </w:t>
      </w:r>
      <w:r>
        <w:rPr>
          <w:szCs w:val="24"/>
          <w:lang w:val="en-GB" w:eastAsia="et-EE" w:bidi="et-EE"/>
        </w:rPr>
        <w:t xml:space="preserve"> VAT.</w:t>
      </w:r>
    </w:p>
    <w:p w14:paraId="3A21A749" w14:textId="435917B8" w:rsidR="007F69C5" w:rsidRDefault="00C30FC6" w:rsidP="0005780C">
      <w:pPr>
        <w:widowControl w:val="0"/>
        <w:numPr>
          <w:ilvl w:val="2"/>
          <w:numId w:val="10"/>
        </w:numPr>
        <w:tabs>
          <w:tab w:val="left" w:pos="1134"/>
        </w:tabs>
        <w:autoSpaceDE w:val="0"/>
        <w:autoSpaceDN w:val="0"/>
        <w:rPr>
          <w:szCs w:val="24"/>
          <w:lang w:eastAsia="et-EE" w:bidi="et-EE"/>
        </w:rPr>
      </w:pPr>
      <w:r>
        <w:rPr>
          <w:szCs w:val="24"/>
          <w:lang w:val="en-GB" w:eastAsia="et-EE" w:bidi="et-EE"/>
        </w:rPr>
        <w:t xml:space="preserve">The price of one </w:t>
      </w:r>
      <w:r w:rsidR="00F065DD">
        <w:rPr>
          <w:szCs w:val="24"/>
          <w:lang w:val="en-GB" w:eastAsia="et-EE" w:bidi="et-EE"/>
        </w:rPr>
        <w:t>Border Control Self-Service Kiosk</w:t>
      </w:r>
      <w:r>
        <w:rPr>
          <w:szCs w:val="24"/>
          <w:lang w:val="en-GB" w:eastAsia="et-EE" w:bidi="et-EE"/>
        </w:rPr>
        <w:t xml:space="preserve"> is EUR…; </w:t>
      </w:r>
    </w:p>
    <w:p w14:paraId="417E89A8" w14:textId="47034ACF" w:rsidR="0005780C" w:rsidRDefault="00C30FC6" w:rsidP="0005780C">
      <w:pPr>
        <w:widowControl w:val="0"/>
        <w:numPr>
          <w:ilvl w:val="2"/>
          <w:numId w:val="10"/>
        </w:numPr>
        <w:tabs>
          <w:tab w:val="left" w:pos="1134"/>
        </w:tabs>
        <w:autoSpaceDE w:val="0"/>
        <w:autoSpaceDN w:val="0"/>
        <w:rPr>
          <w:szCs w:val="24"/>
          <w:lang w:eastAsia="et-EE" w:bidi="et-EE"/>
        </w:rPr>
      </w:pPr>
      <w:r>
        <w:rPr>
          <w:szCs w:val="24"/>
          <w:lang w:val="en-GB" w:eastAsia="et-EE" w:bidi="et-EE"/>
        </w:rPr>
        <w:t xml:space="preserve">The price of installation of one </w:t>
      </w:r>
      <w:r w:rsidR="00F065DD">
        <w:rPr>
          <w:szCs w:val="24"/>
          <w:lang w:val="en-GB" w:eastAsia="et-EE" w:bidi="et-EE"/>
        </w:rPr>
        <w:t>Border Control Self-Service Kiosk</w:t>
      </w:r>
      <w:r>
        <w:rPr>
          <w:szCs w:val="24"/>
          <w:lang w:val="en-GB" w:eastAsia="et-EE" w:bidi="et-EE"/>
        </w:rPr>
        <w:t xml:space="preserve"> is EUR…;</w:t>
      </w:r>
    </w:p>
    <w:p w14:paraId="1340ADCC" w14:textId="2067A6F3" w:rsidR="0005780C" w:rsidRDefault="00C30FC6" w:rsidP="0005780C">
      <w:pPr>
        <w:widowControl w:val="0"/>
        <w:numPr>
          <w:ilvl w:val="2"/>
          <w:numId w:val="10"/>
        </w:numPr>
        <w:tabs>
          <w:tab w:val="left" w:pos="1134"/>
        </w:tabs>
        <w:autoSpaceDE w:val="0"/>
        <w:autoSpaceDN w:val="0"/>
        <w:rPr>
          <w:szCs w:val="24"/>
          <w:lang w:eastAsia="et-EE" w:bidi="et-EE"/>
        </w:rPr>
      </w:pPr>
      <w:r>
        <w:rPr>
          <w:szCs w:val="24"/>
          <w:lang w:val="en-GB" w:eastAsia="et-EE" w:bidi="et-EE"/>
        </w:rPr>
        <w:t xml:space="preserve">The price of one tablet is EUR…; </w:t>
      </w:r>
    </w:p>
    <w:p w14:paraId="437C7079" w14:textId="62B409C7" w:rsidR="0005780C" w:rsidRDefault="00C30FC6" w:rsidP="0005780C">
      <w:pPr>
        <w:widowControl w:val="0"/>
        <w:numPr>
          <w:ilvl w:val="2"/>
          <w:numId w:val="10"/>
        </w:numPr>
        <w:tabs>
          <w:tab w:val="left" w:pos="1134"/>
        </w:tabs>
        <w:autoSpaceDE w:val="0"/>
        <w:autoSpaceDN w:val="0"/>
        <w:rPr>
          <w:szCs w:val="24"/>
          <w:lang w:eastAsia="et-EE" w:bidi="et-EE"/>
        </w:rPr>
      </w:pPr>
      <w:r>
        <w:rPr>
          <w:szCs w:val="24"/>
          <w:lang w:val="en-GB" w:eastAsia="et-EE" w:bidi="et-EE"/>
        </w:rPr>
        <w:t xml:space="preserve">The price of a version of one tablet of the </w:t>
      </w:r>
      <w:r w:rsidR="00F065DD">
        <w:rPr>
          <w:szCs w:val="24"/>
          <w:lang w:val="en-GB" w:eastAsia="et-EE" w:bidi="et-EE"/>
        </w:rPr>
        <w:t>Border Control Self-Service Kiosk</w:t>
      </w:r>
      <w:r>
        <w:rPr>
          <w:szCs w:val="24"/>
          <w:lang w:val="en-GB" w:eastAsia="et-EE" w:bidi="et-EE"/>
        </w:rPr>
        <w:t xml:space="preserve"> management software is EUR…; </w:t>
      </w:r>
    </w:p>
    <w:p w14:paraId="484047A9" w14:textId="716AC7E4" w:rsidR="0005780C" w:rsidRDefault="00C30FC6" w:rsidP="0005780C">
      <w:pPr>
        <w:widowControl w:val="0"/>
        <w:numPr>
          <w:ilvl w:val="2"/>
          <w:numId w:val="10"/>
        </w:numPr>
        <w:tabs>
          <w:tab w:val="left" w:pos="1134"/>
        </w:tabs>
        <w:autoSpaceDE w:val="0"/>
        <w:autoSpaceDN w:val="0"/>
        <w:rPr>
          <w:szCs w:val="24"/>
          <w:lang w:eastAsia="et-EE" w:bidi="et-EE"/>
        </w:rPr>
      </w:pPr>
      <w:r>
        <w:rPr>
          <w:szCs w:val="24"/>
          <w:lang w:val="en-GB" w:eastAsia="et-EE" w:bidi="et-EE"/>
        </w:rPr>
        <w:t xml:space="preserve">The price of a version of one tablet of the </w:t>
      </w:r>
      <w:r w:rsidR="00F065DD">
        <w:rPr>
          <w:szCs w:val="24"/>
          <w:lang w:val="en-GB" w:eastAsia="et-EE" w:bidi="et-EE"/>
        </w:rPr>
        <w:t>Border Control Self-Service Kiosk</w:t>
      </w:r>
      <w:r>
        <w:rPr>
          <w:szCs w:val="24"/>
          <w:lang w:val="en-GB" w:eastAsia="et-EE" w:bidi="et-EE"/>
        </w:rPr>
        <w:t xml:space="preserve"> workstation is EUR…; </w:t>
      </w:r>
    </w:p>
    <w:p w14:paraId="7750E813" w14:textId="11922AA0" w:rsidR="0005780C" w:rsidRDefault="00C30FC6" w:rsidP="0005780C">
      <w:pPr>
        <w:widowControl w:val="0"/>
        <w:numPr>
          <w:ilvl w:val="2"/>
          <w:numId w:val="10"/>
        </w:numPr>
        <w:tabs>
          <w:tab w:val="left" w:pos="1134"/>
        </w:tabs>
        <w:autoSpaceDE w:val="0"/>
        <w:autoSpaceDN w:val="0"/>
        <w:rPr>
          <w:szCs w:val="24"/>
          <w:lang w:eastAsia="et-EE" w:bidi="et-EE"/>
        </w:rPr>
      </w:pPr>
      <w:r>
        <w:rPr>
          <w:szCs w:val="24"/>
          <w:lang w:val="en-GB" w:eastAsia="et-EE" w:bidi="et-EE"/>
        </w:rPr>
        <w:t xml:space="preserve">The price of upgrading one ABC gate management system (support for </w:t>
      </w:r>
      <w:r w:rsidR="00571A38">
        <w:rPr>
          <w:szCs w:val="24"/>
          <w:lang w:val="en-GB" w:eastAsia="et-EE" w:bidi="et-EE"/>
        </w:rPr>
        <w:t>Self-service kiosk for Border Control Point</w:t>
      </w:r>
      <w:r>
        <w:rPr>
          <w:szCs w:val="24"/>
          <w:lang w:val="en-GB" w:eastAsia="et-EE" w:bidi="et-EE"/>
        </w:rPr>
        <w:t xml:space="preserve">) is EUR…; </w:t>
      </w:r>
    </w:p>
    <w:p w14:paraId="38A50269" w14:textId="728268C8" w:rsidR="0005780C" w:rsidRDefault="00C30FC6" w:rsidP="0005780C">
      <w:pPr>
        <w:widowControl w:val="0"/>
        <w:numPr>
          <w:ilvl w:val="2"/>
          <w:numId w:val="10"/>
        </w:numPr>
        <w:tabs>
          <w:tab w:val="left" w:pos="1134"/>
        </w:tabs>
        <w:autoSpaceDE w:val="0"/>
        <w:autoSpaceDN w:val="0"/>
        <w:rPr>
          <w:szCs w:val="24"/>
          <w:lang w:eastAsia="et-EE" w:bidi="et-EE"/>
        </w:rPr>
      </w:pPr>
      <w:r>
        <w:rPr>
          <w:szCs w:val="24"/>
          <w:lang w:val="en-GB" w:eastAsia="et-EE" w:bidi="et-EE"/>
        </w:rPr>
        <w:t xml:space="preserve">The price of upgrading the monitoring system of one ABC gate management system (support for </w:t>
      </w:r>
      <w:r w:rsidR="00571A38">
        <w:rPr>
          <w:szCs w:val="24"/>
          <w:lang w:val="en-GB" w:eastAsia="et-EE" w:bidi="et-EE"/>
        </w:rPr>
        <w:t>Self-service kiosk for Border Control Point</w:t>
      </w:r>
      <w:r>
        <w:rPr>
          <w:szCs w:val="24"/>
          <w:lang w:val="en-GB" w:eastAsia="et-EE" w:bidi="et-EE"/>
        </w:rPr>
        <w:t xml:space="preserve">) is EUR…; </w:t>
      </w:r>
    </w:p>
    <w:p w14:paraId="2CF5074B" w14:textId="1AE316A3" w:rsidR="00AB4C4C" w:rsidRDefault="00C30FC6" w:rsidP="00AB4C4C">
      <w:pPr>
        <w:widowControl w:val="0"/>
        <w:numPr>
          <w:ilvl w:val="2"/>
          <w:numId w:val="10"/>
        </w:numPr>
        <w:tabs>
          <w:tab w:val="left" w:pos="1134"/>
        </w:tabs>
        <w:autoSpaceDE w:val="0"/>
        <w:autoSpaceDN w:val="0"/>
        <w:rPr>
          <w:szCs w:val="24"/>
          <w:lang w:eastAsia="et-EE" w:bidi="et-EE"/>
        </w:rPr>
      </w:pPr>
      <w:r>
        <w:rPr>
          <w:szCs w:val="24"/>
          <w:lang w:val="en-GB" w:eastAsia="et-EE" w:bidi="et-EE"/>
        </w:rPr>
        <w:t xml:space="preserve">The price of one </w:t>
      </w:r>
      <w:r w:rsidR="008E0284">
        <w:rPr>
          <w:szCs w:val="24"/>
          <w:lang w:val="en-GB" w:eastAsia="et-EE" w:bidi="et-EE"/>
        </w:rPr>
        <w:t>S</w:t>
      </w:r>
      <w:r>
        <w:rPr>
          <w:szCs w:val="24"/>
          <w:lang w:val="en-GB" w:eastAsia="et-EE" w:bidi="et-EE"/>
        </w:rPr>
        <w:t>elf-</w:t>
      </w:r>
      <w:r w:rsidR="008E0284">
        <w:rPr>
          <w:szCs w:val="24"/>
          <w:lang w:val="en-GB" w:eastAsia="et-EE" w:bidi="et-EE"/>
        </w:rPr>
        <w:t>S</w:t>
      </w:r>
      <w:r>
        <w:rPr>
          <w:szCs w:val="24"/>
          <w:lang w:val="en-GB" w:eastAsia="et-EE" w:bidi="et-EE"/>
        </w:rPr>
        <w:t xml:space="preserve">ervice </w:t>
      </w:r>
      <w:r w:rsidR="008E0284">
        <w:rPr>
          <w:szCs w:val="24"/>
          <w:lang w:val="en-GB" w:eastAsia="et-EE" w:bidi="et-EE"/>
        </w:rPr>
        <w:t>K</w:t>
      </w:r>
      <w:r>
        <w:rPr>
          <w:szCs w:val="24"/>
          <w:lang w:val="en-GB" w:eastAsia="et-EE" w:bidi="et-EE"/>
        </w:rPr>
        <w:t xml:space="preserve">iosk product support per year is EUR…; </w:t>
      </w:r>
    </w:p>
    <w:p w14:paraId="527B3DC2" w14:textId="681DD6C8" w:rsidR="00AB4C4C" w:rsidRPr="00210BEF" w:rsidRDefault="00C30FC6" w:rsidP="00AB4C4C">
      <w:pPr>
        <w:widowControl w:val="0"/>
        <w:numPr>
          <w:ilvl w:val="2"/>
          <w:numId w:val="10"/>
        </w:numPr>
        <w:tabs>
          <w:tab w:val="left" w:pos="1134"/>
        </w:tabs>
        <w:autoSpaceDE w:val="0"/>
        <w:autoSpaceDN w:val="0"/>
        <w:rPr>
          <w:szCs w:val="24"/>
          <w:lang w:eastAsia="et-EE" w:bidi="et-EE"/>
        </w:rPr>
      </w:pPr>
      <w:r>
        <w:rPr>
          <w:szCs w:val="24"/>
          <w:lang w:val="en-GB" w:eastAsia="et-EE" w:bidi="et-EE"/>
        </w:rPr>
        <w:t xml:space="preserve">The hourly rate for software development is EUR…. </w:t>
      </w:r>
    </w:p>
    <w:p w14:paraId="4BF1D2E6" w14:textId="6829CA64" w:rsidR="00AB4C4C" w:rsidRPr="00AB4C4C" w:rsidRDefault="00C30FC6" w:rsidP="00AB4C4C">
      <w:pPr>
        <w:pStyle w:val="ListParagraph"/>
        <w:numPr>
          <w:ilvl w:val="1"/>
          <w:numId w:val="10"/>
        </w:numPr>
        <w:rPr>
          <w:szCs w:val="24"/>
          <w:lang w:eastAsia="et-EE" w:bidi="et-EE"/>
        </w:rPr>
      </w:pPr>
      <w:r>
        <w:rPr>
          <w:szCs w:val="24"/>
          <w:lang w:val="en-GB" w:eastAsia="et-EE" w:bidi="et-EE"/>
        </w:rPr>
        <w:t xml:space="preserve"> The prices set out in clauses 5.1.1 to 5.1.9 shall be final for the </w:t>
      </w:r>
      <w:r w:rsidR="002621AF">
        <w:rPr>
          <w:szCs w:val="24"/>
          <w:lang w:val="en-GB" w:eastAsia="et-EE" w:bidi="et-EE"/>
        </w:rPr>
        <w:t>Contracting authority</w:t>
      </w:r>
      <w:r>
        <w:rPr>
          <w:szCs w:val="24"/>
          <w:lang w:val="en-GB" w:eastAsia="et-EE" w:bidi="et-EE"/>
        </w:rPr>
        <w:t xml:space="preserve"> and shall include all costs necessary to comply with the terms and conditions of the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. The prices provided for in the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 shall be valid at the corresponding rate for the entire term of the </w:t>
      </w:r>
      <w:r w:rsidR="009A1D08">
        <w:rPr>
          <w:szCs w:val="24"/>
          <w:lang w:val="en-GB" w:eastAsia="et-EE" w:bidi="et-EE"/>
        </w:rPr>
        <w:t xml:space="preserve">Framework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 and shall not be increased for any reason.</w:t>
      </w:r>
    </w:p>
    <w:p w14:paraId="78E5EE67" w14:textId="6F6CB536" w:rsidR="007F69C5" w:rsidRPr="00210BEF" w:rsidRDefault="00C30FC6" w:rsidP="00210BEF">
      <w:pPr>
        <w:widowControl w:val="0"/>
        <w:numPr>
          <w:ilvl w:val="1"/>
          <w:numId w:val="10"/>
        </w:numPr>
        <w:autoSpaceDE w:val="0"/>
        <w:autoSpaceDN w:val="0"/>
        <w:rPr>
          <w:szCs w:val="24"/>
          <w:lang w:eastAsia="et-EE" w:bidi="et-EE"/>
        </w:rPr>
      </w:pPr>
      <w:r>
        <w:rPr>
          <w:szCs w:val="24"/>
          <w:lang w:val="en-GB" w:eastAsia="et-EE" w:bidi="et-EE"/>
        </w:rPr>
        <w:t xml:space="preserve"> The </w:t>
      </w:r>
      <w:r w:rsidR="002621AF">
        <w:rPr>
          <w:szCs w:val="24"/>
          <w:lang w:val="en-GB" w:eastAsia="et-EE" w:bidi="et-EE"/>
        </w:rPr>
        <w:t>Contracting authority</w:t>
      </w:r>
      <w:r>
        <w:rPr>
          <w:szCs w:val="24"/>
          <w:lang w:val="en-GB" w:eastAsia="et-EE" w:bidi="et-EE"/>
        </w:rPr>
        <w:t xml:space="preserve"> has no obligation to purchase the subject-matter of the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 in the maximum volume of the </w:t>
      </w:r>
      <w:r w:rsidR="009A1D08">
        <w:rPr>
          <w:szCs w:val="24"/>
          <w:lang w:val="en-GB" w:eastAsia="et-EE" w:bidi="et-EE"/>
        </w:rPr>
        <w:t xml:space="preserve">Framework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>.</w:t>
      </w:r>
    </w:p>
    <w:p w14:paraId="27F7D224" w14:textId="5BE1A5F8" w:rsidR="007F69C5" w:rsidRPr="00210BEF" w:rsidRDefault="00C30FC6" w:rsidP="00210BEF">
      <w:pPr>
        <w:widowControl w:val="0"/>
        <w:numPr>
          <w:ilvl w:val="1"/>
          <w:numId w:val="10"/>
        </w:numPr>
        <w:tabs>
          <w:tab w:val="left" w:pos="1134"/>
        </w:tabs>
        <w:autoSpaceDE w:val="0"/>
        <w:autoSpaceDN w:val="0"/>
        <w:rPr>
          <w:szCs w:val="24"/>
          <w:lang w:eastAsia="et-EE" w:bidi="et-EE"/>
        </w:rPr>
      </w:pPr>
      <w:r>
        <w:rPr>
          <w:szCs w:val="24"/>
          <w:lang w:val="en-GB" w:eastAsia="et-EE" w:bidi="et-EE"/>
        </w:rPr>
        <w:lastRenderedPageBreak/>
        <w:t xml:space="preserve"> Settlement occurs on the basis of the Public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(s). The price set out in the Public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 shall be the final to be paid by the </w:t>
      </w:r>
      <w:r w:rsidR="002621AF">
        <w:rPr>
          <w:szCs w:val="24"/>
          <w:lang w:val="en-GB" w:eastAsia="et-EE" w:bidi="et-EE"/>
        </w:rPr>
        <w:t>Contracting authority</w:t>
      </w:r>
      <w:r>
        <w:rPr>
          <w:szCs w:val="24"/>
          <w:lang w:val="en-GB" w:eastAsia="et-EE" w:bidi="et-EE"/>
        </w:rPr>
        <w:t xml:space="preserve"> for the subject-matter of the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, including, inter alia, the fees for the intellectual property rights, if applicable. The price set forth in the Public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 may be modified exclusively under the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 or the Public Procurement Act.</w:t>
      </w:r>
    </w:p>
    <w:p w14:paraId="69457822" w14:textId="409DD16B" w:rsidR="007F69C5" w:rsidRPr="00210BEF" w:rsidRDefault="00C30FC6" w:rsidP="00210BEF">
      <w:pPr>
        <w:widowControl w:val="0"/>
        <w:numPr>
          <w:ilvl w:val="1"/>
          <w:numId w:val="10"/>
        </w:numPr>
        <w:tabs>
          <w:tab w:val="left" w:pos="1134"/>
        </w:tabs>
        <w:autoSpaceDE w:val="0"/>
        <w:autoSpaceDN w:val="0"/>
        <w:rPr>
          <w:szCs w:val="24"/>
          <w:lang w:eastAsia="et-EE" w:bidi="et-EE"/>
        </w:rPr>
      </w:pPr>
      <w:r>
        <w:rPr>
          <w:szCs w:val="24"/>
          <w:lang w:val="en-GB" w:eastAsia="et-EE" w:bidi="et-EE"/>
        </w:rPr>
        <w:t xml:space="preserve"> Invoicing shall be carried out in compliance with the procurement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 after the acceptance of the delivery by the </w:t>
      </w:r>
      <w:r w:rsidR="002621AF">
        <w:rPr>
          <w:szCs w:val="24"/>
          <w:lang w:val="en-GB" w:eastAsia="et-EE" w:bidi="et-EE"/>
        </w:rPr>
        <w:t>Contracting authority</w:t>
      </w:r>
      <w:r>
        <w:rPr>
          <w:szCs w:val="24"/>
          <w:lang w:val="en-GB" w:eastAsia="et-EE" w:bidi="et-EE"/>
        </w:rPr>
        <w:t xml:space="preserve"> and on the basis of the invoice submitted by the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>or.</w:t>
      </w:r>
    </w:p>
    <w:p w14:paraId="291E8E03" w14:textId="45812FAF" w:rsidR="007F69C5" w:rsidRPr="00210BEF" w:rsidRDefault="00C30FC6" w:rsidP="004C18D8">
      <w:pPr>
        <w:widowControl w:val="0"/>
        <w:numPr>
          <w:ilvl w:val="1"/>
          <w:numId w:val="10"/>
        </w:numPr>
        <w:tabs>
          <w:tab w:val="left" w:pos="1134"/>
        </w:tabs>
        <w:autoSpaceDE w:val="0"/>
        <w:autoSpaceDN w:val="0"/>
        <w:rPr>
          <w:szCs w:val="24"/>
          <w:lang w:val="en-GB" w:eastAsia="et-EE" w:bidi="et-EE"/>
        </w:rPr>
      </w:pPr>
      <w:r>
        <w:rPr>
          <w:szCs w:val="24"/>
          <w:lang w:val="en-GB" w:eastAsia="et-EE" w:bidi="et-EE"/>
        </w:rPr>
        <w:t xml:space="preserve"> The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or shall send to the </w:t>
      </w:r>
      <w:r w:rsidR="002621AF">
        <w:rPr>
          <w:szCs w:val="24"/>
          <w:lang w:val="en-GB" w:eastAsia="et-EE" w:bidi="et-EE"/>
        </w:rPr>
        <w:t>Contracting authority</w:t>
      </w:r>
      <w:r>
        <w:rPr>
          <w:szCs w:val="24"/>
          <w:lang w:val="en-GB" w:eastAsia="et-EE" w:bidi="et-EE"/>
        </w:rPr>
        <w:t xml:space="preserve"> e-invoices in accordance with the Estonian e-invoice standard or, in the case of a foreign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or, in PDF format into the e-mail address </w:t>
      </w:r>
      <w:hyperlink r:id="rId8" w:history="1">
        <w:r>
          <w:rPr>
            <w:szCs w:val="24"/>
            <w:lang w:val="en-GB" w:eastAsia="et-EE" w:bidi="et-EE"/>
          </w:rPr>
          <w:t xml:space="preserve"> </w:t>
        </w:r>
        <w:r>
          <w:rPr>
            <w:color w:val="0000FF"/>
            <w:szCs w:val="24"/>
            <w:lang w:val="en-GB" w:eastAsia="et-EE" w:bidi="et-EE"/>
          </w:rPr>
          <w:t xml:space="preserve"> </w:t>
        </w:r>
        <w:r>
          <w:rPr>
            <w:color w:val="0000FF"/>
            <w:szCs w:val="24"/>
            <w:u w:val="single"/>
            <w:lang w:val="en-GB" w:eastAsia="et-EE" w:bidi="et-EE"/>
          </w:rPr>
          <w:t>arved@smit.ee.</w:t>
        </w:r>
        <w:r>
          <w:rPr>
            <w:color w:val="0000FF"/>
            <w:szCs w:val="24"/>
            <w:lang w:val="en-GB" w:eastAsia="et-EE" w:bidi="et-EE"/>
          </w:rPr>
          <w:t xml:space="preserve"> </w:t>
        </w:r>
      </w:hyperlink>
      <w:r>
        <w:rPr>
          <w:color w:val="0000FF"/>
          <w:szCs w:val="24"/>
          <w:lang w:val="en-GB" w:eastAsia="et-EE" w:bidi="et-EE"/>
        </w:rPr>
        <w:t xml:space="preserve"> </w:t>
      </w:r>
      <w:r>
        <w:rPr>
          <w:szCs w:val="24"/>
          <w:lang w:val="en-GB" w:eastAsia="et-EE" w:bidi="et-EE"/>
        </w:rPr>
        <w:t xml:space="preserve"> In addition to the data specified in the standard, the e-invoice must contain the surname of the contact person of the </w:t>
      </w:r>
      <w:r w:rsidR="002621AF">
        <w:rPr>
          <w:szCs w:val="24"/>
          <w:lang w:val="en-GB" w:eastAsia="et-EE" w:bidi="et-EE"/>
        </w:rPr>
        <w:t>Contracting authority</w:t>
      </w:r>
      <w:r>
        <w:rPr>
          <w:szCs w:val="24"/>
          <w:lang w:val="en-GB" w:eastAsia="et-EE" w:bidi="et-EE"/>
        </w:rPr>
        <w:t xml:space="preserve"> and the public procurement reference number and the number of the </w:t>
      </w:r>
      <w:r w:rsidR="009A1D08">
        <w:rPr>
          <w:szCs w:val="24"/>
          <w:lang w:val="en-GB" w:eastAsia="et-EE" w:bidi="et-EE"/>
        </w:rPr>
        <w:t xml:space="preserve">Framework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, order reference number and the number of the procurement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 and external funds project ID. The e-invoice must be sent via the e-invoicing solution of the operator and is deemed to have been received from the date of receipt of the recipient's e-invoicing system.</w:t>
      </w:r>
    </w:p>
    <w:p w14:paraId="143AE4E1" w14:textId="4EC54AE6" w:rsidR="007F69C5" w:rsidRPr="00210BEF" w:rsidRDefault="00C30FC6" w:rsidP="00210BEF">
      <w:pPr>
        <w:widowControl w:val="0"/>
        <w:numPr>
          <w:ilvl w:val="1"/>
          <w:numId w:val="10"/>
        </w:numPr>
        <w:tabs>
          <w:tab w:val="left" w:pos="1134"/>
        </w:tabs>
        <w:autoSpaceDE w:val="0"/>
        <w:autoSpaceDN w:val="0"/>
        <w:rPr>
          <w:szCs w:val="24"/>
          <w:lang w:eastAsia="et-EE" w:bidi="et-EE"/>
        </w:rPr>
      </w:pPr>
      <w:r>
        <w:rPr>
          <w:szCs w:val="24"/>
          <w:lang w:val="en-GB" w:eastAsia="et-EE" w:bidi="et-EE"/>
        </w:rPr>
        <w:t xml:space="preserve"> The payment term of the invoice is 21 calendar days, unless a different (longer or shorter) term is specified in the order and in the terms and conditions of the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>.</w:t>
      </w:r>
    </w:p>
    <w:p w14:paraId="326B52C5" w14:textId="77777777" w:rsidR="007F69C5" w:rsidRPr="00210BEF" w:rsidRDefault="007F69C5" w:rsidP="00210BEF">
      <w:pPr>
        <w:widowControl w:val="0"/>
        <w:tabs>
          <w:tab w:val="left" w:pos="1134"/>
        </w:tabs>
        <w:autoSpaceDE w:val="0"/>
        <w:autoSpaceDN w:val="0"/>
        <w:ind w:left="1138"/>
        <w:rPr>
          <w:szCs w:val="24"/>
          <w:lang w:eastAsia="et-EE" w:bidi="et-EE"/>
        </w:rPr>
      </w:pPr>
    </w:p>
    <w:p w14:paraId="28A32C00" w14:textId="77777777" w:rsidR="007F69C5" w:rsidRPr="00210BEF" w:rsidRDefault="00C30FC6" w:rsidP="00210BEF">
      <w:pPr>
        <w:widowControl w:val="0"/>
        <w:numPr>
          <w:ilvl w:val="0"/>
          <w:numId w:val="10"/>
        </w:numPr>
        <w:tabs>
          <w:tab w:val="left" w:pos="959"/>
        </w:tabs>
        <w:autoSpaceDE w:val="0"/>
        <w:autoSpaceDN w:val="0"/>
        <w:ind w:hanging="315"/>
        <w:jc w:val="both"/>
        <w:outlineLvl w:val="0"/>
        <w:rPr>
          <w:b/>
          <w:bCs/>
          <w:szCs w:val="24"/>
          <w:lang w:eastAsia="et-EE" w:bidi="et-EE"/>
        </w:rPr>
      </w:pPr>
      <w:bookmarkStart w:id="8" w:name="6_Intellektuaalne_omand"/>
      <w:bookmarkStart w:id="9" w:name="7_Garantiitingimused"/>
      <w:bookmarkStart w:id="10" w:name="8_Kehtivus"/>
      <w:bookmarkEnd w:id="8"/>
      <w:bookmarkEnd w:id="9"/>
      <w:bookmarkEnd w:id="10"/>
      <w:r>
        <w:rPr>
          <w:b/>
          <w:bCs/>
          <w:szCs w:val="24"/>
          <w:lang w:val="en-GB" w:eastAsia="et-EE" w:bidi="et-EE"/>
        </w:rPr>
        <w:t>Liability</w:t>
      </w:r>
    </w:p>
    <w:p w14:paraId="16DBC31C" w14:textId="289577BB" w:rsidR="007F69C5" w:rsidRPr="00210BEF" w:rsidRDefault="00C30FC6" w:rsidP="00210BEF">
      <w:pPr>
        <w:widowControl w:val="0"/>
        <w:numPr>
          <w:ilvl w:val="1"/>
          <w:numId w:val="10"/>
        </w:numPr>
        <w:tabs>
          <w:tab w:val="left" w:pos="959"/>
        </w:tabs>
        <w:autoSpaceDE w:val="0"/>
        <w:autoSpaceDN w:val="0"/>
        <w:outlineLvl w:val="0"/>
        <w:rPr>
          <w:bCs/>
          <w:szCs w:val="24"/>
          <w:lang w:eastAsia="et-EE" w:bidi="et-EE"/>
        </w:rPr>
      </w:pPr>
      <w:bookmarkStart w:id="11" w:name="9.1_Täitja_vastutab_lepinguliste_kohustu"/>
      <w:r>
        <w:rPr>
          <w:bCs/>
          <w:szCs w:val="24"/>
          <w:lang w:val="en-GB" w:eastAsia="et-EE" w:bidi="et-EE"/>
        </w:rPr>
        <w:t xml:space="preserve"> </w:t>
      </w:r>
      <w:bookmarkEnd w:id="11"/>
      <w:r>
        <w:rPr>
          <w:bCs/>
          <w:szCs w:val="24"/>
          <w:lang w:val="en-GB" w:eastAsia="et-EE" w:bidi="et-EE"/>
        </w:rPr>
        <w:t xml:space="preserve"> The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or is liable for breach of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ual obligations in compliance with the provisions of the general terms and conditions of the SMIT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>s (Annex 1.1 and 1.2).</w:t>
      </w:r>
    </w:p>
    <w:p w14:paraId="07D8CB1D" w14:textId="4758ACA8" w:rsidR="007F69C5" w:rsidRPr="00210BEF" w:rsidRDefault="00C30FC6" w:rsidP="00210BEF">
      <w:pPr>
        <w:widowControl w:val="0"/>
        <w:numPr>
          <w:ilvl w:val="1"/>
          <w:numId w:val="10"/>
        </w:numPr>
        <w:autoSpaceDE w:val="0"/>
        <w:autoSpaceDN w:val="0"/>
        <w:rPr>
          <w:bCs/>
          <w:szCs w:val="24"/>
          <w:lang w:eastAsia="et-EE" w:bidi="et-EE"/>
        </w:rPr>
      </w:pPr>
      <w:r>
        <w:rPr>
          <w:bCs/>
          <w:szCs w:val="24"/>
          <w:lang w:val="en-GB" w:eastAsia="et-EE" w:bidi="et-EE"/>
        </w:rPr>
        <w:t xml:space="preserve"> In addition to what is provided elsewhere in the procurement documents, the </w:t>
      </w:r>
      <w:r w:rsidR="002621AF">
        <w:rPr>
          <w:bCs/>
          <w:szCs w:val="24"/>
          <w:lang w:val="en-GB" w:eastAsia="et-EE" w:bidi="et-EE"/>
        </w:rPr>
        <w:t>Contracting authority</w:t>
      </w:r>
      <w:r>
        <w:rPr>
          <w:bCs/>
          <w:szCs w:val="24"/>
          <w:lang w:val="en-GB" w:eastAsia="et-EE" w:bidi="et-EE"/>
        </w:rPr>
        <w:t xml:space="preserve"> has the right to demand and the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or has the obligation to pay a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ual penalty in case of delay in the delivery of the subject-matter of the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 as agreed in clause 3.4, 0.5% of the total value of the specific procurement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 for each calendar day of delay in each respective case.</w:t>
      </w:r>
    </w:p>
    <w:p w14:paraId="22F4C505" w14:textId="77777777" w:rsidR="007F69C5" w:rsidRPr="00210BEF" w:rsidRDefault="007F69C5" w:rsidP="00210BEF">
      <w:pPr>
        <w:widowControl w:val="0"/>
        <w:tabs>
          <w:tab w:val="left" w:pos="1046"/>
        </w:tabs>
        <w:autoSpaceDE w:val="0"/>
        <w:autoSpaceDN w:val="0"/>
        <w:ind w:left="958"/>
        <w:rPr>
          <w:szCs w:val="24"/>
          <w:highlight w:val="yellow"/>
          <w:lang w:eastAsia="et-EE" w:bidi="et-EE"/>
        </w:rPr>
      </w:pPr>
      <w:bookmarkStart w:id="12" w:name="9.2_Poole_lepingust_tulenev_koguvastutus"/>
      <w:bookmarkStart w:id="13" w:name="9.3_Lisaks_SMIT-i_lepingu_üldtingimustes"/>
      <w:bookmarkEnd w:id="12"/>
      <w:bookmarkEnd w:id="13"/>
    </w:p>
    <w:p w14:paraId="23370E1C" w14:textId="283DD914" w:rsidR="007F69C5" w:rsidRPr="00210BEF" w:rsidRDefault="00C30FC6" w:rsidP="00210BEF">
      <w:pPr>
        <w:widowControl w:val="0"/>
        <w:numPr>
          <w:ilvl w:val="0"/>
          <w:numId w:val="10"/>
        </w:numPr>
        <w:tabs>
          <w:tab w:val="left" w:pos="959"/>
        </w:tabs>
        <w:autoSpaceDE w:val="0"/>
        <w:autoSpaceDN w:val="0"/>
        <w:spacing w:before="1"/>
        <w:ind w:hanging="315"/>
        <w:jc w:val="both"/>
        <w:outlineLvl w:val="0"/>
        <w:rPr>
          <w:b/>
          <w:bCs/>
          <w:szCs w:val="24"/>
          <w:lang w:eastAsia="et-EE" w:bidi="et-EE"/>
        </w:rPr>
      </w:pPr>
      <w:r>
        <w:rPr>
          <w:b/>
          <w:bCs/>
          <w:szCs w:val="24"/>
          <w:lang w:val="en-GB" w:eastAsia="et-EE" w:bidi="et-EE"/>
        </w:rPr>
        <w:t xml:space="preserve">Term of the </w:t>
      </w:r>
      <w:r w:rsidR="00186AC7">
        <w:rPr>
          <w:b/>
          <w:bCs/>
          <w:szCs w:val="24"/>
          <w:lang w:val="en-GB" w:eastAsia="et-EE" w:bidi="et-EE"/>
        </w:rPr>
        <w:t>Contract</w:t>
      </w:r>
    </w:p>
    <w:p w14:paraId="122511FB" w14:textId="7032317B" w:rsidR="007F69C5" w:rsidRPr="00210BEF" w:rsidRDefault="00C30FC6" w:rsidP="00210BEF">
      <w:pPr>
        <w:widowControl w:val="0"/>
        <w:numPr>
          <w:ilvl w:val="1"/>
          <w:numId w:val="10"/>
        </w:numPr>
        <w:tabs>
          <w:tab w:val="left" w:pos="959"/>
        </w:tabs>
        <w:autoSpaceDE w:val="0"/>
        <w:autoSpaceDN w:val="0"/>
        <w:spacing w:before="1"/>
        <w:outlineLvl w:val="0"/>
        <w:rPr>
          <w:bCs/>
          <w:szCs w:val="24"/>
          <w:lang w:eastAsia="et-EE" w:bidi="et-EE"/>
        </w:rPr>
      </w:pPr>
      <w:r>
        <w:rPr>
          <w:bCs/>
          <w:szCs w:val="24"/>
          <w:lang w:val="en-GB" w:eastAsia="et-EE" w:bidi="et-EE"/>
        </w:rPr>
        <w:t xml:space="preserve"> The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 enters into force as of the moment the Parties have signed it.</w:t>
      </w:r>
    </w:p>
    <w:p w14:paraId="332F7A70" w14:textId="3FACC55A" w:rsidR="007F69C5" w:rsidRPr="00210BEF" w:rsidRDefault="00C30FC6" w:rsidP="00210BEF">
      <w:pPr>
        <w:widowControl w:val="0"/>
        <w:numPr>
          <w:ilvl w:val="1"/>
          <w:numId w:val="10"/>
        </w:numPr>
        <w:tabs>
          <w:tab w:val="left" w:pos="959"/>
        </w:tabs>
        <w:autoSpaceDE w:val="0"/>
        <w:autoSpaceDN w:val="0"/>
        <w:spacing w:before="1"/>
        <w:outlineLvl w:val="0"/>
        <w:rPr>
          <w:bCs/>
          <w:szCs w:val="24"/>
          <w:lang w:eastAsia="et-EE" w:bidi="et-EE"/>
        </w:rPr>
      </w:pPr>
      <w:r>
        <w:rPr>
          <w:bCs/>
          <w:szCs w:val="24"/>
          <w:lang w:val="en-GB" w:eastAsia="et-EE" w:bidi="et-EE"/>
        </w:rPr>
        <w:t xml:space="preserve"> The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 resulting from this public procurement is valid for four (4) years as of the conclusion of the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 or until the maximum value is reached, whichever occurs first. During the validity of the </w:t>
      </w:r>
      <w:r w:rsidR="009A1D08">
        <w:rPr>
          <w:bCs/>
          <w:szCs w:val="24"/>
          <w:lang w:val="en-GB" w:eastAsia="et-EE" w:bidi="et-EE"/>
        </w:rPr>
        <w:t xml:space="preserve">Framework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, the term of the Public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s awarded on the basis thereof may be longer than the term of the </w:t>
      </w:r>
      <w:r w:rsidR="009A1D08">
        <w:rPr>
          <w:bCs/>
          <w:szCs w:val="24"/>
          <w:lang w:val="en-GB" w:eastAsia="et-EE" w:bidi="et-EE"/>
        </w:rPr>
        <w:t xml:space="preserve">Framework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>.</w:t>
      </w:r>
    </w:p>
    <w:p w14:paraId="3F78F3A1" w14:textId="6AB46B3E" w:rsidR="007F69C5" w:rsidRPr="00210BEF" w:rsidRDefault="00C30FC6" w:rsidP="00210BEF">
      <w:pPr>
        <w:widowControl w:val="0"/>
        <w:numPr>
          <w:ilvl w:val="1"/>
          <w:numId w:val="10"/>
        </w:numPr>
        <w:tabs>
          <w:tab w:val="left" w:pos="959"/>
        </w:tabs>
        <w:autoSpaceDE w:val="0"/>
        <w:autoSpaceDN w:val="0"/>
        <w:spacing w:before="1"/>
        <w:outlineLvl w:val="0"/>
        <w:rPr>
          <w:bCs/>
          <w:szCs w:val="24"/>
          <w:lang w:eastAsia="et-EE" w:bidi="et-EE"/>
        </w:rPr>
      </w:pPr>
      <w:r>
        <w:rPr>
          <w:bCs/>
          <w:szCs w:val="24"/>
          <w:lang w:val="en-GB" w:eastAsia="et-EE" w:bidi="et-EE"/>
        </w:rPr>
        <w:t xml:space="preserve"> The </w:t>
      </w:r>
      <w:r w:rsidR="002621AF">
        <w:rPr>
          <w:bCs/>
          <w:szCs w:val="24"/>
          <w:lang w:val="en-GB" w:eastAsia="et-EE" w:bidi="et-EE"/>
        </w:rPr>
        <w:t>Contracting authority</w:t>
      </w:r>
      <w:r>
        <w:rPr>
          <w:bCs/>
          <w:szCs w:val="24"/>
          <w:lang w:val="en-GB" w:eastAsia="et-EE" w:bidi="et-EE"/>
        </w:rPr>
        <w:t xml:space="preserve"> has the right to terminate the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 in exceptional cases if the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or violates the terms and conditions of the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 or the </w:t>
      </w:r>
      <w:r w:rsidR="00186AC7">
        <w:rPr>
          <w:bCs/>
          <w:szCs w:val="24"/>
          <w:lang w:val="en-GB" w:eastAsia="et-EE" w:bidi="et-EE"/>
        </w:rPr>
        <w:t>Contract</w:t>
      </w:r>
      <w:r>
        <w:rPr>
          <w:bCs/>
          <w:szCs w:val="24"/>
          <w:lang w:val="en-GB" w:eastAsia="et-EE" w:bidi="et-EE"/>
        </w:rPr>
        <w:t xml:space="preserve"> to be awarded on the basis thereof.</w:t>
      </w:r>
    </w:p>
    <w:p w14:paraId="1E273245" w14:textId="77777777" w:rsidR="007F69C5" w:rsidRPr="00210BEF" w:rsidRDefault="007F69C5" w:rsidP="00210BEF">
      <w:pPr>
        <w:widowControl w:val="0"/>
        <w:tabs>
          <w:tab w:val="left" w:pos="959"/>
        </w:tabs>
        <w:autoSpaceDE w:val="0"/>
        <w:autoSpaceDN w:val="0"/>
        <w:spacing w:before="1"/>
        <w:outlineLvl w:val="0"/>
        <w:rPr>
          <w:b/>
          <w:bCs/>
          <w:szCs w:val="24"/>
          <w:lang w:eastAsia="et-EE" w:bidi="et-EE"/>
        </w:rPr>
      </w:pPr>
      <w:bookmarkStart w:id="14" w:name="8.1_Leping_jõustub_alates_hetkest,_mil_p"/>
      <w:bookmarkEnd w:id="14"/>
    </w:p>
    <w:p w14:paraId="60C03F2E" w14:textId="64B60BBB" w:rsidR="007F69C5" w:rsidRPr="00210BEF" w:rsidRDefault="00C30FC6" w:rsidP="00210BEF">
      <w:pPr>
        <w:widowControl w:val="0"/>
        <w:numPr>
          <w:ilvl w:val="0"/>
          <w:numId w:val="10"/>
        </w:numPr>
        <w:tabs>
          <w:tab w:val="left" w:pos="995"/>
        </w:tabs>
        <w:autoSpaceDE w:val="0"/>
        <w:autoSpaceDN w:val="0"/>
        <w:ind w:left="994" w:hanging="286"/>
        <w:jc w:val="both"/>
        <w:outlineLvl w:val="0"/>
        <w:rPr>
          <w:b/>
          <w:bCs/>
          <w:szCs w:val="24"/>
          <w:lang w:eastAsia="et-EE" w:bidi="et-EE"/>
        </w:rPr>
      </w:pPr>
      <w:bookmarkStart w:id="15" w:name="8.2_Õigused_ja_kohustused,_mis_oma_olemu"/>
      <w:bookmarkStart w:id="16" w:name="9_Vastutus"/>
      <w:bookmarkEnd w:id="15"/>
      <w:bookmarkEnd w:id="16"/>
      <w:r>
        <w:rPr>
          <w:b/>
          <w:bCs/>
          <w:szCs w:val="24"/>
          <w:lang w:val="en-GB" w:eastAsia="et-EE" w:bidi="et-EE"/>
        </w:rPr>
        <w:t xml:space="preserve">Representations and warranties by the </w:t>
      </w:r>
      <w:r w:rsidR="00186AC7">
        <w:rPr>
          <w:b/>
          <w:bCs/>
          <w:szCs w:val="24"/>
          <w:lang w:val="en-GB" w:eastAsia="et-EE" w:bidi="et-EE"/>
        </w:rPr>
        <w:t>Contract</w:t>
      </w:r>
      <w:r>
        <w:rPr>
          <w:b/>
          <w:bCs/>
          <w:szCs w:val="24"/>
          <w:lang w:val="en-GB" w:eastAsia="et-EE" w:bidi="et-EE"/>
        </w:rPr>
        <w:t>or</w:t>
      </w:r>
    </w:p>
    <w:p w14:paraId="4A44B7CE" w14:textId="39EE6F4C" w:rsidR="007F69C5" w:rsidRPr="00210BEF" w:rsidRDefault="00C30FC6" w:rsidP="00210BEF">
      <w:pPr>
        <w:widowControl w:val="0"/>
        <w:numPr>
          <w:ilvl w:val="1"/>
          <w:numId w:val="10"/>
        </w:numPr>
        <w:tabs>
          <w:tab w:val="left" w:pos="1135"/>
        </w:tabs>
        <w:autoSpaceDE w:val="0"/>
        <w:autoSpaceDN w:val="0"/>
        <w:ind w:left="1134" w:hanging="426"/>
        <w:rPr>
          <w:szCs w:val="24"/>
          <w:lang w:eastAsia="et-EE" w:bidi="et-EE"/>
        </w:rPr>
      </w:pPr>
      <w:r>
        <w:rPr>
          <w:szCs w:val="24"/>
          <w:lang w:val="en-GB" w:eastAsia="et-EE" w:bidi="et-EE"/>
        </w:rPr>
        <w:t xml:space="preserve"> The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>or shall represent and warrant that:</w:t>
      </w:r>
    </w:p>
    <w:p w14:paraId="494C297C" w14:textId="61D7754D" w:rsidR="007F69C5" w:rsidRPr="00210BEF" w:rsidRDefault="00C30FC6" w:rsidP="00210BEF">
      <w:pPr>
        <w:widowControl w:val="0"/>
        <w:numPr>
          <w:ilvl w:val="2"/>
          <w:numId w:val="10"/>
        </w:numPr>
        <w:tabs>
          <w:tab w:val="left" w:pos="1845"/>
        </w:tabs>
        <w:autoSpaceDE w:val="0"/>
        <w:autoSpaceDN w:val="0"/>
        <w:spacing w:before="1"/>
        <w:ind w:left="1844" w:hanging="711"/>
        <w:rPr>
          <w:szCs w:val="24"/>
          <w:lang w:eastAsia="et-EE" w:bidi="et-EE"/>
        </w:rPr>
      </w:pPr>
      <w:r>
        <w:rPr>
          <w:szCs w:val="24"/>
          <w:lang w:val="en-GB" w:eastAsia="et-EE" w:bidi="et-EE"/>
        </w:rPr>
        <w:t xml:space="preserve"> it has read the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 and the procurement documents and fully understands the content and consequences of the obligations assumed and agrees with the terms and conditions set out therein;</w:t>
      </w:r>
    </w:p>
    <w:p w14:paraId="09E0571D" w14:textId="15BA9A94" w:rsidR="007F69C5" w:rsidRPr="00210BEF" w:rsidRDefault="00C30FC6" w:rsidP="00210BEF">
      <w:pPr>
        <w:widowControl w:val="0"/>
        <w:numPr>
          <w:ilvl w:val="2"/>
          <w:numId w:val="10"/>
        </w:numPr>
        <w:tabs>
          <w:tab w:val="left" w:pos="1845"/>
        </w:tabs>
        <w:autoSpaceDE w:val="0"/>
        <w:autoSpaceDN w:val="0"/>
        <w:ind w:left="1844" w:hanging="711"/>
        <w:rPr>
          <w:szCs w:val="24"/>
          <w:lang w:eastAsia="et-EE" w:bidi="et-EE"/>
        </w:rPr>
      </w:pPr>
      <w:r>
        <w:rPr>
          <w:szCs w:val="24"/>
          <w:lang w:val="en-GB" w:eastAsia="et-EE" w:bidi="et-EE"/>
        </w:rPr>
        <w:t xml:space="preserve"> the performance of the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 does not adversely affect the rights and interests of third parties and there are no circumstances whatsoever which would preclude its rights to conclude the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 and to perform it properly;</w:t>
      </w:r>
    </w:p>
    <w:p w14:paraId="7E7A9792" w14:textId="772DC6FB" w:rsidR="007F69C5" w:rsidRPr="00210BEF" w:rsidRDefault="00C30FC6" w:rsidP="00210BEF">
      <w:pPr>
        <w:widowControl w:val="0"/>
        <w:numPr>
          <w:ilvl w:val="2"/>
          <w:numId w:val="10"/>
        </w:numPr>
        <w:tabs>
          <w:tab w:val="left" w:pos="1845"/>
        </w:tabs>
        <w:autoSpaceDE w:val="0"/>
        <w:autoSpaceDN w:val="0"/>
        <w:ind w:left="1844" w:hanging="711"/>
        <w:rPr>
          <w:szCs w:val="24"/>
          <w:lang w:eastAsia="et-EE" w:bidi="et-EE"/>
        </w:rPr>
      </w:pPr>
      <w:r>
        <w:rPr>
          <w:szCs w:val="24"/>
          <w:lang w:val="en-GB" w:eastAsia="et-EE" w:bidi="et-EE"/>
        </w:rPr>
        <w:t xml:space="preserve"> it has familiarised itself with the general terms and conditions of the SMIT sales and authorisation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s, which form an integral part of the </w:t>
      </w:r>
      <w:r w:rsidR="00186AC7">
        <w:rPr>
          <w:szCs w:val="24"/>
          <w:lang w:val="en-GB" w:eastAsia="et-EE" w:bidi="et-EE"/>
        </w:rPr>
        <w:t>Contract</w:t>
      </w:r>
      <w:r>
        <w:rPr>
          <w:szCs w:val="24"/>
          <w:lang w:val="en-GB" w:eastAsia="et-EE" w:bidi="et-EE"/>
        </w:rPr>
        <w:t xml:space="preserve"> (Annexes 1.1 and 1.2).</w:t>
      </w:r>
    </w:p>
    <w:p w14:paraId="4015CA67" w14:textId="77777777" w:rsidR="007F69C5" w:rsidRPr="00210BEF" w:rsidRDefault="007F69C5" w:rsidP="00210BEF">
      <w:pPr>
        <w:widowControl w:val="0"/>
        <w:autoSpaceDE w:val="0"/>
        <w:autoSpaceDN w:val="0"/>
        <w:rPr>
          <w:szCs w:val="24"/>
          <w:lang w:eastAsia="et-EE" w:bidi="et-EE"/>
        </w:rPr>
      </w:pPr>
    </w:p>
    <w:p w14:paraId="0C4EF00F" w14:textId="141412F2" w:rsidR="007F69C5" w:rsidRDefault="00C30FC6" w:rsidP="00210BEF">
      <w:pPr>
        <w:widowControl w:val="0"/>
        <w:autoSpaceDE w:val="0"/>
        <w:autoSpaceDN w:val="0"/>
        <w:spacing w:before="185"/>
        <w:ind w:left="536"/>
        <w:rPr>
          <w:i/>
          <w:iCs/>
          <w:szCs w:val="24"/>
          <w:lang w:eastAsia="et-EE" w:bidi="et-EE"/>
        </w:rPr>
      </w:pPr>
      <w:r>
        <w:rPr>
          <w:i/>
          <w:iCs/>
          <w:szCs w:val="24"/>
          <w:lang w:val="en-GB" w:eastAsia="et-EE" w:bidi="et-EE"/>
        </w:rPr>
        <w:t xml:space="preserve">The </w:t>
      </w:r>
      <w:r w:rsidR="00186AC7">
        <w:rPr>
          <w:i/>
          <w:iCs/>
          <w:szCs w:val="24"/>
          <w:lang w:val="en-GB" w:eastAsia="et-EE" w:bidi="et-EE"/>
        </w:rPr>
        <w:t>Contract</w:t>
      </w:r>
      <w:r>
        <w:rPr>
          <w:i/>
          <w:iCs/>
          <w:szCs w:val="24"/>
          <w:lang w:val="en-GB" w:eastAsia="et-EE" w:bidi="et-EE"/>
        </w:rPr>
        <w:t xml:space="preserve"> is signed in paper form.</w:t>
      </w:r>
    </w:p>
    <w:p w14:paraId="2A2736F4" w14:textId="77777777" w:rsidR="00B720BE" w:rsidRPr="00BC4D35" w:rsidRDefault="00B720BE" w:rsidP="00210BEF">
      <w:pPr>
        <w:widowControl w:val="0"/>
        <w:autoSpaceDE w:val="0"/>
        <w:autoSpaceDN w:val="0"/>
        <w:spacing w:before="185"/>
        <w:ind w:left="536"/>
        <w:rPr>
          <w:i/>
          <w:iCs/>
          <w:szCs w:val="24"/>
          <w:lang w:eastAsia="et-EE" w:bidi="et-EE"/>
        </w:rPr>
      </w:pPr>
    </w:p>
    <w:p w14:paraId="22C07A41" w14:textId="77777777" w:rsidR="003A0872" w:rsidRDefault="003A0872" w:rsidP="007F69C5">
      <w:pPr>
        <w:widowControl w:val="0"/>
        <w:autoSpaceDE w:val="0"/>
        <w:autoSpaceDN w:val="0"/>
        <w:spacing w:before="68"/>
        <w:ind w:left="567"/>
        <w:jc w:val="left"/>
        <w:outlineLvl w:val="0"/>
        <w:rPr>
          <w:b/>
          <w:bCs/>
          <w:szCs w:val="24"/>
          <w:lang w:val="en-GB" w:eastAsia="et-EE" w:bidi="et-EE"/>
        </w:rPr>
      </w:pPr>
      <w:bookmarkStart w:id="17" w:name="Hankelepingu_lisa"/>
      <w:bookmarkEnd w:id="17"/>
    </w:p>
    <w:p w14:paraId="296CA77F" w14:textId="1F127934" w:rsidR="007F69C5" w:rsidRPr="003D442D" w:rsidRDefault="00C30FC6" w:rsidP="007F69C5">
      <w:pPr>
        <w:widowControl w:val="0"/>
        <w:autoSpaceDE w:val="0"/>
        <w:autoSpaceDN w:val="0"/>
        <w:spacing w:before="68"/>
        <w:ind w:left="567"/>
        <w:jc w:val="left"/>
        <w:outlineLvl w:val="0"/>
        <w:rPr>
          <w:b/>
          <w:bCs/>
          <w:szCs w:val="24"/>
          <w:lang w:eastAsia="et-EE" w:bidi="et-EE"/>
        </w:rPr>
      </w:pPr>
      <w:r>
        <w:rPr>
          <w:b/>
          <w:bCs/>
          <w:szCs w:val="24"/>
          <w:lang w:val="en-GB" w:eastAsia="et-EE" w:bidi="et-EE"/>
        </w:rPr>
        <w:t>Annex 1</w:t>
      </w:r>
    </w:p>
    <w:p w14:paraId="48626AF5" w14:textId="43149114" w:rsidR="007F69C5" w:rsidRPr="003D442D" w:rsidRDefault="00C30FC6" w:rsidP="007F69C5">
      <w:pPr>
        <w:widowControl w:val="0"/>
        <w:autoSpaceDE w:val="0"/>
        <w:autoSpaceDN w:val="0"/>
        <w:spacing w:before="68"/>
        <w:ind w:left="567"/>
        <w:jc w:val="left"/>
        <w:outlineLvl w:val="0"/>
        <w:rPr>
          <w:b/>
          <w:bCs/>
          <w:szCs w:val="24"/>
          <w:lang w:eastAsia="et-EE" w:bidi="et-EE"/>
        </w:rPr>
      </w:pPr>
      <w:r>
        <w:rPr>
          <w:b/>
          <w:bCs/>
          <w:szCs w:val="24"/>
          <w:lang w:val="en-GB" w:eastAsia="et-EE" w:bidi="et-EE"/>
        </w:rPr>
        <w:t xml:space="preserve">DRAFT Public </w:t>
      </w:r>
      <w:r w:rsidR="00186AC7">
        <w:rPr>
          <w:b/>
          <w:bCs/>
          <w:szCs w:val="24"/>
          <w:lang w:val="en-GB" w:eastAsia="et-EE" w:bidi="et-EE"/>
        </w:rPr>
        <w:t>Contract</w:t>
      </w:r>
      <w:r>
        <w:rPr>
          <w:b/>
          <w:bCs/>
          <w:szCs w:val="24"/>
          <w:lang w:val="en-GB" w:eastAsia="et-EE" w:bidi="et-EE"/>
        </w:rPr>
        <w:t xml:space="preserve"> </w:t>
      </w:r>
    </w:p>
    <w:p w14:paraId="4EF5106E" w14:textId="5D25E5FB" w:rsidR="007F69C5" w:rsidRPr="00D424CF" w:rsidRDefault="00C30FC6" w:rsidP="00D424CF">
      <w:pPr>
        <w:widowControl w:val="0"/>
        <w:autoSpaceDE w:val="0"/>
        <w:autoSpaceDN w:val="0"/>
        <w:spacing w:before="68"/>
        <w:ind w:left="567"/>
        <w:jc w:val="left"/>
        <w:outlineLvl w:val="0"/>
        <w:rPr>
          <w:bCs/>
          <w:i/>
          <w:szCs w:val="24"/>
          <w:lang w:eastAsia="et-EE" w:bidi="et-EE"/>
        </w:rPr>
      </w:pPr>
      <w:r>
        <w:rPr>
          <w:bCs/>
          <w:i/>
          <w:iCs/>
          <w:szCs w:val="24"/>
          <w:lang w:val="en-GB" w:eastAsia="et-EE" w:bidi="et-EE"/>
        </w:rPr>
        <w:t xml:space="preserve">The clauses of the </w:t>
      </w:r>
      <w:r w:rsidR="00186AC7">
        <w:rPr>
          <w:bCs/>
          <w:i/>
          <w:iCs/>
          <w:szCs w:val="24"/>
          <w:lang w:val="en-GB" w:eastAsia="et-EE" w:bidi="et-EE"/>
        </w:rPr>
        <w:t>Contract</w:t>
      </w:r>
      <w:r>
        <w:rPr>
          <w:bCs/>
          <w:i/>
          <w:iCs/>
          <w:szCs w:val="24"/>
          <w:lang w:val="en-GB" w:eastAsia="et-EE" w:bidi="et-EE"/>
        </w:rPr>
        <w:t xml:space="preserve"> may change depending on the specific subject-matter of the </w:t>
      </w:r>
      <w:r w:rsidR="00186AC7">
        <w:rPr>
          <w:bCs/>
          <w:i/>
          <w:iCs/>
          <w:szCs w:val="24"/>
          <w:lang w:val="en-GB" w:eastAsia="et-EE" w:bidi="et-EE"/>
        </w:rPr>
        <w:t>Contract</w:t>
      </w:r>
    </w:p>
    <w:tbl>
      <w:tblPr>
        <w:tblW w:w="8618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3"/>
        <w:gridCol w:w="6975"/>
      </w:tblGrid>
      <w:tr w:rsidR="00BD69F7" w14:paraId="2A26C118" w14:textId="77777777" w:rsidTr="00924E78">
        <w:tc>
          <w:tcPr>
            <w:tcW w:w="8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225B" w14:textId="77777777" w:rsidR="007F69C5" w:rsidRPr="00D424CF" w:rsidRDefault="00C30FC6" w:rsidP="007F69C5">
            <w:pPr>
              <w:widowControl w:val="0"/>
              <w:autoSpaceDE w:val="0"/>
              <w:autoSpaceDN w:val="0"/>
              <w:spacing w:before="68"/>
              <w:jc w:val="left"/>
              <w:outlineLvl w:val="0"/>
              <w:rPr>
                <w:b/>
                <w:bCs/>
                <w:szCs w:val="24"/>
                <w:lang w:eastAsia="et-EE" w:bidi="et-EE"/>
              </w:rPr>
            </w:pPr>
            <w:r>
              <w:rPr>
                <w:b/>
                <w:bCs/>
                <w:szCs w:val="24"/>
                <w:lang w:val="en-GB" w:eastAsia="et-EE" w:bidi="et-EE"/>
              </w:rPr>
              <w:t>Details of the Parties:</w:t>
            </w:r>
          </w:p>
        </w:tc>
      </w:tr>
      <w:tr w:rsidR="00BD69F7" w14:paraId="28A5F317" w14:textId="77777777" w:rsidTr="00924E78">
        <w:tc>
          <w:tcPr>
            <w:tcW w:w="1621" w:type="dxa"/>
            <w:tcBorders>
              <w:top w:val="single" w:sz="4" w:space="0" w:color="auto"/>
            </w:tcBorders>
          </w:tcPr>
          <w:p w14:paraId="2BCA8CDD" w14:textId="114931B8" w:rsidR="007F69C5" w:rsidRPr="00D424CF" w:rsidRDefault="002621AF" w:rsidP="007F69C5">
            <w:pPr>
              <w:widowControl w:val="0"/>
              <w:autoSpaceDE w:val="0"/>
              <w:autoSpaceDN w:val="0"/>
              <w:spacing w:before="68"/>
              <w:jc w:val="left"/>
              <w:outlineLvl w:val="0"/>
              <w:rPr>
                <w:b/>
                <w:bCs/>
                <w:szCs w:val="24"/>
                <w:lang w:eastAsia="et-EE" w:bidi="et-EE"/>
              </w:rPr>
            </w:pPr>
            <w:r>
              <w:rPr>
                <w:b/>
                <w:bCs/>
                <w:szCs w:val="24"/>
                <w:lang w:val="en-GB" w:eastAsia="et-EE" w:bidi="et-EE"/>
              </w:rPr>
              <w:t>Contracting authority</w:t>
            </w:r>
          </w:p>
        </w:tc>
        <w:tc>
          <w:tcPr>
            <w:tcW w:w="6997" w:type="dxa"/>
            <w:tcBorders>
              <w:top w:val="single" w:sz="4" w:space="0" w:color="auto"/>
            </w:tcBorders>
          </w:tcPr>
          <w:p w14:paraId="148AB748" w14:textId="47987EBA" w:rsidR="007F69C5" w:rsidRPr="00D424CF" w:rsidRDefault="00C30FC6" w:rsidP="007F69C5">
            <w:pPr>
              <w:widowControl w:val="0"/>
              <w:autoSpaceDE w:val="0"/>
              <w:autoSpaceDN w:val="0"/>
              <w:spacing w:before="68"/>
              <w:jc w:val="left"/>
              <w:outlineLvl w:val="0"/>
              <w:rPr>
                <w:b/>
                <w:bCs/>
                <w:szCs w:val="24"/>
                <w:lang w:eastAsia="et-EE" w:bidi="et-EE"/>
              </w:rPr>
            </w:pPr>
            <w:r>
              <w:rPr>
                <w:b/>
                <w:bCs/>
                <w:szCs w:val="24"/>
                <w:lang w:val="en-GB" w:eastAsia="et-EE" w:bidi="et-EE"/>
              </w:rPr>
              <w:t xml:space="preserve">Information Technology and Development </w:t>
            </w:r>
            <w:r w:rsidR="00656D26">
              <w:rPr>
                <w:b/>
                <w:bCs/>
                <w:szCs w:val="24"/>
                <w:lang w:val="en-GB" w:eastAsia="et-EE" w:bidi="et-EE"/>
              </w:rPr>
              <w:t>Centre</w:t>
            </w:r>
            <w:r>
              <w:rPr>
                <w:b/>
                <w:bCs/>
                <w:szCs w:val="24"/>
                <w:lang w:val="en-GB" w:eastAsia="et-EE" w:bidi="et-EE"/>
              </w:rPr>
              <w:t xml:space="preserve"> of the Ministry of the Interior</w:t>
            </w:r>
          </w:p>
        </w:tc>
      </w:tr>
      <w:tr w:rsidR="00BD69F7" w14:paraId="5D2077C2" w14:textId="77777777" w:rsidTr="00924E78">
        <w:tc>
          <w:tcPr>
            <w:tcW w:w="1621" w:type="dxa"/>
          </w:tcPr>
          <w:p w14:paraId="016B7A19" w14:textId="77777777" w:rsidR="007F69C5" w:rsidRPr="00D424CF" w:rsidRDefault="00C30FC6" w:rsidP="007F69C5">
            <w:pPr>
              <w:widowControl w:val="0"/>
              <w:autoSpaceDE w:val="0"/>
              <w:autoSpaceDN w:val="0"/>
              <w:spacing w:before="68"/>
              <w:jc w:val="left"/>
              <w:outlineLvl w:val="0"/>
              <w:rPr>
                <w:bCs/>
                <w:szCs w:val="24"/>
                <w:lang w:eastAsia="et-EE" w:bidi="et-EE"/>
              </w:rPr>
            </w:pPr>
            <w:r>
              <w:rPr>
                <w:bCs/>
                <w:szCs w:val="24"/>
                <w:lang w:val="en-GB" w:eastAsia="et-EE" w:bidi="et-EE"/>
              </w:rPr>
              <w:t>Registry code</w:t>
            </w:r>
          </w:p>
        </w:tc>
        <w:tc>
          <w:tcPr>
            <w:tcW w:w="6997" w:type="dxa"/>
          </w:tcPr>
          <w:p w14:paraId="1337C22A" w14:textId="77777777" w:rsidR="007F69C5" w:rsidRPr="00D424CF" w:rsidRDefault="00C30FC6" w:rsidP="007F69C5">
            <w:pPr>
              <w:widowControl w:val="0"/>
              <w:autoSpaceDE w:val="0"/>
              <w:autoSpaceDN w:val="0"/>
              <w:spacing w:before="68"/>
              <w:jc w:val="left"/>
              <w:outlineLvl w:val="0"/>
              <w:rPr>
                <w:bCs/>
                <w:szCs w:val="24"/>
                <w:lang w:eastAsia="et-EE" w:bidi="et-EE"/>
              </w:rPr>
            </w:pPr>
            <w:r>
              <w:rPr>
                <w:bCs/>
                <w:szCs w:val="24"/>
                <w:lang w:val="en-GB" w:eastAsia="et-EE" w:bidi="et-EE"/>
              </w:rPr>
              <w:t>70008440</w:t>
            </w:r>
          </w:p>
        </w:tc>
      </w:tr>
      <w:tr w:rsidR="00BD69F7" w14:paraId="4D7052CA" w14:textId="77777777" w:rsidTr="00924E78">
        <w:tc>
          <w:tcPr>
            <w:tcW w:w="1621" w:type="dxa"/>
          </w:tcPr>
          <w:p w14:paraId="419F4327" w14:textId="77777777" w:rsidR="007F69C5" w:rsidRPr="00D424CF" w:rsidRDefault="00C30FC6" w:rsidP="007F69C5">
            <w:pPr>
              <w:widowControl w:val="0"/>
              <w:autoSpaceDE w:val="0"/>
              <w:autoSpaceDN w:val="0"/>
              <w:spacing w:before="68"/>
              <w:jc w:val="left"/>
              <w:outlineLvl w:val="0"/>
              <w:rPr>
                <w:bCs/>
                <w:szCs w:val="24"/>
                <w:lang w:eastAsia="et-EE" w:bidi="et-EE"/>
              </w:rPr>
            </w:pPr>
            <w:r>
              <w:rPr>
                <w:bCs/>
                <w:szCs w:val="24"/>
                <w:lang w:val="en-GB" w:eastAsia="et-EE" w:bidi="et-EE"/>
              </w:rPr>
              <w:t>Address</w:t>
            </w:r>
          </w:p>
        </w:tc>
        <w:tc>
          <w:tcPr>
            <w:tcW w:w="6997" w:type="dxa"/>
          </w:tcPr>
          <w:p w14:paraId="15E00018" w14:textId="77777777" w:rsidR="007F69C5" w:rsidRPr="00D424CF" w:rsidRDefault="00C30FC6" w:rsidP="007F69C5">
            <w:pPr>
              <w:widowControl w:val="0"/>
              <w:autoSpaceDE w:val="0"/>
              <w:autoSpaceDN w:val="0"/>
              <w:spacing w:before="68"/>
              <w:jc w:val="left"/>
              <w:outlineLvl w:val="0"/>
              <w:rPr>
                <w:bCs/>
                <w:szCs w:val="24"/>
                <w:lang w:eastAsia="et-EE" w:bidi="et-EE"/>
              </w:rPr>
            </w:pPr>
            <w:proofErr w:type="spellStart"/>
            <w:r>
              <w:rPr>
                <w:bCs/>
                <w:szCs w:val="24"/>
                <w:lang w:val="en-GB" w:eastAsia="et-EE" w:bidi="et-EE"/>
              </w:rPr>
              <w:t>Mäealuse</w:t>
            </w:r>
            <w:proofErr w:type="spellEnd"/>
            <w:r>
              <w:rPr>
                <w:bCs/>
                <w:szCs w:val="24"/>
                <w:lang w:val="en-GB" w:eastAsia="et-EE" w:bidi="et-EE"/>
              </w:rPr>
              <w:t xml:space="preserve"> 2/2, 12618 Tallinn, Republic of Estonia</w:t>
            </w:r>
          </w:p>
        </w:tc>
      </w:tr>
      <w:tr w:rsidR="00BD69F7" w14:paraId="5C575A6B" w14:textId="77777777" w:rsidTr="00924E78">
        <w:tc>
          <w:tcPr>
            <w:tcW w:w="1621" w:type="dxa"/>
          </w:tcPr>
          <w:p w14:paraId="6924E074" w14:textId="1F135355" w:rsidR="007F69C5" w:rsidRPr="00D424CF" w:rsidRDefault="00C30FC6" w:rsidP="007F69C5">
            <w:pPr>
              <w:widowControl w:val="0"/>
              <w:autoSpaceDE w:val="0"/>
              <w:autoSpaceDN w:val="0"/>
              <w:spacing w:before="68"/>
              <w:jc w:val="left"/>
              <w:outlineLvl w:val="0"/>
              <w:rPr>
                <w:bCs/>
                <w:szCs w:val="24"/>
                <w:lang w:eastAsia="et-EE" w:bidi="et-EE"/>
              </w:rPr>
            </w:pPr>
            <w:r>
              <w:rPr>
                <w:bCs/>
                <w:szCs w:val="24"/>
                <w:lang w:val="en-GB" w:eastAsia="et-EE" w:bidi="et-EE"/>
              </w:rPr>
              <w:t xml:space="preserve">Representative person of the </w:t>
            </w:r>
            <w:r w:rsidR="002621AF">
              <w:rPr>
                <w:bCs/>
                <w:szCs w:val="24"/>
                <w:lang w:val="en-GB" w:eastAsia="et-EE" w:bidi="et-EE"/>
              </w:rPr>
              <w:t>Contracting authority</w:t>
            </w:r>
          </w:p>
        </w:tc>
        <w:tc>
          <w:tcPr>
            <w:tcW w:w="6997" w:type="dxa"/>
          </w:tcPr>
          <w:p w14:paraId="46C3B083" w14:textId="77777777" w:rsidR="007F69C5" w:rsidRPr="00D424CF" w:rsidRDefault="007F69C5" w:rsidP="003D442D">
            <w:pPr>
              <w:widowControl w:val="0"/>
              <w:autoSpaceDE w:val="0"/>
              <w:autoSpaceDN w:val="0"/>
              <w:spacing w:before="68"/>
              <w:jc w:val="left"/>
              <w:outlineLvl w:val="0"/>
              <w:rPr>
                <w:bCs/>
                <w:szCs w:val="24"/>
                <w:lang w:eastAsia="et-EE" w:bidi="et-EE"/>
              </w:rPr>
            </w:pPr>
          </w:p>
        </w:tc>
      </w:tr>
      <w:tr w:rsidR="00BD69F7" w14:paraId="36CF26B9" w14:textId="77777777" w:rsidTr="00924E78">
        <w:tc>
          <w:tcPr>
            <w:tcW w:w="1621" w:type="dxa"/>
          </w:tcPr>
          <w:p w14:paraId="1E34A9FE" w14:textId="77777777" w:rsidR="007F69C5" w:rsidRPr="00D424CF" w:rsidRDefault="00C30FC6" w:rsidP="007F69C5">
            <w:pPr>
              <w:widowControl w:val="0"/>
              <w:autoSpaceDE w:val="0"/>
              <w:autoSpaceDN w:val="0"/>
              <w:spacing w:before="68"/>
              <w:jc w:val="left"/>
              <w:outlineLvl w:val="0"/>
              <w:rPr>
                <w:bCs/>
                <w:szCs w:val="24"/>
                <w:lang w:eastAsia="et-EE" w:bidi="et-EE"/>
              </w:rPr>
            </w:pPr>
            <w:r>
              <w:rPr>
                <w:bCs/>
                <w:szCs w:val="24"/>
                <w:lang w:val="en-GB" w:eastAsia="et-EE" w:bidi="et-EE"/>
              </w:rPr>
              <w:t>Basis of representation</w:t>
            </w:r>
          </w:p>
        </w:tc>
        <w:tc>
          <w:tcPr>
            <w:tcW w:w="6997" w:type="dxa"/>
          </w:tcPr>
          <w:p w14:paraId="656A370F" w14:textId="77777777" w:rsidR="007F69C5" w:rsidRPr="00D424CF" w:rsidRDefault="00C30FC6" w:rsidP="007F69C5">
            <w:pPr>
              <w:widowControl w:val="0"/>
              <w:autoSpaceDE w:val="0"/>
              <w:autoSpaceDN w:val="0"/>
              <w:spacing w:before="68"/>
              <w:jc w:val="left"/>
              <w:outlineLvl w:val="0"/>
              <w:rPr>
                <w:bCs/>
                <w:i/>
                <w:szCs w:val="24"/>
                <w:lang w:eastAsia="et-EE" w:bidi="et-EE"/>
              </w:rPr>
            </w:pPr>
            <w:r>
              <w:rPr>
                <w:bCs/>
                <w:i/>
                <w:iCs/>
                <w:szCs w:val="24"/>
                <w:lang w:val="en-GB" w:eastAsia="et-EE" w:bidi="et-EE"/>
              </w:rPr>
              <w:t>Statute/ Power of Attorney</w:t>
            </w:r>
          </w:p>
        </w:tc>
      </w:tr>
      <w:tr w:rsidR="00BD69F7" w14:paraId="2D5C99E3" w14:textId="77777777" w:rsidTr="00924E78">
        <w:tc>
          <w:tcPr>
            <w:tcW w:w="1621" w:type="dxa"/>
            <w:tcBorders>
              <w:bottom w:val="single" w:sz="4" w:space="0" w:color="auto"/>
            </w:tcBorders>
          </w:tcPr>
          <w:p w14:paraId="440D4CBE" w14:textId="77777777" w:rsidR="007F69C5" w:rsidRPr="00D424CF" w:rsidRDefault="00C30FC6" w:rsidP="007F69C5">
            <w:pPr>
              <w:widowControl w:val="0"/>
              <w:autoSpaceDE w:val="0"/>
              <w:autoSpaceDN w:val="0"/>
              <w:spacing w:before="68"/>
              <w:jc w:val="left"/>
              <w:outlineLvl w:val="0"/>
              <w:rPr>
                <w:bCs/>
                <w:szCs w:val="24"/>
                <w:lang w:eastAsia="et-EE" w:bidi="et-EE"/>
              </w:rPr>
            </w:pPr>
            <w:r>
              <w:rPr>
                <w:bCs/>
                <w:szCs w:val="24"/>
                <w:lang w:val="en-GB" w:eastAsia="et-EE" w:bidi="et-EE"/>
              </w:rPr>
              <w:t>Contact persons</w:t>
            </w:r>
          </w:p>
        </w:tc>
        <w:tc>
          <w:tcPr>
            <w:tcW w:w="6997" w:type="dxa"/>
            <w:tcBorders>
              <w:bottom w:val="single" w:sz="4" w:space="0" w:color="auto"/>
            </w:tcBorders>
          </w:tcPr>
          <w:p w14:paraId="4D45DE14" w14:textId="77777777" w:rsidR="007F69C5" w:rsidRPr="00D424CF" w:rsidRDefault="00C30FC6" w:rsidP="007F69C5">
            <w:pPr>
              <w:widowControl w:val="0"/>
              <w:autoSpaceDE w:val="0"/>
              <w:autoSpaceDN w:val="0"/>
              <w:spacing w:before="68"/>
              <w:jc w:val="left"/>
              <w:outlineLvl w:val="0"/>
              <w:rPr>
                <w:bCs/>
                <w:i/>
                <w:szCs w:val="24"/>
                <w:lang w:eastAsia="et-EE" w:bidi="et-EE"/>
              </w:rPr>
            </w:pPr>
            <w:r>
              <w:rPr>
                <w:bCs/>
                <w:i/>
                <w:iCs/>
                <w:szCs w:val="24"/>
                <w:lang w:val="en-GB" w:eastAsia="et-EE" w:bidi="et-EE"/>
              </w:rPr>
              <w:t>1. Name, job title, e-mail, telephone.</w:t>
            </w:r>
          </w:p>
          <w:p w14:paraId="0C6582EE" w14:textId="77777777" w:rsidR="007F69C5" w:rsidRPr="00D424CF" w:rsidRDefault="00C30FC6" w:rsidP="007F69C5">
            <w:pPr>
              <w:widowControl w:val="0"/>
              <w:autoSpaceDE w:val="0"/>
              <w:autoSpaceDN w:val="0"/>
              <w:spacing w:before="68"/>
              <w:jc w:val="left"/>
              <w:outlineLvl w:val="0"/>
              <w:rPr>
                <w:bCs/>
                <w:szCs w:val="24"/>
                <w:lang w:eastAsia="et-EE" w:bidi="et-EE"/>
              </w:rPr>
            </w:pPr>
            <w:r>
              <w:rPr>
                <w:bCs/>
                <w:i/>
                <w:iCs/>
                <w:szCs w:val="24"/>
                <w:lang w:val="en-GB" w:eastAsia="et-EE" w:bidi="et-EE"/>
              </w:rPr>
              <w:t>2. …</w:t>
            </w:r>
          </w:p>
        </w:tc>
      </w:tr>
      <w:tr w:rsidR="00BD69F7" w14:paraId="603FD88F" w14:textId="77777777" w:rsidTr="00924E78"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88607F" w14:textId="77777777" w:rsidR="007F69C5" w:rsidRPr="00D424CF" w:rsidRDefault="007F69C5" w:rsidP="007F69C5">
            <w:pPr>
              <w:widowControl w:val="0"/>
              <w:autoSpaceDE w:val="0"/>
              <w:autoSpaceDN w:val="0"/>
              <w:spacing w:before="68"/>
              <w:ind w:left="1134"/>
              <w:jc w:val="left"/>
              <w:outlineLvl w:val="0"/>
              <w:rPr>
                <w:bCs/>
                <w:szCs w:val="24"/>
                <w:lang w:eastAsia="et-EE" w:bidi="et-EE"/>
              </w:rPr>
            </w:pPr>
          </w:p>
        </w:tc>
        <w:tc>
          <w:tcPr>
            <w:tcW w:w="6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EAC979" w14:textId="77777777" w:rsidR="007F69C5" w:rsidRPr="00D424CF" w:rsidRDefault="007F69C5" w:rsidP="007F69C5">
            <w:pPr>
              <w:widowControl w:val="0"/>
              <w:autoSpaceDE w:val="0"/>
              <w:autoSpaceDN w:val="0"/>
              <w:spacing w:before="68"/>
              <w:ind w:left="1134"/>
              <w:jc w:val="left"/>
              <w:outlineLvl w:val="0"/>
              <w:rPr>
                <w:bCs/>
                <w:szCs w:val="24"/>
                <w:lang w:eastAsia="et-EE" w:bidi="et-EE"/>
              </w:rPr>
            </w:pPr>
          </w:p>
        </w:tc>
      </w:tr>
      <w:tr w:rsidR="00BD69F7" w14:paraId="051C62B4" w14:textId="77777777" w:rsidTr="00924E78">
        <w:tc>
          <w:tcPr>
            <w:tcW w:w="1621" w:type="dxa"/>
            <w:tcBorders>
              <w:top w:val="single" w:sz="4" w:space="0" w:color="auto"/>
            </w:tcBorders>
          </w:tcPr>
          <w:p w14:paraId="0C63C93C" w14:textId="4391E4C3" w:rsidR="007F69C5" w:rsidRPr="00D424CF" w:rsidRDefault="00186AC7" w:rsidP="007F69C5">
            <w:pPr>
              <w:widowControl w:val="0"/>
              <w:autoSpaceDE w:val="0"/>
              <w:autoSpaceDN w:val="0"/>
              <w:spacing w:before="68"/>
              <w:jc w:val="left"/>
              <w:outlineLvl w:val="0"/>
              <w:rPr>
                <w:b/>
                <w:bCs/>
                <w:szCs w:val="24"/>
                <w:lang w:eastAsia="et-EE" w:bidi="et-EE"/>
              </w:rPr>
            </w:pPr>
            <w:r>
              <w:rPr>
                <w:b/>
                <w:bCs/>
                <w:szCs w:val="24"/>
                <w:lang w:val="en-GB" w:eastAsia="et-EE" w:bidi="et-EE"/>
              </w:rPr>
              <w:t>Contract</w:t>
            </w:r>
            <w:r w:rsidR="00C30FC6">
              <w:rPr>
                <w:b/>
                <w:bCs/>
                <w:szCs w:val="24"/>
                <w:lang w:val="en-GB" w:eastAsia="et-EE" w:bidi="et-EE"/>
              </w:rPr>
              <w:t>or</w:t>
            </w:r>
          </w:p>
        </w:tc>
        <w:tc>
          <w:tcPr>
            <w:tcW w:w="6997" w:type="dxa"/>
            <w:tcBorders>
              <w:top w:val="single" w:sz="4" w:space="0" w:color="auto"/>
            </w:tcBorders>
          </w:tcPr>
          <w:p w14:paraId="6B2BA9C2" w14:textId="16C204DB" w:rsidR="007F69C5" w:rsidRPr="00D424CF" w:rsidRDefault="007F69C5" w:rsidP="007F69C5">
            <w:pPr>
              <w:widowControl w:val="0"/>
              <w:autoSpaceDE w:val="0"/>
              <w:autoSpaceDN w:val="0"/>
              <w:spacing w:before="68"/>
              <w:jc w:val="left"/>
              <w:outlineLvl w:val="0"/>
              <w:rPr>
                <w:b/>
                <w:bCs/>
                <w:i/>
                <w:szCs w:val="24"/>
                <w:lang w:eastAsia="et-EE" w:bidi="et-EE"/>
              </w:rPr>
            </w:pPr>
          </w:p>
        </w:tc>
      </w:tr>
      <w:tr w:rsidR="00BD69F7" w14:paraId="4C74331D" w14:textId="77777777" w:rsidTr="00924E78">
        <w:tc>
          <w:tcPr>
            <w:tcW w:w="1621" w:type="dxa"/>
          </w:tcPr>
          <w:p w14:paraId="2D03442C" w14:textId="77777777" w:rsidR="007F69C5" w:rsidRPr="00D424CF" w:rsidRDefault="00C30FC6" w:rsidP="007F69C5">
            <w:pPr>
              <w:widowControl w:val="0"/>
              <w:autoSpaceDE w:val="0"/>
              <w:autoSpaceDN w:val="0"/>
              <w:spacing w:before="68"/>
              <w:jc w:val="left"/>
              <w:outlineLvl w:val="0"/>
              <w:rPr>
                <w:bCs/>
                <w:szCs w:val="24"/>
                <w:lang w:eastAsia="et-EE" w:bidi="et-EE"/>
              </w:rPr>
            </w:pPr>
            <w:r>
              <w:rPr>
                <w:bCs/>
                <w:szCs w:val="24"/>
                <w:lang w:val="en-GB" w:eastAsia="et-EE" w:bidi="et-EE"/>
              </w:rPr>
              <w:t>Registry code</w:t>
            </w:r>
          </w:p>
        </w:tc>
        <w:tc>
          <w:tcPr>
            <w:tcW w:w="6997" w:type="dxa"/>
          </w:tcPr>
          <w:p w14:paraId="715B08F9" w14:textId="77777777" w:rsidR="007F69C5" w:rsidRPr="00D424CF" w:rsidRDefault="007F69C5" w:rsidP="007F69C5">
            <w:pPr>
              <w:widowControl w:val="0"/>
              <w:autoSpaceDE w:val="0"/>
              <w:autoSpaceDN w:val="0"/>
              <w:spacing w:before="68"/>
              <w:ind w:left="1134"/>
              <w:jc w:val="left"/>
              <w:outlineLvl w:val="0"/>
              <w:rPr>
                <w:bCs/>
                <w:szCs w:val="24"/>
                <w:lang w:eastAsia="et-EE" w:bidi="et-EE"/>
              </w:rPr>
            </w:pPr>
          </w:p>
        </w:tc>
      </w:tr>
      <w:tr w:rsidR="00BD69F7" w14:paraId="3A3899CA" w14:textId="77777777" w:rsidTr="00924E78">
        <w:tc>
          <w:tcPr>
            <w:tcW w:w="1621" w:type="dxa"/>
          </w:tcPr>
          <w:p w14:paraId="20D9C6B7" w14:textId="77777777" w:rsidR="007F69C5" w:rsidRPr="00D424CF" w:rsidRDefault="00C30FC6" w:rsidP="007F69C5">
            <w:pPr>
              <w:widowControl w:val="0"/>
              <w:autoSpaceDE w:val="0"/>
              <w:autoSpaceDN w:val="0"/>
              <w:spacing w:before="68"/>
              <w:jc w:val="left"/>
              <w:outlineLvl w:val="0"/>
              <w:rPr>
                <w:bCs/>
                <w:szCs w:val="24"/>
                <w:lang w:eastAsia="et-EE" w:bidi="et-EE"/>
              </w:rPr>
            </w:pPr>
            <w:r>
              <w:rPr>
                <w:bCs/>
                <w:szCs w:val="24"/>
                <w:lang w:val="en-GB" w:eastAsia="et-EE" w:bidi="et-EE"/>
              </w:rPr>
              <w:t>Address</w:t>
            </w:r>
          </w:p>
        </w:tc>
        <w:tc>
          <w:tcPr>
            <w:tcW w:w="6997" w:type="dxa"/>
          </w:tcPr>
          <w:p w14:paraId="5DA91286" w14:textId="77777777" w:rsidR="007F69C5" w:rsidRPr="00D424CF" w:rsidRDefault="007F69C5" w:rsidP="007F69C5">
            <w:pPr>
              <w:widowControl w:val="0"/>
              <w:autoSpaceDE w:val="0"/>
              <w:autoSpaceDN w:val="0"/>
              <w:spacing w:before="68"/>
              <w:ind w:left="1134"/>
              <w:jc w:val="left"/>
              <w:outlineLvl w:val="0"/>
              <w:rPr>
                <w:bCs/>
                <w:szCs w:val="24"/>
                <w:lang w:eastAsia="et-EE" w:bidi="et-EE"/>
              </w:rPr>
            </w:pPr>
          </w:p>
        </w:tc>
      </w:tr>
      <w:tr w:rsidR="00BD69F7" w14:paraId="61699839" w14:textId="77777777" w:rsidTr="00924E78">
        <w:tc>
          <w:tcPr>
            <w:tcW w:w="1621" w:type="dxa"/>
          </w:tcPr>
          <w:p w14:paraId="28709E92" w14:textId="18AA9F7D" w:rsidR="007F69C5" w:rsidRPr="00D424CF" w:rsidRDefault="00C30FC6" w:rsidP="007F69C5">
            <w:pPr>
              <w:widowControl w:val="0"/>
              <w:autoSpaceDE w:val="0"/>
              <w:autoSpaceDN w:val="0"/>
              <w:spacing w:before="68"/>
              <w:jc w:val="left"/>
              <w:outlineLvl w:val="0"/>
              <w:rPr>
                <w:bCs/>
                <w:szCs w:val="24"/>
                <w:lang w:eastAsia="et-EE" w:bidi="et-EE"/>
              </w:rPr>
            </w:pPr>
            <w:r>
              <w:rPr>
                <w:bCs/>
                <w:szCs w:val="24"/>
                <w:lang w:val="en-GB" w:eastAsia="et-EE" w:bidi="et-EE"/>
              </w:rPr>
              <w:t xml:space="preserve">Representative of the </w:t>
            </w:r>
            <w:r w:rsidR="00186AC7">
              <w:rPr>
                <w:bCs/>
                <w:szCs w:val="24"/>
                <w:lang w:val="en-GB" w:eastAsia="et-EE" w:bidi="et-EE"/>
              </w:rPr>
              <w:t>Contract</w:t>
            </w:r>
            <w:r>
              <w:rPr>
                <w:bCs/>
                <w:szCs w:val="24"/>
                <w:lang w:val="en-GB" w:eastAsia="et-EE" w:bidi="et-EE"/>
              </w:rPr>
              <w:t>or</w:t>
            </w:r>
          </w:p>
        </w:tc>
        <w:tc>
          <w:tcPr>
            <w:tcW w:w="6997" w:type="dxa"/>
          </w:tcPr>
          <w:p w14:paraId="038005C2" w14:textId="77777777" w:rsidR="007F69C5" w:rsidRPr="00D424CF" w:rsidRDefault="007F69C5" w:rsidP="007F69C5">
            <w:pPr>
              <w:widowControl w:val="0"/>
              <w:autoSpaceDE w:val="0"/>
              <w:autoSpaceDN w:val="0"/>
              <w:spacing w:before="68"/>
              <w:ind w:left="1134"/>
              <w:jc w:val="left"/>
              <w:outlineLvl w:val="0"/>
              <w:rPr>
                <w:bCs/>
                <w:szCs w:val="24"/>
                <w:lang w:eastAsia="et-EE" w:bidi="et-EE"/>
              </w:rPr>
            </w:pPr>
          </w:p>
        </w:tc>
      </w:tr>
      <w:tr w:rsidR="00BD69F7" w14:paraId="4E5921D0" w14:textId="77777777" w:rsidTr="00924E78">
        <w:tc>
          <w:tcPr>
            <w:tcW w:w="1621" w:type="dxa"/>
            <w:tcBorders>
              <w:bottom w:val="single" w:sz="4" w:space="0" w:color="auto"/>
            </w:tcBorders>
          </w:tcPr>
          <w:p w14:paraId="2B01BE1E" w14:textId="77777777" w:rsidR="007F69C5" w:rsidRPr="00D424CF" w:rsidRDefault="00C30FC6" w:rsidP="007F69C5">
            <w:pPr>
              <w:widowControl w:val="0"/>
              <w:autoSpaceDE w:val="0"/>
              <w:autoSpaceDN w:val="0"/>
              <w:spacing w:before="68"/>
              <w:jc w:val="left"/>
              <w:outlineLvl w:val="0"/>
              <w:rPr>
                <w:bCs/>
                <w:szCs w:val="24"/>
                <w:lang w:eastAsia="et-EE" w:bidi="et-EE"/>
              </w:rPr>
            </w:pPr>
            <w:r>
              <w:rPr>
                <w:bCs/>
                <w:szCs w:val="24"/>
                <w:lang w:val="en-GB" w:eastAsia="et-EE" w:bidi="et-EE"/>
              </w:rPr>
              <w:t>Basis of representation</w:t>
            </w:r>
          </w:p>
        </w:tc>
        <w:tc>
          <w:tcPr>
            <w:tcW w:w="6997" w:type="dxa"/>
            <w:tcBorders>
              <w:bottom w:val="single" w:sz="4" w:space="0" w:color="auto"/>
            </w:tcBorders>
          </w:tcPr>
          <w:p w14:paraId="7CE73E97" w14:textId="77777777" w:rsidR="007F69C5" w:rsidRPr="00D424CF" w:rsidRDefault="00C30FC6" w:rsidP="007F69C5">
            <w:pPr>
              <w:widowControl w:val="0"/>
              <w:autoSpaceDE w:val="0"/>
              <w:autoSpaceDN w:val="0"/>
              <w:spacing w:before="68"/>
              <w:jc w:val="left"/>
              <w:outlineLvl w:val="0"/>
              <w:rPr>
                <w:bCs/>
                <w:i/>
                <w:szCs w:val="24"/>
                <w:lang w:eastAsia="et-EE" w:bidi="et-EE"/>
              </w:rPr>
            </w:pPr>
            <w:r>
              <w:rPr>
                <w:bCs/>
                <w:i/>
                <w:iCs/>
                <w:szCs w:val="24"/>
                <w:lang w:val="en-GB" w:eastAsia="et-EE" w:bidi="et-EE"/>
              </w:rPr>
              <w:t>Statute/Power of Attorney</w:t>
            </w:r>
          </w:p>
        </w:tc>
      </w:tr>
      <w:tr w:rsidR="00BD69F7" w14:paraId="7A85A763" w14:textId="77777777" w:rsidTr="00924E78"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0540" w14:textId="77777777" w:rsidR="007F69C5" w:rsidRPr="00D424CF" w:rsidRDefault="00C30FC6" w:rsidP="007F69C5">
            <w:pPr>
              <w:widowControl w:val="0"/>
              <w:autoSpaceDE w:val="0"/>
              <w:autoSpaceDN w:val="0"/>
              <w:spacing w:before="68"/>
              <w:jc w:val="left"/>
              <w:outlineLvl w:val="0"/>
              <w:rPr>
                <w:bCs/>
                <w:szCs w:val="24"/>
                <w:lang w:eastAsia="et-EE" w:bidi="et-EE"/>
              </w:rPr>
            </w:pPr>
            <w:r>
              <w:rPr>
                <w:bCs/>
                <w:szCs w:val="24"/>
                <w:lang w:val="en-GB" w:eastAsia="et-EE" w:bidi="et-EE"/>
              </w:rPr>
              <w:t>Contact persons</w:t>
            </w: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362C" w14:textId="77777777" w:rsidR="007F69C5" w:rsidRPr="00D424CF" w:rsidRDefault="00C30FC6" w:rsidP="007F69C5">
            <w:pPr>
              <w:widowControl w:val="0"/>
              <w:autoSpaceDE w:val="0"/>
              <w:autoSpaceDN w:val="0"/>
              <w:spacing w:before="68"/>
              <w:jc w:val="left"/>
              <w:outlineLvl w:val="0"/>
              <w:rPr>
                <w:bCs/>
                <w:i/>
                <w:szCs w:val="24"/>
                <w:lang w:eastAsia="et-EE" w:bidi="et-EE"/>
              </w:rPr>
            </w:pPr>
            <w:r>
              <w:rPr>
                <w:bCs/>
                <w:i/>
                <w:iCs/>
                <w:szCs w:val="24"/>
                <w:lang w:val="en-GB" w:eastAsia="et-EE" w:bidi="et-EE"/>
              </w:rPr>
              <w:t>1. Name, job title, e-mail, telephone.</w:t>
            </w:r>
          </w:p>
          <w:p w14:paraId="71343296" w14:textId="77777777" w:rsidR="007F69C5" w:rsidRPr="00D424CF" w:rsidRDefault="00C30FC6" w:rsidP="007F69C5">
            <w:pPr>
              <w:widowControl w:val="0"/>
              <w:autoSpaceDE w:val="0"/>
              <w:autoSpaceDN w:val="0"/>
              <w:spacing w:before="68"/>
              <w:jc w:val="left"/>
              <w:outlineLvl w:val="0"/>
              <w:rPr>
                <w:bCs/>
                <w:szCs w:val="24"/>
                <w:lang w:eastAsia="et-EE" w:bidi="et-EE"/>
              </w:rPr>
            </w:pPr>
            <w:r>
              <w:rPr>
                <w:bCs/>
                <w:i/>
                <w:iCs/>
                <w:szCs w:val="24"/>
                <w:lang w:val="en-GB" w:eastAsia="et-EE" w:bidi="et-EE"/>
              </w:rPr>
              <w:t>2. …</w:t>
            </w:r>
          </w:p>
        </w:tc>
      </w:tr>
    </w:tbl>
    <w:p w14:paraId="74738DC1" w14:textId="7E6BB7DD" w:rsidR="007F69C5" w:rsidRPr="00D424CF" w:rsidRDefault="00C30FC6" w:rsidP="003D442D">
      <w:pPr>
        <w:widowControl w:val="0"/>
        <w:autoSpaceDE w:val="0"/>
        <w:autoSpaceDN w:val="0"/>
        <w:spacing w:before="68"/>
        <w:jc w:val="left"/>
        <w:outlineLvl w:val="0"/>
        <w:rPr>
          <w:b/>
          <w:bCs/>
          <w:i/>
          <w:iCs/>
          <w:szCs w:val="24"/>
          <w:lang w:eastAsia="et-EE" w:bidi="et-EE"/>
        </w:rPr>
      </w:pPr>
      <w:r>
        <w:rPr>
          <w:b/>
          <w:bCs/>
          <w:szCs w:val="24"/>
          <w:lang w:val="en-GB" w:eastAsia="et-EE" w:bidi="et-EE"/>
        </w:rPr>
        <w:t xml:space="preserve"> </w:t>
      </w:r>
      <w:r>
        <w:rPr>
          <w:b/>
          <w:bCs/>
          <w:szCs w:val="24"/>
          <w:lang w:val="en-GB" w:eastAsia="et-EE" w:bidi="et-EE"/>
        </w:rPr>
        <w:tab/>
        <w:t xml:space="preserve"> </w:t>
      </w:r>
      <w:r>
        <w:rPr>
          <w:b/>
          <w:bCs/>
          <w:i/>
          <w:iCs/>
          <w:szCs w:val="24"/>
          <w:lang w:val="en-GB" w:eastAsia="et-EE" w:bidi="et-EE"/>
        </w:rPr>
        <w:t>/Payer details added, if necessary/</w:t>
      </w:r>
      <w:r>
        <w:rPr>
          <w:b/>
          <w:bCs/>
          <w:szCs w:val="24"/>
          <w:lang w:val="en-GB" w:eastAsia="et-EE" w:bidi="et-EE"/>
        </w:rPr>
        <w:t xml:space="preserve"> </w:t>
      </w:r>
    </w:p>
    <w:tbl>
      <w:tblPr>
        <w:tblW w:w="8618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4"/>
        <w:gridCol w:w="6104"/>
      </w:tblGrid>
      <w:tr w:rsidR="00BD69F7" w14:paraId="6C274544" w14:textId="77777777" w:rsidTr="00924E78"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20AA5" w14:textId="158FAB6B" w:rsidR="007F69C5" w:rsidRPr="00D424CF" w:rsidRDefault="00C30FC6" w:rsidP="007F69C5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spacing w:before="68"/>
              <w:ind w:left="324" w:hanging="283"/>
              <w:jc w:val="left"/>
              <w:outlineLvl w:val="0"/>
              <w:rPr>
                <w:b/>
                <w:bCs/>
                <w:szCs w:val="24"/>
                <w:lang w:eastAsia="et-EE" w:bidi="et-EE"/>
              </w:rPr>
            </w:pPr>
            <w:r>
              <w:rPr>
                <w:b/>
                <w:bCs/>
                <w:szCs w:val="24"/>
                <w:lang w:val="en-GB" w:eastAsia="et-EE" w:bidi="et-EE"/>
              </w:rPr>
              <w:t xml:space="preserve">Grounds for the conclusion of the </w:t>
            </w:r>
            <w:r w:rsidR="00186AC7">
              <w:rPr>
                <w:b/>
                <w:bCs/>
                <w:szCs w:val="24"/>
                <w:lang w:val="en-GB" w:eastAsia="et-EE" w:bidi="et-EE"/>
              </w:rPr>
              <w:t>Contract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1437" w14:textId="1B771E26" w:rsidR="007F69C5" w:rsidRPr="00D424CF" w:rsidRDefault="009A1D08" w:rsidP="003D442D">
            <w:pPr>
              <w:widowControl w:val="0"/>
              <w:autoSpaceDE w:val="0"/>
              <w:autoSpaceDN w:val="0"/>
              <w:spacing w:before="68"/>
              <w:jc w:val="left"/>
              <w:outlineLvl w:val="0"/>
              <w:rPr>
                <w:bCs/>
                <w:szCs w:val="24"/>
                <w:lang w:eastAsia="et-EE" w:bidi="et-EE"/>
              </w:rPr>
            </w:pPr>
            <w:r>
              <w:rPr>
                <w:bCs/>
                <w:szCs w:val="24"/>
                <w:lang w:val="en-GB" w:eastAsia="et-EE" w:bidi="et-EE"/>
              </w:rPr>
              <w:t xml:space="preserve">framework </w:t>
            </w:r>
            <w:r w:rsidR="00186AC7">
              <w:rPr>
                <w:bCs/>
                <w:szCs w:val="24"/>
                <w:lang w:val="en-GB" w:eastAsia="et-EE" w:bidi="et-EE"/>
              </w:rPr>
              <w:t>contract</w:t>
            </w:r>
            <w:r w:rsidR="00C30FC6">
              <w:rPr>
                <w:bCs/>
                <w:szCs w:val="24"/>
                <w:lang w:val="en-GB" w:eastAsia="et-EE" w:bidi="et-EE"/>
              </w:rPr>
              <w:t xml:space="preserve"> No ..., order of the </w:t>
            </w:r>
            <w:r w:rsidR="00186AC7">
              <w:rPr>
                <w:bCs/>
                <w:szCs w:val="24"/>
                <w:lang w:val="en-GB" w:eastAsia="et-EE" w:bidi="et-EE"/>
              </w:rPr>
              <w:t>contract</w:t>
            </w:r>
            <w:r w:rsidR="000F6C8C">
              <w:rPr>
                <w:bCs/>
                <w:szCs w:val="24"/>
                <w:lang w:val="en-GB" w:eastAsia="et-EE" w:bidi="et-EE"/>
              </w:rPr>
              <w:t xml:space="preserve">ing </w:t>
            </w:r>
            <w:r w:rsidR="00C30FC6">
              <w:rPr>
                <w:bCs/>
                <w:szCs w:val="24"/>
                <w:lang w:val="en-GB" w:eastAsia="et-EE" w:bidi="et-EE"/>
              </w:rPr>
              <w:t>entity …, tender of the executor …</w:t>
            </w:r>
          </w:p>
        </w:tc>
      </w:tr>
      <w:tr w:rsidR="00BD69F7" w14:paraId="580CA98A" w14:textId="77777777" w:rsidTr="00924E78"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91FE4" w14:textId="0FC716F4" w:rsidR="007F69C5" w:rsidRPr="00D424CF" w:rsidRDefault="00C30FC6" w:rsidP="007F69C5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spacing w:before="68"/>
              <w:ind w:left="324" w:hanging="283"/>
              <w:jc w:val="left"/>
              <w:outlineLvl w:val="0"/>
              <w:rPr>
                <w:b/>
                <w:bCs/>
                <w:szCs w:val="24"/>
                <w:lang w:eastAsia="et-EE" w:bidi="et-EE"/>
              </w:rPr>
            </w:pPr>
            <w:r>
              <w:rPr>
                <w:b/>
                <w:bCs/>
                <w:szCs w:val="24"/>
                <w:lang w:val="en-GB" w:eastAsia="et-EE" w:bidi="et-EE"/>
              </w:rPr>
              <w:t xml:space="preserve">Subject-matter of the </w:t>
            </w:r>
            <w:r w:rsidR="00186AC7">
              <w:rPr>
                <w:b/>
                <w:bCs/>
                <w:szCs w:val="24"/>
                <w:lang w:val="en-GB" w:eastAsia="et-EE" w:bidi="et-EE"/>
              </w:rPr>
              <w:t>Contract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92DBE" w14:textId="0F0EBABB" w:rsidR="007F69C5" w:rsidRPr="00D424CF" w:rsidRDefault="00C30FC6" w:rsidP="003D442D">
            <w:pPr>
              <w:widowControl w:val="0"/>
              <w:autoSpaceDE w:val="0"/>
              <w:autoSpaceDN w:val="0"/>
              <w:spacing w:before="68"/>
              <w:jc w:val="left"/>
              <w:outlineLvl w:val="0"/>
              <w:rPr>
                <w:bCs/>
                <w:i/>
                <w:szCs w:val="24"/>
                <w:lang w:eastAsia="et-EE" w:bidi="et-EE"/>
              </w:rPr>
            </w:pPr>
            <w:r w:rsidRPr="00D424CF">
              <w:rPr>
                <w:bCs/>
                <w:i/>
                <w:szCs w:val="24"/>
                <w:lang w:eastAsia="et-EE" w:bidi="et-EE"/>
              </w:rPr>
              <w:t>…</w:t>
            </w:r>
          </w:p>
        </w:tc>
      </w:tr>
      <w:tr w:rsidR="00BD69F7" w14:paraId="119A88C9" w14:textId="77777777" w:rsidTr="00924E78"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0F2F7" w14:textId="77777777" w:rsidR="007F69C5" w:rsidRPr="00D424CF" w:rsidRDefault="00C30FC6" w:rsidP="007F69C5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spacing w:before="68"/>
              <w:ind w:left="324" w:hanging="283"/>
              <w:jc w:val="left"/>
              <w:outlineLvl w:val="0"/>
              <w:rPr>
                <w:b/>
                <w:bCs/>
                <w:szCs w:val="24"/>
                <w:lang w:eastAsia="et-EE" w:bidi="et-EE"/>
              </w:rPr>
            </w:pPr>
            <w:r>
              <w:rPr>
                <w:b/>
                <w:bCs/>
                <w:szCs w:val="24"/>
                <w:lang w:val="en-GB" w:eastAsia="et-EE" w:bidi="et-EE"/>
              </w:rPr>
              <w:t>Source of funding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5D3C9" w14:textId="77777777" w:rsidR="007F69C5" w:rsidRPr="00D424CF" w:rsidRDefault="00C30FC6" w:rsidP="003D442D">
            <w:pPr>
              <w:widowControl w:val="0"/>
              <w:autoSpaceDE w:val="0"/>
              <w:autoSpaceDN w:val="0"/>
              <w:spacing w:before="68"/>
              <w:jc w:val="left"/>
              <w:outlineLvl w:val="0"/>
              <w:rPr>
                <w:bCs/>
                <w:szCs w:val="24"/>
                <w:lang w:eastAsia="et-EE" w:bidi="et-EE"/>
              </w:rPr>
            </w:pPr>
            <w:r w:rsidRPr="00D424CF">
              <w:rPr>
                <w:bCs/>
                <w:szCs w:val="24"/>
                <w:lang w:eastAsia="et-EE" w:bidi="et-EE"/>
              </w:rPr>
              <w:t>…</w:t>
            </w:r>
          </w:p>
        </w:tc>
      </w:tr>
    </w:tbl>
    <w:p w14:paraId="707E346D" w14:textId="77777777" w:rsidR="007F69C5" w:rsidRPr="00D424CF" w:rsidRDefault="007F69C5" w:rsidP="003D442D">
      <w:pPr>
        <w:widowControl w:val="0"/>
        <w:autoSpaceDE w:val="0"/>
        <w:autoSpaceDN w:val="0"/>
        <w:spacing w:before="68"/>
        <w:ind w:left="1134"/>
        <w:jc w:val="left"/>
        <w:outlineLvl w:val="0"/>
        <w:rPr>
          <w:b/>
          <w:bCs/>
          <w:szCs w:val="24"/>
          <w:lang w:eastAsia="et-EE" w:bidi="et-EE"/>
        </w:rPr>
      </w:pPr>
    </w:p>
    <w:tbl>
      <w:tblPr>
        <w:tblW w:w="8618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18"/>
      </w:tblGrid>
      <w:tr w:rsidR="00BD69F7" w14:paraId="190C34BF" w14:textId="77777777" w:rsidTr="00924E78"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E2D4A" w14:textId="13445A18" w:rsidR="007F69C5" w:rsidRPr="00D424CF" w:rsidRDefault="00C30FC6" w:rsidP="007F69C5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spacing w:before="68"/>
              <w:ind w:left="324" w:hanging="283"/>
              <w:jc w:val="left"/>
              <w:outlineLvl w:val="0"/>
              <w:rPr>
                <w:b/>
                <w:bCs/>
                <w:szCs w:val="24"/>
                <w:lang w:eastAsia="et-EE" w:bidi="et-EE"/>
              </w:rPr>
            </w:pPr>
            <w:r>
              <w:rPr>
                <w:b/>
                <w:bCs/>
                <w:szCs w:val="24"/>
                <w:lang w:val="en-GB" w:eastAsia="et-EE" w:bidi="et-EE"/>
              </w:rPr>
              <w:t xml:space="preserve">Performance of the subject-matter of the </w:t>
            </w:r>
            <w:r w:rsidR="00186AC7">
              <w:rPr>
                <w:b/>
                <w:bCs/>
                <w:szCs w:val="24"/>
                <w:lang w:val="en-GB" w:eastAsia="et-EE" w:bidi="et-EE"/>
              </w:rPr>
              <w:t>Contract</w:t>
            </w:r>
          </w:p>
        </w:tc>
      </w:tr>
      <w:tr w:rsidR="00BD69F7" w14:paraId="170D2E31" w14:textId="77777777" w:rsidTr="00924E78"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03418" w14:textId="17B25DDB" w:rsidR="007F69C5" w:rsidRPr="00D424CF" w:rsidRDefault="00C30FC6" w:rsidP="007F69C5">
            <w:pPr>
              <w:widowControl w:val="0"/>
              <w:numPr>
                <w:ilvl w:val="1"/>
                <w:numId w:val="13"/>
              </w:numPr>
              <w:tabs>
                <w:tab w:val="left" w:pos="535"/>
              </w:tabs>
              <w:autoSpaceDE w:val="0"/>
              <w:autoSpaceDN w:val="0"/>
              <w:rPr>
                <w:szCs w:val="24"/>
                <w:lang w:eastAsia="et-EE" w:bidi="et-EE"/>
              </w:rPr>
            </w:pPr>
            <w:r>
              <w:rPr>
                <w:szCs w:val="24"/>
                <w:lang w:val="en-GB" w:eastAsia="et-EE" w:bidi="et-EE"/>
              </w:rPr>
              <w:t xml:space="preserve">The subject-matter of the </w:t>
            </w:r>
            <w:r w:rsidR="00186AC7">
              <w:rPr>
                <w:szCs w:val="24"/>
                <w:lang w:val="en-GB" w:eastAsia="et-EE" w:bidi="et-EE"/>
              </w:rPr>
              <w:t>Contract</w:t>
            </w:r>
            <w:r>
              <w:rPr>
                <w:szCs w:val="24"/>
                <w:lang w:val="en-GB" w:eastAsia="et-EE" w:bidi="et-EE"/>
              </w:rPr>
              <w:t xml:space="preserve"> is ...</w:t>
            </w:r>
          </w:p>
          <w:p w14:paraId="30BA5E6A" w14:textId="77777777" w:rsidR="007F69C5" w:rsidRPr="00D424CF" w:rsidRDefault="00C30FC6" w:rsidP="007F69C5">
            <w:pPr>
              <w:widowControl w:val="0"/>
              <w:numPr>
                <w:ilvl w:val="1"/>
                <w:numId w:val="13"/>
              </w:numPr>
              <w:tabs>
                <w:tab w:val="left" w:pos="535"/>
              </w:tabs>
              <w:autoSpaceDE w:val="0"/>
              <w:autoSpaceDN w:val="0"/>
              <w:ind w:right="96"/>
              <w:rPr>
                <w:i/>
                <w:szCs w:val="24"/>
                <w:lang w:eastAsia="et-EE" w:bidi="et-EE"/>
              </w:rPr>
            </w:pPr>
            <w:r w:rsidRPr="00D424CF">
              <w:rPr>
                <w:szCs w:val="24"/>
                <w:lang w:eastAsia="et-EE" w:bidi="et-EE"/>
              </w:rPr>
              <w:t>…..</w:t>
            </w:r>
          </w:p>
          <w:p w14:paraId="78C4E378" w14:textId="036BCD2C" w:rsidR="007F69C5" w:rsidRPr="00D424CF" w:rsidRDefault="00C30FC6" w:rsidP="007F69C5">
            <w:pPr>
              <w:widowControl w:val="0"/>
              <w:numPr>
                <w:ilvl w:val="1"/>
                <w:numId w:val="13"/>
              </w:numPr>
              <w:tabs>
                <w:tab w:val="left" w:pos="535"/>
              </w:tabs>
              <w:autoSpaceDE w:val="0"/>
              <w:autoSpaceDN w:val="0"/>
              <w:ind w:right="96"/>
              <w:rPr>
                <w:i/>
                <w:szCs w:val="24"/>
                <w:lang w:eastAsia="et-EE" w:bidi="et-EE"/>
              </w:rPr>
            </w:pPr>
            <w:r>
              <w:rPr>
                <w:szCs w:val="24"/>
                <w:lang w:val="en-GB" w:eastAsia="et-EE" w:bidi="et-EE"/>
              </w:rPr>
              <w:t xml:space="preserve">In matters not agreed upon in the Public </w:t>
            </w:r>
            <w:r w:rsidR="00186AC7">
              <w:rPr>
                <w:szCs w:val="24"/>
                <w:lang w:val="en-GB" w:eastAsia="et-EE" w:bidi="et-EE"/>
              </w:rPr>
              <w:t>Contract</w:t>
            </w:r>
            <w:r>
              <w:rPr>
                <w:szCs w:val="24"/>
                <w:lang w:val="en-GB" w:eastAsia="et-EE" w:bidi="et-EE"/>
              </w:rPr>
              <w:t xml:space="preserve">, the provisions of the </w:t>
            </w:r>
            <w:r w:rsidR="009A1D08">
              <w:rPr>
                <w:szCs w:val="24"/>
                <w:lang w:val="en-GB" w:eastAsia="et-EE" w:bidi="et-EE"/>
              </w:rPr>
              <w:t xml:space="preserve">Framework </w:t>
            </w:r>
            <w:r w:rsidR="00186AC7">
              <w:rPr>
                <w:szCs w:val="24"/>
                <w:lang w:val="en-GB" w:eastAsia="et-EE" w:bidi="et-EE"/>
              </w:rPr>
              <w:t>contract</w:t>
            </w:r>
            <w:r>
              <w:rPr>
                <w:szCs w:val="24"/>
                <w:lang w:val="en-GB" w:eastAsia="et-EE" w:bidi="et-EE"/>
              </w:rPr>
              <w:t xml:space="preserve"> shall prevail.</w:t>
            </w:r>
          </w:p>
          <w:p w14:paraId="34576011" w14:textId="77777777" w:rsidR="007F69C5" w:rsidRPr="00D424CF" w:rsidRDefault="007F69C5" w:rsidP="003D442D">
            <w:pPr>
              <w:widowControl w:val="0"/>
              <w:autoSpaceDE w:val="0"/>
              <w:autoSpaceDN w:val="0"/>
              <w:spacing w:before="68"/>
              <w:jc w:val="left"/>
              <w:outlineLvl w:val="0"/>
              <w:rPr>
                <w:bCs/>
                <w:szCs w:val="24"/>
                <w:lang w:eastAsia="et-EE" w:bidi="et-EE"/>
              </w:rPr>
            </w:pPr>
          </w:p>
        </w:tc>
      </w:tr>
    </w:tbl>
    <w:p w14:paraId="6FB1C23F" w14:textId="77777777" w:rsidR="007F69C5" w:rsidRPr="00D424CF" w:rsidRDefault="007F69C5" w:rsidP="003D442D">
      <w:pPr>
        <w:widowControl w:val="0"/>
        <w:autoSpaceDE w:val="0"/>
        <w:autoSpaceDN w:val="0"/>
        <w:spacing w:before="68"/>
        <w:jc w:val="left"/>
        <w:outlineLvl w:val="0"/>
        <w:rPr>
          <w:b/>
          <w:bCs/>
          <w:szCs w:val="24"/>
          <w:lang w:eastAsia="et-EE" w:bidi="et-EE"/>
        </w:rPr>
      </w:pPr>
    </w:p>
    <w:tbl>
      <w:tblPr>
        <w:tblW w:w="8618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18"/>
      </w:tblGrid>
      <w:tr w:rsidR="00BD69F7" w14:paraId="7F749C8A" w14:textId="77777777" w:rsidTr="00924E78"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5F0C9" w14:textId="0930FE2B" w:rsidR="007F69C5" w:rsidRPr="003E3E56" w:rsidRDefault="00C30FC6" w:rsidP="001C6775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before="68"/>
              <w:outlineLvl w:val="0"/>
              <w:rPr>
                <w:b/>
                <w:bCs/>
                <w:szCs w:val="24"/>
                <w:lang w:eastAsia="et-EE" w:bidi="et-EE"/>
              </w:rPr>
            </w:pPr>
            <w:r>
              <w:rPr>
                <w:b/>
                <w:bCs/>
                <w:szCs w:val="24"/>
                <w:lang w:val="en-GB" w:eastAsia="et-EE" w:bidi="et-EE"/>
              </w:rPr>
              <w:t xml:space="preserve">Value of the Public </w:t>
            </w:r>
            <w:r w:rsidR="00186AC7">
              <w:rPr>
                <w:b/>
                <w:bCs/>
                <w:szCs w:val="24"/>
                <w:lang w:val="en-GB" w:eastAsia="et-EE" w:bidi="et-EE"/>
              </w:rPr>
              <w:t>Contract</w:t>
            </w:r>
            <w:r>
              <w:rPr>
                <w:b/>
                <w:bCs/>
                <w:szCs w:val="24"/>
                <w:lang w:val="en-GB" w:eastAsia="et-EE" w:bidi="et-EE"/>
              </w:rPr>
              <w:t xml:space="preserve"> and settlement procedure</w:t>
            </w:r>
          </w:p>
          <w:p w14:paraId="471D5DE1" w14:textId="2FD374FC" w:rsidR="005957BF" w:rsidRPr="003E3E56" w:rsidRDefault="00C30FC6" w:rsidP="001C6775">
            <w:pPr>
              <w:widowControl w:val="0"/>
              <w:numPr>
                <w:ilvl w:val="1"/>
                <w:numId w:val="14"/>
              </w:numPr>
              <w:tabs>
                <w:tab w:val="left" w:pos="555"/>
              </w:tabs>
              <w:autoSpaceDE w:val="0"/>
              <w:autoSpaceDN w:val="0"/>
              <w:ind w:right="93"/>
              <w:rPr>
                <w:szCs w:val="24"/>
                <w:lang w:eastAsia="et-EE" w:bidi="et-EE"/>
              </w:rPr>
            </w:pPr>
            <w:r>
              <w:rPr>
                <w:szCs w:val="24"/>
                <w:lang w:val="en-GB" w:eastAsia="et-EE" w:bidi="et-EE"/>
              </w:rPr>
              <w:t xml:space="preserve">The total value of the subject-matter of the </w:t>
            </w:r>
            <w:r w:rsidR="00186AC7">
              <w:rPr>
                <w:szCs w:val="24"/>
                <w:lang w:val="en-GB" w:eastAsia="et-EE" w:bidi="et-EE"/>
              </w:rPr>
              <w:t>Contract</w:t>
            </w:r>
            <w:r>
              <w:rPr>
                <w:szCs w:val="24"/>
                <w:lang w:val="en-GB" w:eastAsia="et-EE" w:bidi="et-EE"/>
              </w:rPr>
              <w:t xml:space="preserve"> is EUR </w:t>
            </w:r>
            <w:r>
              <w:rPr>
                <w:i/>
                <w:iCs/>
                <w:szCs w:val="24"/>
                <w:lang w:val="en-GB" w:eastAsia="et-EE" w:bidi="et-EE"/>
              </w:rPr>
              <w:t>...</w:t>
            </w:r>
            <w:r>
              <w:rPr>
                <w:szCs w:val="24"/>
                <w:lang w:val="en-GB" w:eastAsia="et-EE" w:bidi="et-EE"/>
              </w:rPr>
              <w:t xml:space="preserve">, </w:t>
            </w:r>
            <w:r w:rsidR="00656D26">
              <w:rPr>
                <w:szCs w:val="24"/>
                <w:lang w:val="en-GB" w:eastAsia="et-EE" w:bidi="et-EE"/>
              </w:rPr>
              <w:t xml:space="preserve">excluding </w:t>
            </w:r>
            <w:r>
              <w:rPr>
                <w:szCs w:val="24"/>
                <w:lang w:val="en-GB" w:eastAsia="et-EE" w:bidi="et-EE"/>
              </w:rPr>
              <w:t xml:space="preserve"> VAT. </w:t>
            </w:r>
          </w:p>
          <w:p w14:paraId="6574C593" w14:textId="42CDA243" w:rsidR="005957BF" w:rsidRPr="003E3E56" w:rsidRDefault="00C30FC6" w:rsidP="001C6775">
            <w:pPr>
              <w:widowControl w:val="0"/>
              <w:tabs>
                <w:tab w:val="left" w:pos="555"/>
              </w:tabs>
              <w:autoSpaceDE w:val="0"/>
              <w:autoSpaceDN w:val="0"/>
              <w:ind w:left="107" w:right="93"/>
              <w:rPr>
                <w:szCs w:val="24"/>
                <w:lang w:eastAsia="et-EE" w:bidi="et-EE"/>
              </w:rPr>
            </w:pPr>
            <w:r>
              <w:rPr>
                <w:i/>
                <w:iCs/>
                <w:spacing w:val="-8"/>
                <w:szCs w:val="24"/>
                <w:lang w:val="en-GB" w:eastAsia="et-EE" w:bidi="et-EE"/>
              </w:rPr>
              <w:t xml:space="preserve">/if necessary, the volumes and price components of the items and services to be ordered are </w:t>
            </w:r>
            <w:r>
              <w:rPr>
                <w:i/>
                <w:iCs/>
                <w:spacing w:val="-8"/>
                <w:szCs w:val="24"/>
                <w:lang w:val="en-GB" w:eastAsia="et-EE" w:bidi="et-EE"/>
              </w:rPr>
              <w:lastRenderedPageBreak/>
              <w:t>indicated/</w:t>
            </w:r>
          </w:p>
          <w:p w14:paraId="74A31945" w14:textId="53D553ED" w:rsidR="007F69C5" w:rsidRPr="003E3E56" w:rsidRDefault="00C30FC6" w:rsidP="001C6775">
            <w:pPr>
              <w:widowControl w:val="0"/>
              <w:numPr>
                <w:ilvl w:val="1"/>
                <w:numId w:val="14"/>
              </w:numPr>
              <w:tabs>
                <w:tab w:val="left" w:pos="555"/>
              </w:tabs>
              <w:autoSpaceDE w:val="0"/>
              <w:autoSpaceDN w:val="0"/>
              <w:ind w:right="93"/>
              <w:rPr>
                <w:szCs w:val="24"/>
                <w:lang w:eastAsia="et-EE" w:bidi="et-EE"/>
              </w:rPr>
            </w:pPr>
            <w:r>
              <w:rPr>
                <w:szCs w:val="24"/>
                <w:lang w:val="en-GB" w:eastAsia="et-EE" w:bidi="et-EE"/>
              </w:rPr>
              <w:t xml:space="preserve">The price provided in the procurement </w:t>
            </w:r>
            <w:r w:rsidR="00186AC7">
              <w:rPr>
                <w:szCs w:val="24"/>
                <w:lang w:val="en-GB" w:eastAsia="et-EE" w:bidi="et-EE"/>
              </w:rPr>
              <w:t>contract</w:t>
            </w:r>
            <w:r>
              <w:rPr>
                <w:szCs w:val="24"/>
                <w:lang w:val="en-GB" w:eastAsia="et-EE" w:bidi="et-EE"/>
              </w:rPr>
              <w:t xml:space="preserve"> is the final price to be paid by the </w:t>
            </w:r>
            <w:r w:rsidR="002621AF">
              <w:rPr>
                <w:szCs w:val="24"/>
                <w:lang w:val="en-GB" w:eastAsia="et-EE" w:bidi="et-EE"/>
              </w:rPr>
              <w:t>Contracting authority</w:t>
            </w:r>
            <w:r>
              <w:rPr>
                <w:szCs w:val="24"/>
                <w:lang w:val="en-GB" w:eastAsia="et-EE" w:bidi="et-EE"/>
              </w:rPr>
              <w:t xml:space="preserve"> for the subject-matter of the respective </w:t>
            </w:r>
            <w:r w:rsidR="00186AC7">
              <w:rPr>
                <w:szCs w:val="24"/>
                <w:lang w:val="en-GB" w:eastAsia="et-EE" w:bidi="et-EE"/>
              </w:rPr>
              <w:t>contract</w:t>
            </w:r>
            <w:r>
              <w:rPr>
                <w:szCs w:val="24"/>
                <w:lang w:val="en-GB" w:eastAsia="et-EE" w:bidi="et-EE"/>
              </w:rPr>
              <w:t xml:space="preserve">. </w:t>
            </w:r>
          </w:p>
          <w:p w14:paraId="300D6C7F" w14:textId="14762457" w:rsidR="007F69C5" w:rsidRPr="003E3E56" w:rsidRDefault="00C30FC6" w:rsidP="001C6775">
            <w:pPr>
              <w:widowControl w:val="0"/>
              <w:numPr>
                <w:ilvl w:val="1"/>
                <w:numId w:val="14"/>
              </w:numPr>
              <w:tabs>
                <w:tab w:val="left" w:pos="555"/>
              </w:tabs>
              <w:autoSpaceDE w:val="0"/>
              <w:autoSpaceDN w:val="0"/>
              <w:ind w:right="95"/>
              <w:rPr>
                <w:szCs w:val="24"/>
                <w:lang w:eastAsia="et-EE" w:bidi="et-EE"/>
              </w:rPr>
            </w:pPr>
            <w:r>
              <w:rPr>
                <w:szCs w:val="24"/>
                <w:lang w:val="en-GB" w:eastAsia="et-EE" w:bidi="et-EE"/>
              </w:rPr>
              <w:t>The invoice shall be paid...</w:t>
            </w:r>
          </w:p>
          <w:p w14:paraId="0E080481" w14:textId="6ACD354C" w:rsidR="007F69C5" w:rsidRPr="003E3E56" w:rsidRDefault="00C30FC6" w:rsidP="001C6775">
            <w:pPr>
              <w:widowControl w:val="0"/>
              <w:numPr>
                <w:ilvl w:val="1"/>
                <w:numId w:val="14"/>
              </w:numPr>
              <w:tabs>
                <w:tab w:val="left" w:pos="555"/>
              </w:tabs>
              <w:autoSpaceDE w:val="0"/>
              <w:autoSpaceDN w:val="0"/>
              <w:rPr>
                <w:i/>
                <w:szCs w:val="24"/>
                <w:lang w:eastAsia="et-EE" w:bidi="et-EE"/>
              </w:rPr>
            </w:pPr>
            <w:r>
              <w:rPr>
                <w:szCs w:val="24"/>
                <w:lang w:val="en-GB" w:eastAsia="et-EE" w:bidi="et-EE"/>
              </w:rPr>
              <w:t xml:space="preserve">The payment term for the invoice is </w:t>
            </w:r>
            <w:r>
              <w:rPr>
                <w:i/>
                <w:iCs/>
                <w:szCs w:val="24"/>
                <w:lang w:val="en-GB" w:eastAsia="et-EE" w:bidi="et-EE"/>
              </w:rPr>
              <w:t>21 calendar days.</w:t>
            </w:r>
          </w:p>
          <w:p w14:paraId="22570557" w14:textId="447B1923" w:rsidR="007F69C5" w:rsidRPr="003E3E56" w:rsidRDefault="00C30FC6" w:rsidP="00D424CF">
            <w:pPr>
              <w:widowControl w:val="0"/>
              <w:numPr>
                <w:ilvl w:val="1"/>
                <w:numId w:val="14"/>
              </w:numPr>
              <w:tabs>
                <w:tab w:val="left" w:pos="555"/>
              </w:tabs>
              <w:autoSpaceDE w:val="0"/>
              <w:autoSpaceDN w:val="0"/>
              <w:rPr>
                <w:i/>
                <w:szCs w:val="24"/>
                <w:lang w:val="en-GB" w:eastAsia="et-EE" w:bidi="et-EE"/>
              </w:rPr>
            </w:pPr>
            <w:r>
              <w:rPr>
                <w:szCs w:val="24"/>
                <w:lang w:val="en-GB" w:eastAsia="et-EE" w:bidi="et-EE"/>
              </w:rPr>
              <w:t xml:space="preserve">The </w:t>
            </w:r>
            <w:r w:rsidR="00186AC7">
              <w:rPr>
                <w:szCs w:val="24"/>
                <w:lang w:val="en-GB" w:eastAsia="et-EE" w:bidi="et-EE"/>
              </w:rPr>
              <w:t>Contract</w:t>
            </w:r>
            <w:r>
              <w:rPr>
                <w:szCs w:val="24"/>
                <w:lang w:val="en-GB" w:eastAsia="et-EE" w:bidi="et-EE"/>
              </w:rPr>
              <w:t xml:space="preserve">or shall send to the </w:t>
            </w:r>
            <w:r w:rsidR="002621AF">
              <w:rPr>
                <w:szCs w:val="24"/>
                <w:lang w:val="en-GB" w:eastAsia="et-EE" w:bidi="et-EE"/>
              </w:rPr>
              <w:t>Contracting authority</w:t>
            </w:r>
            <w:r>
              <w:rPr>
                <w:szCs w:val="24"/>
                <w:lang w:val="en-GB" w:eastAsia="et-EE" w:bidi="et-EE"/>
              </w:rPr>
              <w:t xml:space="preserve"> e-invoices in accordance with the Estonian e-invoice standard or, in the case of a foreign </w:t>
            </w:r>
            <w:r w:rsidR="00186AC7">
              <w:rPr>
                <w:szCs w:val="24"/>
                <w:lang w:val="en-GB" w:eastAsia="et-EE" w:bidi="et-EE"/>
              </w:rPr>
              <w:t>Contract</w:t>
            </w:r>
            <w:r>
              <w:rPr>
                <w:szCs w:val="24"/>
                <w:lang w:val="en-GB" w:eastAsia="et-EE" w:bidi="et-EE"/>
              </w:rPr>
              <w:t xml:space="preserve">or, in PDF format into the e-mail address </w:t>
            </w:r>
            <w:hyperlink r:id="rId9" w:history="1">
              <w:r>
                <w:rPr>
                  <w:szCs w:val="24"/>
                  <w:lang w:val="en-GB" w:eastAsia="et-EE" w:bidi="et-EE"/>
                </w:rPr>
                <w:t xml:space="preserve"> </w:t>
              </w:r>
              <w:r>
                <w:rPr>
                  <w:color w:val="0000FF"/>
                  <w:szCs w:val="24"/>
                  <w:lang w:val="en-GB" w:eastAsia="et-EE" w:bidi="et-EE"/>
                </w:rPr>
                <w:t xml:space="preserve"> </w:t>
              </w:r>
              <w:r>
                <w:rPr>
                  <w:color w:val="0000FF"/>
                  <w:szCs w:val="24"/>
                  <w:u w:val="single"/>
                  <w:lang w:val="en-GB" w:eastAsia="et-EE" w:bidi="et-EE"/>
                </w:rPr>
                <w:t>arved@smit.ee.</w:t>
              </w:r>
              <w:r>
                <w:rPr>
                  <w:color w:val="0000FF"/>
                  <w:szCs w:val="24"/>
                  <w:lang w:val="en-GB" w:eastAsia="et-EE" w:bidi="et-EE"/>
                </w:rPr>
                <w:t xml:space="preserve"> </w:t>
              </w:r>
            </w:hyperlink>
            <w:r>
              <w:rPr>
                <w:color w:val="0000FF"/>
                <w:szCs w:val="24"/>
                <w:lang w:val="en-GB" w:eastAsia="et-EE" w:bidi="et-EE"/>
              </w:rPr>
              <w:t xml:space="preserve"> </w:t>
            </w:r>
            <w:r>
              <w:rPr>
                <w:szCs w:val="24"/>
                <w:lang w:val="en-GB" w:eastAsia="et-EE" w:bidi="et-EE"/>
              </w:rPr>
              <w:t xml:space="preserve"> In addition to the data specified in the standard, the e-invoice must include the surname of the contact person of the </w:t>
            </w:r>
            <w:r w:rsidR="002621AF">
              <w:rPr>
                <w:szCs w:val="24"/>
                <w:lang w:val="en-GB" w:eastAsia="et-EE" w:bidi="et-EE"/>
              </w:rPr>
              <w:t>Contracting authority</w:t>
            </w:r>
            <w:r w:rsidR="000F3F90">
              <w:rPr>
                <w:szCs w:val="24"/>
                <w:lang w:val="en-GB" w:eastAsia="et-EE" w:bidi="et-EE"/>
              </w:rPr>
              <w:t xml:space="preserve"> </w:t>
            </w:r>
            <w:r>
              <w:rPr>
                <w:i/>
                <w:iCs/>
                <w:szCs w:val="24"/>
                <w:lang w:val="en-GB" w:eastAsia="et-EE" w:bidi="et-EE"/>
              </w:rPr>
              <w:t>and the Payer</w:t>
            </w:r>
            <w:r>
              <w:rPr>
                <w:szCs w:val="24"/>
                <w:lang w:val="en-GB" w:eastAsia="et-EE" w:bidi="et-EE"/>
              </w:rPr>
              <w:t xml:space="preserve">, the public procurement reference number and the number of the </w:t>
            </w:r>
            <w:r w:rsidR="00186AC7">
              <w:rPr>
                <w:szCs w:val="24"/>
                <w:lang w:val="en-GB" w:eastAsia="et-EE" w:bidi="et-EE"/>
              </w:rPr>
              <w:t>Contract</w:t>
            </w:r>
            <w:r>
              <w:rPr>
                <w:szCs w:val="24"/>
                <w:lang w:val="en-GB" w:eastAsia="et-EE" w:bidi="et-EE"/>
              </w:rPr>
              <w:t>. The e-invoice must be sent via the e-invoicing solution of the operator and is deemed to have been received from the date of receipt of the recipient's e-invoicing system.</w:t>
            </w:r>
          </w:p>
        </w:tc>
      </w:tr>
    </w:tbl>
    <w:p w14:paraId="37A65457" w14:textId="77777777" w:rsidR="007F69C5" w:rsidRPr="00D424CF" w:rsidRDefault="007F69C5" w:rsidP="003D442D">
      <w:pPr>
        <w:widowControl w:val="0"/>
        <w:autoSpaceDE w:val="0"/>
        <w:autoSpaceDN w:val="0"/>
        <w:spacing w:before="68"/>
        <w:jc w:val="left"/>
        <w:outlineLvl w:val="0"/>
        <w:rPr>
          <w:b/>
          <w:bCs/>
          <w:szCs w:val="24"/>
          <w:lang w:eastAsia="et-EE" w:bidi="et-EE"/>
        </w:rPr>
      </w:pPr>
    </w:p>
    <w:tbl>
      <w:tblPr>
        <w:tblW w:w="8618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18"/>
      </w:tblGrid>
      <w:tr w:rsidR="00BD69F7" w14:paraId="764EC103" w14:textId="77777777" w:rsidTr="00924E78"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7157" w14:textId="29C157FD" w:rsidR="007F69C5" w:rsidRPr="00D424CF" w:rsidRDefault="00C30FC6" w:rsidP="003D442D">
            <w:pPr>
              <w:widowControl w:val="0"/>
              <w:autoSpaceDE w:val="0"/>
              <w:autoSpaceDN w:val="0"/>
              <w:spacing w:before="68"/>
              <w:jc w:val="left"/>
              <w:outlineLvl w:val="0"/>
              <w:rPr>
                <w:b/>
                <w:bCs/>
                <w:szCs w:val="24"/>
                <w:lang w:eastAsia="et-EE" w:bidi="et-EE"/>
              </w:rPr>
            </w:pPr>
            <w:r>
              <w:rPr>
                <w:b/>
                <w:bCs/>
                <w:szCs w:val="24"/>
                <w:lang w:val="en-GB" w:eastAsia="et-EE" w:bidi="et-EE"/>
              </w:rPr>
              <w:t xml:space="preserve">6. Validity of the Public </w:t>
            </w:r>
            <w:r w:rsidR="00186AC7">
              <w:rPr>
                <w:b/>
                <w:bCs/>
                <w:szCs w:val="24"/>
                <w:lang w:val="en-GB" w:eastAsia="et-EE" w:bidi="et-EE"/>
              </w:rPr>
              <w:t>Contract</w:t>
            </w:r>
          </w:p>
        </w:tc>
      </w:tr>
      <w:tr w:rsidR="00BD69F7" w14:paraId="334725C6" w14:textId="77777777" w:rsidTr="00924E78"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88F4" w14:textId="2804AEC1" w:rsidR="007F69C5" w:rsidRPr="00D424CF" w:rsidRDefault="00C30FC6" w:rsidP="003D442D">
            <w:pPr>
              <w:widowControl w:val="0"/>
              <w:autoSpaceDE w:val="0"/>
              <w:autoSpaceDN w:val="0"/>
              <w:spacing w:before="68"/>
              <w:jc w:val="left"/>
              <w:outlineLvl w:val="0"/>
              <w:rPr>
                <w:bCs/>
                <w:szCs w:val="24"/>
                <w:lang w:eastAsia="et-EE" w:bidi="et-EE"/>
              </w:rPr>
            </w:pPr>
            <w:r>
              <w:rPr>
                <w:bCs/>
                <w:szCs w:val="24"/>
                <w:lang w:val="en-GB" w:eastAsia="et-EE" w:bidi="et-EE"/>
              </w:rPr>
              <w:t xml:space="preserve">6.1. The Public </w:t>
            </w:r>
            <w:r w:rsidR="00186AC7">
              <w:rPr>
                <w:bCs/>
                <w:szCs w:val="24"/>
                <w:lang w:val="en-GB" w:eastAsia="et-EE" w:bidi="et-EE"/>
              </w:rPr>
              <w:t>Contract</w:t>
            </w:r>
            <w:r>
              <w:rPr>
                <w:bCs/>
                <w:szCs w:val="24"/>
                <w:lang w:val="en-GB" w:eastAsia="et-EE" w:bidi="et-EE"/>
              </w:rPr>
              <w:t xml:space="preserve"> enters into force as of the moment the Parties have signed the Public </w:t>
            </w:r>
            <w:r w:rsidR="00186AC7">
              <w:rPr>
                <w:bCs/>
                <w:szCs w:val="24"/>
                <w:lang w:val="en-GB" w:eastAsia="et-EE" w:bidi="et-EE"/>
              </w:rPr>
              <w:t>Contract</w:t>
            </w:r>
            <w:r>
              <w:rPr>
                <w:bCs/>
                <w:szCs w:val="24"/>
                <w:lang w:val="en-GB" w:eastAsia="et-EE" w:bidi="et-EE"/>
              </w:rPr>
              <w:t>.</w:t>
            </w:r>
          </w:p>
          <w:p w14:paraId="7445C298" w14:textId="7210991D" w:rsidR="007F69C5" w:rsidRPr="00D424CF" w:rsidRDefault="00C30FC6" w:rsidP="003D442D">
            <w:pPr>
              <w:widowControl w:val="0"/>
              <w:autoSpaceDE w:val="0"/>
              <w:autoSpaceDN w:val="0"/>
              <w:spacing w:before="68"/>
              <w:jc w:val="left"/>
              <w:outlineLvl w:val="0"/>
              <w:rPr>
                <w:b/>
                <w:bCs/>
                <w:szCs w:val="24"/>
                <w:lang w:eastAsia="et-EE" w:bidi="et-EE"/>
              </w:rPr>
            </w:pPr>
            <w:r>
              <w:rPr>
                <w:bCs/>
                <w:szCs w:val="24"/>
                <w:lang w:val="en-GB" w:eastAsia="et-EE" w:bidi="et-EE"/>
              </w:rPr>
              <w:t xml:space="preserve">6.2. The Public </w:t>
            </w:r>
            <w:r w:rsidR="00186AC7">
              <w:rPr>
                <w:bCs/>
                <w:szCs w:val="24"/>
                <w:lang w:val="en-GB" w:eastAsia="et-EE" w:bidi="et-EE"/>
              </w:rPr>
              <w:t>Contract</w:t>
            </w:r>
            <w:r>
              <w:rPr>
                <w:bCs/>
                <w:szCs w:val="24"/>
                <w:lang w:val="en-GB" w:eastAsia="et-EE" w:bidi="et-EE"/>
              </w:rPr>
              <w:t xml:space="preserve"> shall be valid until the fulfilment of the </w:t>
            </w:r>
            <w:r w:rsidR="00186AC7">
              <w:rPr>
                <w:bCs/>
                <w:szCs w:val="24"/>
                <w:lang w:val="en-GB" w:eastAsia="et-EE" w:bidi="et-EE"/>
              </w:rPr>
              <w:t>contract</w:t>
            </w:r>
            <w:r>
              <w:rPr>
                <w:bCs/>
                <w:szCs w:val="24"/>
                <w:lang w:val="en-GB" w:eastAsia="et-EE" w:bidi="et-EE"/>
              </w:rPr>
              <w:t>ual obligations.</w:t>
            </w:r>
          </w:p>
        </w:tc>
      </w:tr>
    </w:tbl>
    <w:p w14:paraId="4B80EDC7" w14:textId="77777777" w:rsidR="007F69C5" w:rsidRPr="00D424CF" w:rsidRDefault="007F69C5" w:rsidP="003D442D">
      <w:pPr>
        <w:widowControl w:val="0"/>
        <w:autoSpaceDE w:val="0"/>
        <w:autoSpaceDN w:val="0"/>
        <w:spacing w:before="68"/>
        <w:jc w:val="left"/>
        <w:outlineLvl w:val="0"/>
        <w:rPr>
          <w:b/>
          <w:bCs/>
          <w:szCs w:val="24"/>
          <w:lang w:eastAsia="et-EE" w:bidi="et-EE"/>
        </w:rPr>
      </w:pPr>
    </w:p>
    <w:tbl>
      <w:tblPr>
        <w:tblW w:w="8618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18"/>
      </w:tblGrid>
      <w:tr w:rsidR="00BD69F7" w14:paraId="193F1BAC" w14:textId="77777777" w:rsidTr="00924E78"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EC4C2" w14:textId="7972299D" w:rsidR="007F69C5" w:rsidRPr="00D424CF" w:rsidRDefault="00C30FC6" w:rsidP="003D442D">
            <w:pPr>
              <w:widowControl w:val="0"/>
              <w:autoSpaceDE w:val="0"/>
              <w:autoSpaceDN w:val="0"/>
              <w:spacing w:before="68"/>
              <w:jc w:val="left"/>
              <w:outlineLvl w:val="0"/>
              <w:rPr>
                <w:b/>
                <w:bCs/>
                <w:szCs w:val="24"/>
                <w:lang w:eastAsia="et-EE" w:bidi="et-EE"/>
              </w:rPr>
            </w:pPr>
            <w:r>
              <w:rPr>
                <w:b/>
                <w:bCs/>
                <w:szCs w:val="24"/>
                <w:lang w:val="en-GB" w:eastAsia="et-EE" w:bidi="et-EE"/>
              </w:rPr>
              <w:t xml:space="preserve">7. Annexes to the </w:t>
            </w:r>
            <w:r w:rsidR="00186AC7">
              <w:rPr>
                <w:b/>
                <w:bCs/>
                <w:szCs w:val="24"/>
                <w:lang w:val="en-GB" w:eastAsia="et-EE" w:bidi="et-EE"/>
              </w:rPr>
              <w:t>Contract</w:t>
            </w:r>
          </w:p>
        </w:tc>
      </w:tr>
      <w:tr w:rsidR="00BD69F7" w14:paraId="528A1EF3" w14:textId="77777777" w:rsidTr="00924E78"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55D1E" w14:textId="6B8BE756" w:rsidR="007F69C5" w:rsidRPr="00D424CF" w:rsidRDefault="00C30FC6" w:rsidP="003D442D">
            <w:pPr>
              <w:widowControl w:val="0"/>
              <w:autoSpaceDE w:val="0"/>
              <w:autoSpaceDN w:val="0"/>
              <w:spacing w:before="68"/>
              <w:jc w:val="left"/>
              <w:outlineLvl w:val="0"/>
              <w:rPr>
                <w:bCs/>
                <w:i/>
                <w:szCs w:val="24"/>
                <w:lang w:eastAsia="et-EE" w:bidi="et-EE"/>
              </w:rPr>
            </w:pPr>
            <w:r>
              <w:rPr>
                <w:bCs/>
                <w:i/>
                <w:iCs/>
                <w:szCs w:val="24"/>
                <w:lang w:val="en-GB" w:eastAsia="et-EE" w:bidi="et-EE"/>
              </w:rPr>
              <w:t xml:space="preserve">7.1. Annex 1 –  </w:t>
            </w:r>
            <w:r w:rsidR="002621AF">
              <w:rPr>
                <w:bCs/>
                <w:i/>
                <w:iCs/>
                <w:szCs w:val="24"/>
                <w:lang w:val="en-GB" w:eastAsia="et-EE" w:bidi="et-EE"/>
              </w:rPr>
              <w:t>Contracting authority</w:t>
            </w:r>
            <w:r>
              <w:rPr>
                <w:bCs/>
                <w:i/>
                <w:iCs/>
                <w:szCs w:val="24"/>
                <w:lang w:val="en-GB" w:eastAsia="et-EE" w:bidi="et-EE"/>
              </w:rPr>
              <w:t>'s order;</w:t>
            </w:r>
          </w:p>
          <w:p w14:paraId="3FA21440" w14:textId="62BF6B30" w:rsidR="007F69C5" w:rsidRPr="00D424CF" w:rsidRDefault="00C30FC6" w:rsidP="003D442D">
            <w:pPr>
              <w:widowControl w:val="0"/>
              <w:autoSpaceDE w:val="0"/>
              <w:autoSpaceDN w:val="0"/>
              <w:spacing w:before="68"/>
              <w:jc w:val="left"/>
              <w:outlineLvl w:val="0"/>
              <w:rPr>
                <w:bCs/>
                <w:i/>
                <w:szCs w:val="24"/>
                <w:lang w:eastAsia="et-EE" w:bidi="et-EE"/>
              </w:rPr>
            </w:pPr>
            <w:r>
              <w:rPr>
                <w:bCs/>
                <w:i/>
                <w:iCs/>
                <w:szCs w:val="24"/>
                <w:lang w:val="en-GB" w:eastAsia="et-EE" w:bidi="et-EE"/>
              </w:rPr>
              <w:t xml:space="preserve">7.2. Annex 2 –  </w:t>
            </w:r>
            <w:r w:rsidR="00186AC7">
              <w:rPr>
                <w:bCs/>
                <w:i/>
                <w:iCs/>
                <w:szCs w:val="24"/>
                <w:lang w:val="en-GB" w:eastAsia="et-EE" w:bidi="et-EE"/>
              </w:rPr>
              <w:t>Contract</w:t>
            </w:r>
            <w:r>
              <w:rPr>
                <w:bCs/>
                <w:i/>
                <w:iCs/>
                <w:szCs w:val="24"/>
                <w:lang w:val="en-GB" w:eastAsia="et-EE" w:bidi="et-EE"/>
              </w:rPr>
              <w:t>or's Tender;</w:t>
            </w:r>
          </w:p>
          <w:p w14:paraId="47EFB89C" w14:textId="77777777" w:rsidR="007F69C5" w:rsidRPr="00D424CF" w:rsidRDefault="00C30FC6" w:rsidP="003D442D">
            <w:pPr>
              <w:widowControl w:val="0"/>
              <w:autoSpaceDE w:val="0"/>
              <w:autoSpaceDN w:val="0"/>
              <w:spacing w:before="68"/>
              <w:jc w:val="left"/>
              <w:outlineLvl w:val="0"/>
              <w:rPr>
                <w:b/>
                <w:bCs/>
                <w:szCs w:val="24"/>
                <w:lang w:eastAsia="et-EE" w:bidi="et-EE"/>
              </w:rPr>
            </w:pPr>
            <w:r>
              <w:rPr>
                <w:bCs/>
                <w:i/>
                <w:iCs/>
                <w:szCs w:val="24"/>
                <w:lang w:val="en-GB" w:eastAsia="et-EE" w:bidi="et-EE"/>
              </w:rPr>
              <w:t>7.3 ……...</w:t>
            </w:r>
          </w:p>
        </w:tc>
      </w:tr>
      <w:tr w:rsidR="00BD69F7" w14:paraId="5ACAF1D1" w14:textId="77777777" w:rsidTr="00924E78">
        <w:tc>
          <w:tcPr>
            <w:tcW w:w="8618" w:type="dxa"/>
          </w:tcPr>
          <w:p w14:paraId="744D7694" w14:textId="1D78F2DE" w:rsidR="007F69C5" w:rsidRPr="00D424CF" w:rsidRDefault="00C30FC6" w:rsidP="003D442D">
            <w:pPr>
              <w:widowControl w:val="0"/>
              <w:autoSpaceDE w:val="0"/>
              <w:autoSpaceDN w:val="0"/>
              <w:spacing w:before="68"/>
              <w:jc w:val="left"/>
              <w:outlineLvl w:val="0"/>
              <w:rPr>
                <w:bCs/>
                <w:i/>
                <w:szCs w:val="24"/>
                <w:lang w:eastAsia="et-EE" w:bidi="et-EE"/>
              </w:rPr>
            </w:pPr>
            <w:r>
              <w:rPr>
                <w:bCs/>
                <w:i/>
                <w:iCs/>
                <w:szCs w:val="24"/>
                <w:lang w:val="en-GB" w:eastAsia="et-EE" w:bidi="et-EE"/>
              </w:rPr>
              <w:t xml:space="preserve">The </w:t>
            </w:r>
            <w:r w:rsidR="00186AC7">
              <w:rPr>
                <w:bCs/>
                <w:i/>
                <w:iCs/>
                <w:szCs w:val="24"/>
                <w:lang w:val="en-GB" w:eastAsia="et-EE" w:bidi="et-EE"/>
              </w:rPr>
              <w:t>Contract</w:t>
            </w:r>
            <w:r>
              <w:rPr>
                <w:bCs/>
                <w:i/>
                <w:iCs/>
                <w:szCs w:val="24"/>
                <w:lang w:val="en-GB" w:eastAsia="et-EE" w:bidi="et-EE"/>
              </w:rPr>
              <w:t xml:space="preserve"> is prepared and signed in paper form.</w:t>
            </w:r>
          </w:p>
        </w:tc>
      </w:tr>
    </w:tbl>
    <w:p w14:paraId="1E26C52B" w14:textId="77777777" w:rsidR="00795733" w:rsidRDefault="00795733" w:rsidP="00BC4D35">
      <w:pPr>
        <w:widowControl w:val="0"/>
        <w:autoSpaceDE w:val="0"/>
        <w:autoSpaceDN w:val="0"/>
        <w:spacing w:before="68"/>
        <w:jc w:val="left"/>
        <w:outlineLvl w:val="0"/>
        <w:rPr>
          <w:b/>
          <w:bCs/>
          <w:szCs w:val="24"/>
          <w:lang w:eastAsia="et-EE" w:bidi="et-EE"/>
        </w:rPr>
        <w:sectPr w:rsidR="00795733" w:rsidSect="001C310E">
          <w:headerReference w:type="default" r:id="rId10"/>
          <w:pgSz w:w="11906" w:h="16838" w:code="9"/>
          <w:pgMar w:top="454" w:right="680" w:bottom="510" w:left="1276" w:header="454" w:footer="510" w:gutter="0"/>
          <w:cols w:space="708"/>
          <w:titlePg/>
        </w:sectPr>
      </w:pPr>
    </w:p>
    <w:p w14:paraId="42C40819" w14:textId="72B68F8A" w:rsidR="00795733" w:rsidRPr="00167135" w:rsidRDefault="00C30FC6" w:rsidP="00795733">
      <w:pPr>
        <w:spacing w:line="276" w:lineRule="auto"/>
        <w:rPr>
          <w:b/>
          <w:szCs w:val="24"/>
        </w:rPr>
      </w:pPr>
      <w:bookmarkStart w:id="18" w:name="Üleandmise-vastuvõtmise_akti_vorm"/>
      <w:bookmarkEnd w:id="18"/>
      <w:r>
        <w:rPr>
          <w:b/>
          <w:bCs/>
          <w:szCs w:val="24"/>
          <w:lang w:val="en-GB"/>
        </w:rPr>
        <w:lastRenderedPageBreak/>
        <w:t>Annex 4 - Form of the record of delivery and receipt</w:t>
      </w:r>
    </w:p>
    <w:p w14:paraId="757770F5" w14:textId="77777777" w:rsidR="00795733" w:rsidRPr="00167135" w:rsidRDefault="00795733" w:rsidP="00795733">
      <w:pPr>
        <w:shd w:val="clear" w:color="auto" w:fill="FFFFFF"/>
        <w:spacing w:line="276" w:lineRule="auto"/>
        <w:rPr>
          <w:szCs w:val="24"/>
        </w:rPr>
      </w:pPr>
    </w:p>
    <w:p w14:paraId="02356AF5" w14:textId="3E3A57D2" w:rsidR="00795733" w:rsidRDefault="00C30FC6" w:rsidP="00795733">
      <w:pPr>
        <w:shd w:val="clear" w:color="auto" w:fill="FFFFFF"/>
        <w:spacing w:line="276" w:lineRule="auto"/>
        <w:rPr>
          <w:szCs w:val="24"/>
        </w:rPr>
      </w:pPr>
      <w:r>
        <w:rPr>
          <w:szCs w:val="24"/>
          <w:u w:val="single"/>
          <w:lang w:val="en-GB"/>
        </w:rPr>
        <w:t>Bas</w:t>
      </w:r>
      <w:r w:rsidR="003C3522">
        <w:rPr>
          <w:szCs w:val="24"/>
          <w:u w:val="single"/>
          <w:lang w:val="en-GB"/>
        </w:rPr>
        <w:t>e</w:t>
      </w:r>
      <w:r w:rsidR="00691AB9">
        <w:rPr>
          <w:szCs w:val="24"/>
          <w:u w:val="single"/>
          <w:lang w:val="en-GB"/>
        </w:rPr>
        <w:t xml:space="preserve"> </w:t>
      </w:r>
      <w:r>
        <w:rPr>
          <w:szCs w:val="24"/>
          <w:u w:val="single"/>
          <w:lang w:val="en-GB"/>
        </w:rPr>
        <w:t>(</w:t>
      </w:r>
      <w:r>
        <w:rPr>
          <w:i/>
          <w:iCs/>
          <w:szCs w:val="24"/>
          <w:lang w:val="en-GB"/>
        </w:rPr>
        <w:t>fill in the blanks that apply):</w:t>
      </w:r>
      <w:r>
        <w:rPr>
          <w:i/>
          <w:iCs/>
          <w:szCs w:val="24"/>
          <w:lang w:val="en-GB"/>
        </w:rPr>
        <w:tab/>
        <w:t xml:space="preserve"> </w:t>
      </w:r>
    </w:p>
    <w:p w14:paraId="5654E789" w14:textId="77777777" w:rsidR="00795733" w:rsidRDefault="00C30FC6" w:rsidP="00795733">
      <w:pPr>
        <w:shd w:val="clear" w:color="auto" w:fill="FFFFFF"/>
        <w:spacing w:line="276" w:lineRule="auto"/>
        <w:rPr>
          <w:szCs w:val="24"/>
        </w:rPr>
      </w:pPr>
      <w:r>
        <w:rPr>
          <w:szCs w:val="24"/>
          <w:lang w:val="en-GB"/>
        </w:rPr>
        <w:t xml:space="preserve">Public procurement reference number: </w:t>
      </w:r>
    </w:p>
    <w:p w14:paraId="124344E5" w14:textId="4D95F05F" w:rsidR="00795733" w:rsidRDefault="009A1D08" w:rsidP="00795733">
      <w:pPr>
        <w:shd w:val="clear" w:color="auto" w:fill="FFFFFF"/>
        <w:spacing w:after="120" w:line="276" w:lineRule="auto"/>
        <w:rPr>
          <w:szCs w:val="24"/>
        </w:rPr>
      </w:pPr>
      <w:r>
        <w:rPr>
          <w:szCs w:val="24"/>
          <w:lang w:val="en-GB"/>
        </w:rPr>
        <w:t xml:space="preserve">Framework </w:t>
      </w:r>
      <w:r w:rsidR="00186AC7">
        <w:rPr>
          <w:szCs w:val="24"/>
          <w:lang w:val="en-GB"/>
        </w:rPr>
        <w:t>contract</w:t>
      </w:r>
      <w:r w:rsidR="00C30FC6">
        <w:rPr>
          <w:szCs w:val="24"/>
          <w:lang w:val="en-GB"/>
        </w:rPr>
        <w:t xml:space="preserve"> No..., concluded in........,</w:t>
      </w:r>
    </w:p>
    <w:p w14:paraId="39B6D2AB" w14:textId="77777777" w:rsidR="00795733" w:rsidRDefault="00C30FC6" w:rsidP="00795733">
      <w:pPr>
        <w:shd w:val="clear" w:color="auto" w:fill="FFFFFF"/>
        <w:spacing w:line="276" w:lineRule="auto"/>
      </w:pPr>
      <w:r>
        <w:rPr>
          <w:szCs w:val="24"/>
          <w:lang w:val="en-GB"/>
        </w:rPr>
        <w:t xml:space="preserve">Competition / order reference number:  </w:t>
      </w:r>
    </w:p>
    <w:p w14:paraId="35BCBCEB" w14:textId="2421F343" w:rsidR="00795733" w:rsidRDefault="00C30FC6" w:rsidP="00795733">
      <w:pPr>
        <w:shd w:val="clear" w:color="auto" w:fill="FFFFFF"/>
        <w:spacing w:after="120" w:line="276" w:lineRule="auto"/>
        <w:rPr>
          <w:szCs w:val="24"/>
        </w:rPr>
      </w:pPr>
      <w:r>
        <w:rPr>
          <w:szCs w:val="24"/>
          <w:lang w:val="en-GB"/>
        </w:rPr>
        <w:t xml:space="preserve">Public </w:t>
      </w:r>
      <w:r w:rsidR="00186AC7">
        <w:rPr>
          <w:szCs w:val="24"/>
          <w:lang w:val="en-GB"/>
        </w:rPr>
        <w:t>Contract</w:t>
      </w:r>
      <w:r>
        <w:rPr>
          <w:szCs w:val="24"/>
          <w:lang w:val="en-GB"/>
        </w:rPr>
        <w:t xml:space="preserve"> No....., awarded in ......,</w:t>
      </w:r>
    </w:p>
    <w:p w14:paraId="24A85233" w14:textId="77777777" w:rsidR="00795733" w:rsidRDefault="00C30FC6" w:rsidP="00795733">
      <w:pPr>
        <w:shd w:val="clear" w:color="auto" w:fill="FFFFFF"/>
        <w:spacing w:line="276" w:lineRule="auto"/>
        <w:rPr>
          <w:szCs w:val="24"/>
        </w:rPr>
      </w:pPr>
      <w:r>
        <w:rPr>
          <w:szCs w:val="24"/>
          <w:lang w:val="en-GB"/>
        </w:rPr>
        <w:t>Number and title of externally funded project: ..... and ......</w:t>
      </w:r>
    </w:p>
    <w:p w14:paraId="6866254C" w14:textId="77777777" w:rsidR="00795733" w:rsidRPr="00167135" w:rsidRDefault="00795733" w:rsidP="00795733">
      <w:pPr>
        <w:shd w:val="clear" w:color="auto" w:fill="FFFFFF"/>
        <w:spacing w:line="276" w:lineRule="auto"/>
        <w:rPr>
          <w:szCs w:val="24"/>
        </w:rPr>
      </w:pPr>
    </w:p>
    <w:p w14:paraId="31B1CC59" w14:textId="77777777" w:rsidR="00795733" w:rsidRPr="00167135" w:rsidRDefault="00795733" w:rsidP="00795733">
      <w:pPr>
        <w:shd w:val="clear" w:color="auto" w:fill="FFFFFF"/>
        <w:spacing w:line="276" w:lineRule="auto"/>
        <w:rPr>
          <w:szCs w:val="24"/>
        </w:rPr>
      </w:pPr>
    </w:p>
    <w:p w14:paraId="0CF92FDA" w14:textId="5BB7FE79" w:rsidR="00795733" w:rsidRPr="00167135" w:rsidRDefault="00C30FC6" w:rsidP="00795733">
      <w:pPr>
        <w:shd w:val="clear" w:color="auto" w:fill="FFFFFF"/>
        <w:spacing w:line="276" w:lineRule="auto"/>
        <w:rPr>
          <w:szCs w:val="24"/>
        </w:rPr>
      </w:pPr>
      <w:r>
        <w:rPr>
          <w:szCs w:val="24"/>
          <w:lang w:val="en-GB"/>
        </w:rPr>
        <w:t xml:space="preserve">Hereby ………….., </w:t>
      </w:r>
      <w:r w:rsidR="003054BB">
        <w:rPr>
          <w:szCs w:val="24"/>
          <w:lang w:val="en-GB"/>
        </w:rPr>
        <w:t xml:space="preserve">the </w:t>
      </w:r>
      <w:r w:rsidR="00186AC7">
        <w:rPr>
          <w:szCs w:val="24"/>
          <w:lang w:val="en-GB"/>
        </w:rPr>
        <w:t>Contract</w:t>
      </w:r>
      <w:r>
        <w:rPr>
          <w:szCs w:val="24"/>
          <w:lang w:val="en-GB"/>
        </w:rPr>
        <w:t>or (</w:t>
      </w:r>
      <w:r>
        <w:rPr>
          <w:i/>
          <w:iCs/>
          <w:szCs w:val="24"/>
          <w:lang w:val="en-GB"/>
        </w:rPr>
        <w:t xml:space="preserve">name of the </w:t>
      </w:r>
      <w:r w:rsidR="00942962">
        <w:rPr>
          <w:i/>
          <w:iCs/>
          <w:szCs w:val="24"/>
          <w:lang w:val="en-GB"/>
        </w:rPr>
        <w:t>Undertaking</w:t>
      </w:r>
      <w:r>
        <w:rPr>
          <w:szCs w:val="24"/>
          <w:lang w:val="en-GB"/>
        </w:rPr>
        <w:t xml:space="preserve">) shall deliver and ………, </w:t>
      </w:r>
      <w:r w:rsidR="008A351D">
        <w:rPr>
          <w:szCs w:val="24"/>
          <w:lang w:val="en-GB"/>
        </w:rPr>
        <w:t xml:space="preserve">the </w:t>
      </w:r>
      <w:r w:rsidR="002621AF">
        <w:rPr>
          <w:szCs w:val="24"/>
          <w:lang w:val="en-GB"/>
        </w:rPr>
        <w:t>Contracting authority</w:t>
      </w:r>
      <w:r>
        <w:rPr>
          <w:szCs w:val="24"/>
          <w:lang w:val="en-GB"/>
        </w:rPr>
        <w:t xml:space="preserve"> and </w:t>
      </w:r>
      <w:r w:rsidR="00A41B24">
        <w:rPr>
          <w:szCs w:val="24"/>
          <w:lang w:val="en-GB"/>
        </w:rPr>
        <w:t xml:space="preserve">the </w:t>
      </w:r>
      <w:r>
        <w:rPr>
          <w:szCs w:val="24"/>
          <w:lang w:val="en-GB"/>
        </w:rPr>
        <w:t>Payer (</w:t>
      </w:r>
      <w:r>
        <w:rPr>
          <w:i/>
          <w:iCs/>
          <w:szCs w:val="24"/>
          <w:lang w:val="en-GB"/>
        </w:rPr>
        <w:t>names of the authorit</w:t>
      </w:r>
      <w:r w:rsidR="00B000A0">
        <w:rPr>
          <w:i/>
          <w:iCs/>
          <w:szCs w:val="24"/>
          <w:lang w:val="en-GB"/>
        </w:rPr>
        <w:t>ies</w:t>
      </w:r>
      <w:r>
        <w:rPr>
          <w:szCs w:val="24"/>
          <w:lang w:val="en-GB"/>
        </w:rPr>
        <w:t xml:space="preserve">) shall accept (hereinafter the subject-matter of the </w:t>
      </w:r>
      <w:r w:rsidR="00186AC7">
        <w:rPr>
          <w:szCs w:val="24"/>
          <w:lang w:val="en-GB"/>
        </w:rPr>
        <w:t>Contract</w:t>
      </w:r>
      <w:r>
        <w:rPr>
          <w:szCs w:val="24"/>
          <w:lang w:val="en-GB"/>
        </w:rPr>
        <w:t>):</w:t>
      </w:r>
    </w:p>
    <w:p w14:paraId="4EAD768A" w14:textId="77777777" w:rsidR="00795733" w:rsidRPr="00167135" w:rsidRDefault="00795733" w:rsidP="00795733">
      <w:pPr>
        <w:shd w:val="clear" w:color="auto" w:fill="FFFFFF"/>
        <w:spacing w:line="276" w:lineRule="auto"/>
        <w:rPr>
          <w:szCs w:val="24"/>
        </w:rPr>
      </w:pPr>
    </w:p>
    <w:p w14:paraId="6FA97CBF" w14:textId="77777777" w:rsidR="00795733" w:rsidRPr="006E3325" w:rsidRDefault="00C30FC6" w:rsidP="00795733">
      <w:pPr>
        <w:pStyle w:val="ListParagraph"/>
        <w:numPr>
          <w:ilvl w:val="0"/>
          <w:numId w:val="19"/>
        </w:numPr>
        <w:spacing w:line="276" w:lineRule="auto"/>
        <w:rPr>
          <w:szCs w:val="24"/>
        </w:rPr>
      </w:pPr>
      <w:r>
        <w:rPr>
          <w:szCs w:val="24"/>
          <w:lang w:val="en-GB"/>
        </w:rPr>
        <w:t>…….. (</w:t>
      </w:r>
      <w:r>
        <w:rPr>
          <w:i/>
          <w:iCs/>
          <w:szCs w:val="24"/>
          <w:lang w:val="en-GB"/>
        </w:rPr>
        <w:t>fill in as detailed a content as possible, arising from the subject-matter of the Agreement: the cost of the result; period of performance of the development or maintenance services; the volume and cost of the hours of development or maintenance work; product code, its description, quantity, serial number, unit and total cost</w:t>
      </w:r>
      <w:r>
        <w:rPr>
          <w:szCs w:val="24"/>
          <w:lang w:val="en-GB"/>
        </w:rPr>
        <w:t>);</w:t>
      </w:r>
    </w:p>
    <w:p w14:paraId="5423ABD0" w14:textId="1127C970" w:rsidR="00795733" w:rsidRPr="006E3325" w:rsidRDefault="00C30FC6" w:rsidP="00795733">
      <w:pPr>
        <w:pStyle w:val="ListParagraph"/>
        <w:numPr>
          <w:ilvl w:val="0"/>
          <w:numId w:val="19"/>
        </w:numPr>
        <w:spacing w:line="276" w:lineRule="auto"/>
        <w:rPr>
          <w:szCs w:val="24"/>
        </w:rPr>
      </w:pPr>
      <w:r>
        <w:rPr>
          <w:szCs w:val="24"/>
          <w:lang w:val="en-GB"/>
        </w:rPr>
        <w:t>………</w:t>
      </w:r>
      <w:r w:rsidR="00A2603B">
        <w:rPr>
          <w:szCs w:val="24"/>
          <w:lang w:val="en-GB"/>
        </w:rPr>
        <w:t xml:space="preserve"> </w:t>
      </w:r>
      <w:r>
        <w:rPr>
          <w:szCs w:val="24"/>
          <w:lang w:val="en-GB"/>
        </w:rPr>
        <w:t>(list of documents).</w:t>
      </w:r>
    </w:p>
    <w:p w14:paraId="77833149" w14:textId="77777777" w:rsidR="00795733" w:rsidRPr="00167135" w:rsidRDefault="00795733" w:rsidP="00795733">
      <w:pPr>
        <w:shd w:val="clear" w:color="auto" w:fill="FFFFFF"/>
        <w:spacing w:line="276" w:lineRule="auto"/>
        <w:rPr>
          <w:szCs w:val="24"/>
        </w:rPr>
      </w:pPr>
    </w:p>
    <w:p w14:paraId="7F06BED8" w14:textId="1D52BE7A" w:rsidR="00795733" w:rsidRPr="00167135" w:rsidRDefault="00C30FC6" w:rsidP="00795733">
      <w:pPr>
        <w:shd w:val="clear" w:color="auto" w:fill="FFFFFF"/>
        <w:spacing w:line="276" w:lineRule="auto"/>
        <w:rPr>
          <w:i/>
          <w:szCs w:val="24"/>
        </w:rPr>
      </w:pPr>
      <w:r>
        <w:rPr>
          <w:szCs w:val="24"/>
          <w:lang w:val="en-GB"/>
        </w:rPr>
        <w:t xml:space="preserve">The value of the subject-matter of the </w:t>
      </w:r>
      <w:r w:rsidR="00186AC7">
        <w:rPr>
          <w:szCs w:val="24"/>
          <w:lang w:val="en-GB"/>
        </w:rPr>
        <w:t>Contract</w:t>
      </w:r>
      <w:r>
        <w:rPr>
          <w:szCs w:val="24"/>
          <w:lang w:val="en-GB"/>
        </w:rPr>
        <w:t xml:space="preserve"> to be delivered is EUR</w:t>
      </w:r>
      <w:r>
        <w:rPr>
          <w:i/>
          <w:iCs/>
          <w:szCs w:val="24"/>
          <w:lang w:val="en-GB"/>
        </w:rPr>
        <w:t xml:space="preserve"> ………………. </w:t>
      </w:r>
      <w:r>
        <w:rPr>
          <w:szCs w:val="24"/>
          <w:lang w:val="en-GB"/>
        </w:rPr>
        <w:t xml:space="preserve"> (excluding VAT).</w:t>
      </w:r>
    </w:p>
    <w:p w14:paraId="40D45217" w14:textId="77777777" w:rsidR="00795733" w:rsidRPr="00167135" w:rsidRDefault="00795733" w:rsidP="00795733">
      <w:pPr>
        <w:shd w:val="clear" w:color="auto" w:fill="FFFFFF"/>
        <w:spacing w:line="276" w:lineRule="auto"/>
        <w:rPr>
          <w:szCs w:val="24"/>
        </w:rPr>
      </w:pPr>
    </w:p>
    <w:p w14:paraId="2C5E0C4E" w14:textId="5CF107F5" w:rsidR="00795733" w:rsidRDefault="00C30FC6" w:rsidP="00795733">
      <w:pPr>
        <w:shd w:val="clear" w:color="auto" w:fill="FFFFFF"/>
        <w:spacing w:line="276" w:lineRule="auto"/>
        <w:rPr>
          <w:szCs w:val="24"/>
        </w:rPr>
      </w:pPr>
      <w:r>
        <w:rPr>
          <w:szCs w:val="24"/>
          <w:lang w:val="en-GB"/>
        </w:rPr>
        <w:t>……………….</w:t>
      </w:r>
      <w:r w:rsidR="000C1644">
        <w:rPr>
          <w:szCs w:val="24"/>
          <w:lang w:val="en-GB"/>
        </w:rPr>
        <w:t xml:space="preserve"> </w:t>
      </w:r>
      <w:r>
        <w:rPr>
          <w:i/>
          <w:iCs/>
          <w:szCs w:val="24"/>
          <w:lang w:val="en-GB"/>
        </w:rPr>
        <w:t>(</w:t>
      </w:r>
      <w:r w:rsidRPr="0086788B">
        <w:rPr>
          <w:i/>
          <w:iCs/>
          <w:szCs w:val="24"/>
          <w:lang w:val="en-GB"/>
        </w:rPr>
        <w:t xml:space="preserve">name of contact person of the </w:t>
      </w:r>
      <w:r w:rsidR="00186AC7">
        <w:rPr>
          <w:i/>
          <w:iCs/>
          <w:szCs w:val="24"/>
          <w:lang w:val="en-GB"/>
        </w:rPr>
        <w:t>Contract</w:t>
      </w:r>
      <w:r w:rsidRPr="0086788B">
        <w:rPr>
          <w:i/>
          <w:iCs/>
          <w:szCs w:val="24"/>
          <w:lang w:val="en-GB"/>
        </w:rPr>
        <w:t>or</w:t>
      </w:r>
      <w:r>
        <w:rPr>
          <w:i/>
          <w:iCs/>
          <w:szCs w:val="24"/>
          <w:lang w:val="en-GB"/>
        </w:rPr>
        <w:t xml:space="preserve"> under the </w:t>
      </w:r>
      <w:r w:rsidR="00186AC7">
        <w:rPr>
          <w:i/>
          <w:iCs/>
          <w:szCs w:val="24"/>
          <w:lang w:val="en-GB"/>
        </w:rPr>
        <w:t>Contract</w:t>
      </w:r>
      <w:r>
        <w:rPr>
          <w:i/>
          <w:iCs/>
          <w:szCs w:val="24"/>
          <w:lang w:val="en-GB"/>
        </w:rPr>
        <w:t>)</w:t>
      </w:r>
      <w:r w:rsidR="006C0AE1">
        <w:rPr>
          <w:i/>
          <w:iCs/>
          <w:szCs w:val="24"/>
          <w:lang w:val="en-GB"/>
        </w:rPr>
        <w:t xml:space="preserve"> </w:t>
      </w:r>
      <w:r>
        <w:rPr>
          <w:szCs w:val="24"/>
          <w:lang w:val="en-GB"/>
        </w:rPr>
        <w:t xml:space="preserve">confirms that the subject-matter of the </w:t>
      </w:r>
      <w:r w:rsidR="00186AC7">
        <w:rPr>
          <w:szCs w:val="24"/>
          <w:lang w:val="en-GB"/>
        </w:rPr>
        <w:t>Contract</w:t>
      </w:r>
      <w:r>
        <w:rPr>
          <w:szCs w:val="24"/>
          <w:lang w:val="en-GB"/>
        </w:rPr>
        <w:t xml:space="preserve"> has been delivered on time, in compliance with the Terms and Conditions laid down in the </w:t>
      </w:r>
      <w:r w:rsidR="00186AC7">
        <w:rPr>
          <w:szCs w:val="24"/>
          <w:lang w:val="en-GB"/>
        </w:rPr>
        <w:t>Contract</w:t>
      </w:r>
      <w:r>
        <w:rPr>
          <w:szCs w:val="24"/>
          <w:lang w:val="en-GB"/>
        </w:rPr>
        <w:t>.</w:t>
      </w:r>
    </w:p>
    <w:p w14:paraId="2F0ADEE9" w14:textId="77777777" w:rsidR="00795733" w:rsidRDefault="00795733" w:rsidP="00795733">
      <w:pPr>
        <w:shd w:val="clear" w:color="auto" w:fill="FFFFFF"/>
        <w:spacing w:line="276" w:lineRule="auto"/>
        <w:rPr>
          <w:szCs w:val="24"/>
        </w:rPr>
      </w:pPr>
    </w:p>
    <w:p w14:paraId="4F164A90" w14:textId="7A060543" w:rsidR="00795733" w:rsidRPr="00167135" w:rsidRDefault="00C30FC6" w:rsidP="00795733">
      <w:pPr>
        <w:shd w:val="clear" w:color="auto" w:fill="FFFFFF"/>
        <w:spacing w:line="276" w:lineRule="auto"/>
        <w:rPr>
          <w:szCs w:val="24"/>
        </w:rPr>
      </w:pPr>
      <w:r>
        <w:rPr>
          <w:szCs w:val="24"/>
          <w:lang w:val="en-GB"/>
        </w:rPr>
        <w:t xml:space="preserve">……………. </w:t>
      </w:r>
      <w:r>
        <w:rPr>
          <w:i/>
          <w:iCs/>
          <w:szCs w:val="24"/>
          <w:lang w:val="en-GB"/>
        </w:rPr>
        <w:t xml:space="preserve">(name of </w:t>
      </w:r>
      <w:r w:rsidR="00DD3163">
        <w:rPr>
          <w:i/>
          <w:iCs/>
          <w:szCs w:val="24"/>
          <w:lang w:val="en-GB"/>
        </w:rPr>
        <w:t xml:space="preserve">the </w:t>
      </w:r>
      <w:r>
        <w:rPr>
          <w:i/>
          <w:iCs/>
          <w:szCs w:val="24"/>
          <w:lang w:val="en-GB"/>
        </w:rPr>
        <w:t>contact person of the</w:t>
      </w:r>
      <w:r w:rsidR="009378A0">
        <w:rPr>
          <w:i/>
          <w:iCs/>
          <w:szCs w:val="24"/>
          <w:lang w:val="en-GB"/>
        </w:rPr>
        <w:t xml:space="preserve"> </w:t>
      </w:r>
      <w:r w:rsidRPr="00826084">
        <w:rPr>
          <w:i/>
          <w:iCs/>
          <w:szCs w:val="24"/>
          <w:lang w:val="en-GB"/>
        </w:rPr>
        <w:t>Payer</w:t>
      </w:r>
      <w:r>
        <w:rPr>
          <w:i/>
          <w:iCs/>
          <w:szCs w:val="24"/>
          <w:lang w:val="en-GB"/>
        </w:rPr>
        <w:t xml:space="preserve"> under the </w:t>
      </w:r>
      <w:r w:rsidR="00186AC7">
        <w:rPr>
          <w:i/>
          <w:iCs/>
          <w:szCs w:val="24"/>
          <w:lang w:val="en-GB"/>
        </w:rPr>
        <w:t>Contract</w:t>
      </w:r>
      <w:r>
        <w:rPr>
          <w:szCs w:val="24"/>
          <w:lang w:val="en-GB"/>
        </w:rPr>
        <w:t xml:space="preserve">) confirms that the accepted subject-matter under the Agreement complies with the Terms and Conditions laid down in the </w:t>
      </w:r>
      <w:r w:rsidR="00186AC7">
        <w:rPr>
          <w:szCs w:val="24"/>
          <w:lang w:val="en-GB"/>
        </w:rPr>
        <w:t>Contract</w:t>
      </w:r>
      <w:r>
        <w:rPr>
          <w:szCs w:val="24"/>
          <w:lang w:val="en-GB"/>
        </w:rPr>
        <w:t xml:space="preserve"> and that the subject-matter of the </w:t>
      </w:r>
      <w:r w:rsidR="00186AC7">
        <w:rPr>
          <w:szCs w:val="24"/>
          <w:lang w:val="en-GB"/>
        </w:rPr>
        <w:t>Contract</w:t>
      </w:r>
      <w:r>
        <w:rPr>
          <w:szCs w:val="24"/>
          <w:lang w:val="en-GB"/>
        </w:rPr>
        <w:t xml:space="preserve"> has been delivered and received in compliance with the Term and the Terms and Conditions set out in the </w:t>
      </w:r>
      <w:r w:rsidR="00186AC7">
        <w:rPr>
          <w:szCs w:val="24"/>
          <w:lang w:val="en-GB"/>
        </w:rPr>
        <w:t>Contract</w:t>
      </w:r>
      <w:r>
        <w:rPr>
          <w:szCs w:val="24"/>
          <w:lang w:val="en-GB"/>
        </w:rPr>
        <w:t>.</w:t>
      </w:r>
    </w:p>
    <w:p w14:paraId="25375FD0" w14:textId="77777777" w:rsidR="00795733" w:rsidRPr="00167135" w:rsidRDefault="00795733" w:rsidP="00795733">
      <w:pPr>
        <w:shd w:val="clear" w:color="auto" w:fill="FFFFFF"/>
        <w:spacing w:line="276" w:lineRule="auto"/>
        <w:rPr>
          <w:szCs w:val="24"/>
        </w:rPr>
      </w:pPr>
    </w:p>
    <w:p w14:paraId="58637ECF" w14:textId="6A71835E" w:rsidR="00795733" w:rsidRPr="00167135" w:rsidRDefault="00C30FC6" w:rsidP="00795733">
      <w:pPr>
        <w:shd w:val="clear" w:color="auto" w:fill="FFFFFF"/>
        <w:spacing w:line="276" w:lineRule="auto"/>
        <w:rPr>
          <w:szCs w:val="24"/>
        </w:rPr>
      </w:pPr>
      <w:r>
        <w:rPr>
          <w:szCs w:val="24"/>
          <w:lang w:val="en-GB"/>
        </w:rPr>
        <w:t xml:space="preserve">……………. </w:t>
      </w:r>
      <w:r>
        <w:rPr>
          <w:i/>
          <w:iCs/>
          <w:szCs w:val="24"/>
          <w:lang w:val="en-GB"/>
        </w:rPr>
        <w:t>(</w:t>
      </w:r>
      <w:r w:rsidRPr="00AF40FB">
        <w:rPr>
          <w:i/>
          <w:iCs/>
          <w:szCs w:val="24"/>
          <w:lang w:val="en-GB"/>
        </w:rPr>
        <w:t>name of contact person of the</w:t>
      </w:r>
      <w:r w:rsidR="00AF40FB" w:rsidRPr="00AF40FB">
        <w:rPr>
          <w:i/>
          <w:iCs/>
          <w:szCs w:val="24"/>
          <w:lang w:val="en-GB"/>
        </w:rPr>
        <w:t xml:space="preserve"> </w:t>
      </w:r>
      <w:r w:rsidR="002621AF">
        <w:rPr>
          <w:i/>
          <w:iCs/>
          <w:szCs w:val="24"/>
          <w:lang w:val="en-GB"/>
        </w:rPr>
        <w:t>Contracting authority</w:t>
      </w:r>
      <w:r>
        <w:rPr>
          <w:i/>
          <w:iCs/>
          <w:szCs w:val="24"/>
          <w:lang w:val="en-GB"/>
        </w:rPr>
        <w:t xml:space="preserve"> under the </w:t>
      </w:r>
      <w:r w:rsidR="00186AC7">
        <w:rPr>
          <w:i/>
          <w:iCs/>
          <w:szCs w:val="24"/>
          <w:lang w:val="en-GB"/>
        </w:rPr>
        <w:t>Contract</w:t>
      </w:r>
      <w:r>
        <w:rPr>
          <w:i/>
          <w:iCs/>
          <w:szCs w:val="24"/>
          <w:lang w:val="en-GB"/>
        </w:rPr>
        <w:t>)</w:t>
      </w:r>
      <w:r>
        <w:rPr>
          <w:szCs w:val="24"/>
          <w:lang w:val="en-GB"/>
        </w:rPr>
        <w:t xml:space="preserve"> confirms that the accepted subject-matter under the </w:t>
      </w:r>
      <w:r w:rsidR="00186AC7">
        <w:rPr>
          <w:szCs w:val="24"/>
          <w:lang w:val="en-GB"/>
        </w:rPr>
        <w:t>Contract</w:t>
      </w:r>
      <w:r>
        <w:rPr>
          <w:szCs w:val="24"/>
          <w:lang w:val="en-GB"/>
        </w:rPr>
        <w:t xml:space="preserve"> complies with the Terms and Conditions laid down in the </w:t>
      </w:r>
      <w:r w:rsidR="00186AC7">
        <w:rPr>
          <w:szCs w:val="24"/>
          <w:lang w:val="en-GB"/>
        </w:rPr>
        <w:t>Contract</w:t>
      </w:r>
      <w:r>
        <w:rPr>
          <w:szCs w:val="24"/>
          <w:lang w:val="en-GB"/>
        </w:rPr>
        <w:t xml:space="preserve"> and that the subject-matter of the </w:t>
      </w:r>
      <w:r w:rsidR="00186AC7">
        <w:rPr>
          <w:szCs w:val="24"/>
          <w:lang w:val="en-GB"/>
        </w:rPr>
        <w:t>Contract</w:t>
      </w:r>
      <w:r>
        <w:rPr>
          <w:szCs w:val="24"/>
          <w:lang w:val="en-GB"/>
        </w:rPr>
        <w:t xml:space="preserve"> has been delivered and received in compliance with the Term and the Terms and Conditions set out in the </w:t>
      </w:r>
      <w:r w:rsidR="00186AC7">
        <w:rPr>
          <w:szCs w:val="24"/>
          <w:lang w:val="en-GB"/>
        </w:rPr>
        <w:t>Contract</w:t>
      </w:r>
      <w:r>
        <w:rPr>
          <w:szCs w:val="24"/>
          <w:lang w:val="en-GB"/>
        </w:rPr>
        <w:t>.</w:t>
      </w:r>
    </w:p>
    <w:p w14:paraId="7C04B9A4" w14:textId="77777777" w:rsidR="00795733" w:rsidRPr="00167135" w:rsidRDefault="00795733" w:rsidP="00795733">
      <w:pPr>
        <w:shd w:val="clear" w:color="auto" w:fill="FFFFFF"/>
        <w:spacing w:line="276" w:lineRule="auto"/>
        <w:rPr>
          <w:szCs w:val="24"/>
        </w:rPr>
      </w:pPr>
    </w:p>
    <w:p w14:paraId="5C52BEBD" w14:textId="77777777" w:rsidR="00795733" w:rsidRPr="00167135" w:rsidRDefault="00795733" w:rsidP="00795733">
      <w:pPr>
        <w:shd w:val="clear" w:color="auto" w:fill="FFFFFF"/>
        <w:spacing w:line="276" w:lineRule="auto"/>
        <w:rPr>
          <w:i/>
          <w:szCs w:val="24"/>
        </w:rPr>
      </w:pPr>
    </w:p>
    <w:p w14:paraId="6D6C43BB" w14:textId="77777777" w:rsidR="00795733" w:rsidRPr="00167135" w:rsidRDefault="00C30FC6" w:rsidP="00795733">
      <w:pPr>
        <w:shd w:val="clear" w:color="auto" w:fill="FFFFFF"/>
        <w:spacing w:line="276" w:lineRule="auto"/>
        <w:rPr>
          <w:szCs w:val="24"/>
        </w:rPr>
      </w:pPr>
      <w:r>
        <w:rPr>
          <w:i/>
          <w:iCs/>
          <w:szCs w:val="24"/>
          <w:lang w:val="en-GB"/>
        </w:rPr>
        <w:t>This record of delivery and receipt is digitally signed.</w:t>
      </w:r>
    </w:p>
    <w:p w14:paraId="6D6F4C6D" w14:textId="77777777" w:rsidR="00795733" w:rsidRPr="00167135" w:rsidRDefault="00795733" w:rsidP="00795733">
      <w:pPr>
        <w:spacing w:line="276" w:lineRule="auto"/>
        <w:rPr>
          <w:szCs w:val="24"/>
        </w:rPr>
      </w:pPr>
    </w:p>
    <w:p w14:paraId="61D3D63A" w14:textId="77777777" w:rsidR="00795733" w:rsidRPr="00167135" w:rsidRDefault="00795733" w:rsidP="00795733">
      <w:pPr>
        <w:spacing w:line="276" w:lineRule="auto"/>
        <w:rPr>
          <w:szCs w:val="24"/>
          <w:u w:val="single"/>
        </w:rPr>
      </w:pPr>
    </w:p>
    <w:p w14:paraId="16CE46D0" w14:textId="1215A088" w:rsidR="00795733" w:rsidRPr="00167135" w:rsidRDefault="00186AC7" w:rsidP="00795733">
      <w:pPr>
        <w:spacing w:line="276" w:lineRule="auto"/>
        <w:rPr>
          <w:szCs w:val="24"/>
        </w:rPr>
      </w:pPr>
      <w:r>
        <w:rPr>
          <w:szCs w:val="24"/>
          <w:u w:val="single"/>
          <w:lang w:val="en-GB"/>
        </w:rPr>
        <w:t>Contract</w:t>
      </w:r>
      <w:r w:rsidR="00C30FC6">
        <w:rPr>
          <w:szCs w:val="24"/>
          <w:u w:val="single"/>
          <w:lang w:val="en-GB"/>
        </w:rPr>
        <w:t>or:</w:t>
      </w:r>
      <w:r w:rsidR="00C30FC6">
        <w:rPr>
          <w:szCs w:val="24"/>
          <w:lang w:val="en-GB"/>
        </w:rPr>
        <w:tab/>
      </w:r>
      <w:r w:rsidR="00C30FC6">
        <w:rPr>
          <w:szCs w:val="24"/>
          <w:lang w:val="en-GB"/>
        </w:rPr>
        <w:tab/>
      </w:r>
      <w:r w:rsidR="00C30FC6">
        <w:rPr>
          <w:szCs w:val="24"/>
          <w:lang w:val="en-GB"/>
        </w:rPr>
        <w:tab/>
      </w:r>
      <w:r w:rsidR="00C30FC6">
        <w:rPr>
          <w:szCs w:val="24"/>
          <w:lang w:val="en-GB"/>
        </w:rPr>
        <w:tab/>
      </w:r>
      <w:r w:rsidR="00C30FC6">
        <w:rPr>
          <w:szCs w:val="24"/>
          <w:u w:val="single"/>
          <w:lang w:val="en-GB"/>
        </w:rPr>
        <w:t>Payer:</w:t>
      </w:r>
      <w:r w:rsidR="00C30FC6">
        <w:rPr>
          <w:szCs w:val="24"/>
          <w:lang w:val="en-GB"/>
        </w:rPr>
        <w:tab/>
      </w:r>
      <w:r w:rsidR="00C30FC6">
        <w:rPr>
          <w:szCs w:val="24"/>
          <w:lang w:val="en-GB"/>
        </w:rPr>
        <w:tab/>
      </w:r>
      <w:r w:rsidR="00C30FC6">
        <w:rPr>
          <w:szCs w:val="24"/>
          <w:lang w:val="en-GB"/>
        </w:rPr>
        <w:tab/>
      </w:r>
      <w:r w:rsidR="00C30FC6">
        <w:rPr>
          <w:szCs w:val="24"/>
          <w:lang w:val="en-GB"/>
        </w:rPr>
        <w:tab/>
      </w:r>
      <w:r w:rsidR="00DB18F6">
        <w:rPr>
          <w:szCs w:val="24"/>
          <w:lang w:val="en-GB"/>
        </w:rPr>
        <w:tab/>
      </w:r>
      <w:r w:rsidR="002621AF">
        <w:rPr>
          <w:szCs w:val="24"/>
          <w:u w:val="single"/>
          <w:lang w:val="en-GB"/>
        </w:rPr>
        <w:t>Contracting authority</w:t>
      </w:r>
      <w:r w:rsidR="00C30FC6">
        <w:rPr>
          <w:szCs w:val="24"/>
          <w:u w:val="single"/>
          <w:lang w:val="en-GB"/>
        </w:rPr>
        <w:t>:</w:t>
      </w:r>
    </w:p>
    <w:p w14:paraId="027F67F1" w14:textId="77777777" w:rsidR="00795733" w:rsidRPr="00167135" w:rsidRDefault="00795733" w:rsidP="00795733">
      <w:pPr>
        <w:spacing w:line="276" w:lineRule="auto"/>
        <w:rPr>
          <w:szCs w:val="24"/>
        </w:rPr>
      </w:pPr>
    </w:p>
    <w:p w14:paraId="6CC33BE0" w14:textId="77777777" w:rsidR="00795733" w:rsidRPr="00167135" w:rsidRDefault="00C30FC6" w:rsidP="00795733">
      <w:pPr>
        <w:spacing w:line="276" w:lineRule="auto"/>
        <w:rPr>
          <w:szCs w:val="24"/>
        </w:rPr>
      </w:pPr>
      <w:r w:rsidRPr="00167135">
        <w:rPr>
          <w:szCs w:val="24"/>
        </w:rPr>
        <w:t>…………………</w:t>
      </w:r>
      <w:r w:rsidRPr="00167135">
        <w:rPr>
          <w:szCs w:val="24"/>
        </w:rPr>
        <w:tab/>
      </w:r>
      <w:r w:rsidRPr="00167135">
        <w:rPr>
          <w:szCs w:val="24"/>
        </w:rPr>
        <w:tab/>
      </w:r>
      <w:r w:rsidRPr="00167135">
        <w:rPr>
          <w:szCs w:val="24"/>
        </w:rPr>
        <w:tab/>
        <w:t>…………………..</w:t>
      </w:r>
      <w:r w:rsidRPr="00167135">
        <w:rPr>
          <w:szCs w:val="24"/>
        </w:rPr>
        <w:tab/>
      </w:r>
      <w:r w:rsidRPr="00167135">
        <w:rPr>
          <w:szCs w:val="24"/>
        </w:rPr>
        <w:tab/>
      </w:r>
      <w:r w:rsidRPr="00167135">
        <w:rPr>
          <w:szCs w:val="24"/>
        </w:rPr>
        <w:tab/>
        <w:t>………………….</w:t>
      </w:r>
    </w:p>
    <w:p w14:paraId="18DCEA7B" w14:textId="36A98828" w:rsidR="00795733" w:rsidRPr="00167135" w:rsidRDefault="00C30FC6" w:rsidP="00795733">
      <w:pPr>
        <w:spacing w:line="276" w:lineRule="auto"/>
        <w:rPr>
          <w:szCs w:val="24"/>
        </w:rPr>
      </w:pPr>
      <w:r>
        <w:rPr>
          <w:szCs w:val="24"/>
          <w:lang w:val="en-GB"/>
        </w:rPr>
        <w:t>/name of institution/</w:t>
      </w:r>
      <w:r>
        <w:rPr>
          <w:szCs w:val="24"/>
          <w:lang w:val="en-GB"/>
        </w:rPr>
        <w:tab/>
        <w:t xml:space="preserve"> </w:t>
      </w:r>
      <w:r>
        <w:rPr>
          <w:szCs w:val="24"/>
          <w:lang w:val="en-GB"/>
        </w:rPr>
        <w:tab/>
        <w:t xml:space="preserve"> </w:t>
      </w:r>
      <w:r>
        <w:rPr>
          <w:szCs w:val="24"/>
          <w:lang w:val="en-GB"/>
        </w:rPr>
        <w:tab/>
        <w:t xml:space="preserve"> /name of institution/</w:t>
      </w:r>
      <w:r>
        <w:rPr>
          <w:szCs w:val="24"/>
          <w:lang w:val="en-GB"/>
        </w:rPr>
        <w:tab/>
        <w:t xml:space="preserve"> </w:t>
      </w:r>
      <w:r>
        <w:rPr>
          <w:szCs w:val="24"/>
          <w:lang w:val="en-GB"/>
        </w:rPr>
        <w:tab/>
        <w:t xml:space="preserve"> </w:t>
      </w:r>
      <w:r>
        <w:rPr>
          <w:szCs w:val="24"/>
          <w:lang w:val="en-GB"/>
        </w:rPr>
        <w:tab/>
        <w:t xml:space="preserve"> /name of institution/</w:t>
      </w:r>
    </w:p>
    <w:p w14:paraId="6E1C1CAA" w14:textId="77777777" w:rsidR="00795733" w:rsidRPr="00167135" w:rsidRDefault="00795733" w:rsidP="00795733">
      <w:pPr>
        <w:spacing w:line="276" w:lineRule="auto"/>
        <w:rPr>
          <w:szCs w:val="24"/>
        </w:rPr>
      </w:pPr>
    </w:p>
    <w:p w14:paraId="47849780" w14:textId="77777777" w:rsidR="00795733" w:rsidRPr="00167135" w:rsidRDefault="00C30FC6" w:rsidP="00795733">
      <w:pPr>
        <w:spacing w:line="276" w:lineRule="auto"/>
        <w:rPr>
          <w:szCs w:val="24"/>
        </w:rPr>
      </w:pPr>
      <w:r w:rsidRPr="00167135">
        <w:rPr>
          <w:szCs w:val="24"/>
        </w:rPr>
        <w:t>…………………..</w:t>
      </w:r>
      <w:r w:rsidRPr="00167135">
        <w:rPr>
          <w:szCs w:val="24"/>
        </w:rPr>
        <w:tab/>
      </w:r>
      <w:r w:rsidRPr="00167135">
        <w:rPr>
          <w:szCs w:val="24"/>
        </w:rPr>
        <w:tab/>
      </w:r>
      <w:r w:rsidRPr="00167135">
        <w:rPr>
          <w:szCs w:val="24"/>
        </w:rPr>
        <w:tab/>
        <w:t>…………………..</w:t>
      </w:r>
      <w:r w:rsidRPr="00167135">
        <w:rPr>
          <w:szCs w:val="24"/>
        </w:rPr>
        <w:tab/>
      </w:r>
      <w:r w:rsidRPr="00167135">
        <w:rPr>
          <w:szCs w:val="24"/>
        </w:rPr>
        <w:tab/>
      </w:r>
      <w:r w:rsidRPr="00167135">
        <w:rPr>
          <w:szCs w:val="24"/>
        </w:rPr>
        <w:tab/>
        <w:t>………………….</w:t>
      </w:r>
    </w:p>
    <w:p w14:paraId="44B4D926" w14:textId="77777777" w:rsidR="00795733" w:rsidRPr="00167135" w:rsidRDefault="00C30FC6" w:rsidP="00795733">
      <w:pPr>
        <w:spacing w:line="276" w:lineRule="auto"/>
        <w:rPr>
          <w:szCs w:val="24"/>
        </w:rPr>
      </w:pPr>
      <w:r>
        <w:rPr>
          <w:szCs w:val="24"/>
          <w:lang w:val="en-GB"/>
        </w:rPr>
        <w:t>/name of signatory/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/name of signatory/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 xml:space="preserve"> /name of signatory/</w:t>
      </w:r>
    </w:p>
    <w:p w14:paraId="6A365E14" w14:textId="77777777" w:rsidR="00795733" w:rsidRPr="00D424CF" w:rsidRDefault="00795733" w:rsidP="00D424CF">
      <w:pPr>
        <w:widowControl w:val="0"/>
        <w:autoSpaceDE w:val="0"/>
        <w:autoSpaceDN w:val="0"/>
        <w:ind w:left="115" w:firstLine="452"/>
        <w:rPr>
          <w:b/>
          <w:szCs w:val="24"/>
          <w:lang w:eastAsia="et-EE" w:bidi="et-EE"/>
        </w:rPr>
      </w:pPr>
    </w:p>
    <w:sectPr w:rsidR="00795733" w:rsidRPr="00D424CF" w:rsidSect="00795733">
      <w:pgSz w:w="11906" w:h="16838" w:code="9"/>
      <w:pgMar w:top="454" w:right="680" w:bottom="510" w:left="1276" w:header="454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94738" w14:textId="77777777" w:rsidR="003E4941" w:rsidRDefault="003E4941">
      <w:r>
        <w:separator/>
      </w:r>
    </w:p>
  </w:endnote>
  <w:endnote w:type="continuationSeparator" w:id="0">
    <w:p w14:paraId="738C1239" w14:textId="77777777" w:rsidR="003E4941" w:rsidRDefault="003E4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7EAC2" w14:textId="77777777" w:rsidR="003E4941" w:rsidRDefault="003E4941">
      <w:r>
        <w:separator/>
      </w:r>
    </w:p>
  </w:footnote>
  <w:footnote w:type="continuationSeparator" w:id="0">
    <w:p w14:paraId="4D4F0EAE" w14:textId="77777777" w:rsidR="003E4941" w:rsidRDefault="003E49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5280B" w14:textId="1AEA4105" w:rsidR="005A223E" w:rsidRDefault="00C30FC6">
    <w:pPr>
      <w:pStyle w:val="Header"/>
      <w:framePr w:wrap="notBesid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720BE">
      <w:rPr>
        <w:rStyle w:val="PageNumber"/>
        <w:noProof/>
      </w:rPr>
      <w:t>6</w:t>
    </w:r>
    <w:r>
      <w:rPr>
        <w:rStyle w:val="PageNumber"/>
      </w:rPr>
      <w:fldChar w:fldCharType="end"/>
    </w:r>
    <w:r>
      <w:rPr>
        <w:rStyle w:val="PageNumber"/>
      </w:rPr>
      <w:t>(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B720BE">
      <w:rPr>
        <w:rStyle w:val="PageNumber"/>
        <w:noProof/>
      </w:rPr>
      <w:t>7</w:t>
    </w:r>
    <w:r>
      <w:rPr>
        <w:rStyle w:val="PageNumber"/>
      </w:rPr>
      <w:fldChar w:fldCharType="end"/>
    </w:r>
    <w:r>
      <w:rPr>
        <w:rStyle w:val="PageNumber"/>
      </w:rPr>
      <w:t>)</w:t>
    </w:r>
  </w:p>
  <w:p w14:paraId="1895280C" w14:textId="77777777" w:rsidR="005A223E" w:rsidRDefault="005A223E">
    <w:pPr>
      <w:pStyle w:val="Header"/>
      <w:jc w:val="center"/>
    </w:pPr>
  </w:p>
  <w:p w14:paraId="2CE8E2CC" w14:textId="77777777" w:rsidR="00893BAB" w:rsidRDefault="00893BA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95EEC"/>
    <w:multiLevelType w:val="multilevel"/>
    <w:tmpl w:val="19343AB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lowerRoman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lowerLetter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AF34D74"/>
    <w:multiLevelType w:val="multilevel"/>
    <w:tmpl w:val="11AEB3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444"/>
        </w:tabs>
        <w:ind w:left="444" w:hanging="444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148016BE"/>
    <w:multiLevelType w:val="hybridMultilevel"/>
    <w:tmpl w:val="B70A7396"/>
    <w:lvl w:ilvl="0" w:tplc="294CD7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9CE0806" w:tentative="1">
      <w:start w:val="1"/>
      <w:numFmt w:val="lowerLetter"/>
      <w:lvlText w:val="%2."/>
      <w:lvlJc w:val="left"/>
      <w:pPr>
        <w:ind w:left="1440" w:hanging="360"/>
      </w:pPr>
    </w:lvl>
    <w:lvl w:ilvl="2" w:tplc="23002E3A" w:tentative="1">
      <w:start w:val="1"/>
      <w:numFmt w:val="lowerRoman"/>
      <w:lvlText w:val="%3."/>
      <w:lvlJc w:val="right"/>
      <w:pPr>
        <w:ind w:left="2160" w:hanging="180"/>
      </w:pPr>
    </w:lvl>
    <w:lvl w:ilvl="3" w:tplc="B2F884FA" w:tentative="1">
      <w:start w:val="1"/>
      <w:numFmt w:val="decimal"/>
      <w:lvlText w:val="%4."/>
      <w:lvlJc w:val="left"/>
      <w:pPr>
        <w:ind w:left="2880" w:hanging="360"/>
      </w:pPr>
    </w:lvl>
    <w:lvl w:ilvl="4" w:tplc="E01E8DBC" w:tentative="1">
      <w:start w:val="1"/>
      <w:numFmt w:val="lowerLetter"/>
      <w:lvlText w:val="%5."/>
      <w:lvlJc w:val="left"/>
      <w:pPr>
        <w:ind w:left="3600" w:hanging="360"/>
      </w:pPr>
    </w:lvl>
    <w:lvl w:ilvl="5" w:tplc="C72EB052" w:tentative="1">
      <w:start w:val="1"/>
      <w:numFmt w:val="lowerRoman"/>
      <w:lvlText w:val="%6."/>
      <w:lvlJc w:val="right"/>
      <w:pPr>
        <w:ind w:left="4320" w:hanging="180"/>
      </w:pPr>
    </w:lvl>
    <w:lvl w:ilvl="6" w:tplc="DFD0A9EA" w:tentative="1">
      <w:start w:val="1"/>
      <w:numFmt w:val="decimal"/>
      <w:lvlText w:val="%7."/>
      <w:lvlJc w:val="left"/>
      <w:pPr>
        <w:ind w:left="5040" w:hanging="360"/>
      </w:pPr>
    </w:lvl>
    <w:lvl w:ilvl="7" w:tplc="07DE3B8A" w:tentative="1">
      <w:start w:val="1"/>
      <w:numFmt w:val="lowerLetter"/>
      <w:lvlText w:val="%8."/>
      <w:lvlJc w:val="left"/>
      <w:pPr>
        <w:ind w:left="5760" w:hanging="360"/>
      </w:pPr>
    </w:lvl>
    <w:lvl w:ilvl="8" w:tplc="A6AE01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021EB"/>
    <w:multiLevelType w:val="multilevel"/>
    <w:tmpl w:val="38766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22E03072"/>
    <w:multiLevelType w:val="hybridMultilevel"/>
    <w:tmpl w:val="7ABAC332"/>
    <w:lvl w:ilvl="0" w:tplc="996C4B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A80080" w:tentative="1">
      <w:start w:val="1"/>
      <w:numFmt w:val="lowerLetter"/>
      <w:lvlText w:val="%2."/>
      <w:lvlJc w:val="left"/>
      <w:pPr>
        <w:ind w:left="1080" w:hanging="360"/>
      </w:pPr>
    </w:lvl>
    <w:lvl w:ilvl="2" w:tplc="6BF02D18" w:tentative="1">
      <w:start w:val="1"/>
      <w:numFmt w:val="lowerRoman"/>
      <w:lvlText w:val="%3."/>
      <w:lvlJc w:val="right"/>
      <w:pPr>
        <w:ind w:left="1800" w:hanging="180"/>
      </w:pPr>
    </w:lvl>
    <w:lvl w:ilvl="3" w:tplc="4E929920" w:tentative="1">
      <w:start w:val="1"/>
      <w:numFmt w:val="decimal"/>
      <w:lvlText w:val="%4."/>
      <w:lvlJc w:val="left"/>
      <w:pPr>
        <w:ind w:left="2520" w:hanging="360"/>
      </w:pPr>
    </w:lvl>
    <w:lvl w:ilvl="4" w:tplc="DE923198" w:tentative="1">
      <w:start w:val="1"/>
      <w:numFmt w:val="lowerLetter"/>
      <w:lvlText w:val="%5."/>
      <w:lvlJc w:val="left"/>
      <w:pPr>
        <w:ind w:left="3240" w:hanging="360"/>
      </w:pPr>
    </w:lvl>
    <w:lvl w:ilvl="5" w:tplc="031C9458" w:tentative="1">
      <w:start w:val="1"/>
      <w:numFmt w:val="lowerRoman"/>
      <w:lvlText w:val="%6."/>
      <w:lvlJc w:val="right"/>
      <w:pPr>
        <w:ind w:left="3960" w:hanging="180"/>
      </w:pPr>
    </w:lvl>
    <w:lvl w:ilvl="6" w:tplc="93D8630E" w:tentative="1">
      <w:start w:val="1"/>
      <w:numFmt w:val="decimal"/>
      <w:lvlText w:val="%7."/>
      <w:lvlJc w:val="left"/>
      <w:pPr>
        <w:ind w:left="4680" w:hanging="360"/>
      </w:pPr>
    </w:lvl>
    <w:lvl w:ilvl="7" w:tplc="AC248CF6" w:tentative="1">
      <w:start w:val="1"/>
      <w:numFmt w:val="lowerLetter"/>
      <w:lvlText w:val="%8."/>
      <w:lvlJc w:val="left"/>
      <w:pPr>
        <w:ind w:left="5400" w:hanging="360"/>
      </w:pPr>
    </w:lvl>
    <w:lvl w:ilvl="8" w:tplc="43CEC11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3A2973"/>
    <w:multiLevelType w:val="multilevel"/>
    <w:tmpl w:val="D87C8BC0"/>
    <w:lvl w:ilvl="0">
      <w:start w:val="5"/>
      <w:numFmt w:val="decimal"/>
      <w:lvlText w:val="%1"/>
      <w:lvlJc w:val="left"/>
      <w:pPr>
        <w:ind w:left="554" w:hanging="447"/>
      </w:pPr>
      <w:rPr>
        <w:rFonts w:hint="default"/>
        <w:lang w:val="et-EE" w:eastAsia="et-EE" w:bidi="et-EE"/>
      </w:rPr>
    </w:lvl>
    <w:lvl w:ilvl="1">
      <w:start w:val="1"/>
      <w:numFmt w:val="decimal"/>
      <w:lvlText w:val="%1.%2."/>
      <w:lvlJc w:val="left"/>
      <w:pPr>
        <w:ind w:left="554" w:hanging="4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t-EE" w:eastAsia="et-EE" w:bidi="et-EE"/>
      </w:rPr>
    </w:lvl>
    <w:lvl w:ilvl="2">
      <w:numFmt w:val="bullet"/>
      <w:lvlText w:val="•"/>
      <w:lvlJc w:val="left"/>
      <w:pPr>
        <w:ind w:left="2310" w:hanging="447"/>
      </w:pPr>
      <w:rPr>
        <w:rFonts w:hint="default"/>
        <w:lang w:val="et-EE" w:eastAsia="et-EE" w:bidi="et-EE"/>
      </w:rPr>
    </w:lvl>
    <w:lvl w:ilvl="3">
      <w:numFmt w:val="bullet"/>
      <w:lvlText w:val="•"/>
      <w:lvlJc w:val="left"/>
      <w:pPr>
        <w:ind w:left="3185" w:hanging="447"/>
      </w:pPr>
      <w:rPr>
        <w:rFonts w:hint="default"/>
        <w:lang w:val="et-EE" w:eastAsia="et-EE" w:bidi="et-EE"/>
      </w:rPr>
    </w:lvl>
    <w:lvl w:ilvl="4">
      <w:numFmt w:val="bullet"/>
      <w:lvlText w:val="•"/>
      <w:lvlJc w:val="left"/>
      <w:pPr>
        <w:ind w:left="4061" w:hanging="447"/>
      </w:pPr>
      <w:rPr>
        <w:rFonts w:hint="default"/>
        <w:lang w:val="et-EE" w:eastAsia="et-EE" w:bidi="et-EE"/>
      </w:rPr>
    </w:lvl>
    <w:lvl w:ilvl="5">
      <w:numFmt w:val="bullet"/>
      <w:lvlText w:val="•"/>
      <w:lvlJc w:val="left"/>
      <w:pPr>
        <w:ind w:left="4936" w:hanging="447"/>
      </w:pPr>
      <w:rPr>
        <w:rFonts w:hint="default"/>
        <w:lang w:val="et-EE" w:eastAsia="et-EE" w:bidi="et-EE"/>
      </w:rPr>
    </w:lvl>
    <w:lvl w:ilvl="6">
      <w:numFmt w:val="bullet"/>
      <w:lvlText w:val="•"/>
      <w:lvlJc w:val="left"/>
      <w:pPr>
        <w:ind w:left="5811" w:hanging="447"/>
      </w:pPr>
      <w:rPr>
        <w:rFonts w:hint="default"/>
        <w:lang w:val="et-EE" w:eastAsia="et-EE" w:bidi="et-EE"/>
      </w:rPr>
    </w:lvl>
    <w:lvl w:ilvl="7">
      <w:numFmt w:val="bullet"/>
      <w:lvlText w:val="•"/>
      <w:lvlJc w:val="left"/>
      <w:pPr>
        <w:ind w:left="6687" w:hanging="447"/>
      </w:pPr>
      <w:rPr>
        <w:rFonts w:hint="default"/>
        <w:lang w:val="et-EE" w:eastAsia="et-EE" w:bidi="et-EE"/>
      </w:rPr>
    </w:lvl>
    <w:lvl w:ilvl="8">
      <w:numFmt w:val="bullet"/>
      <w:lvlText w:val="•"/>
      <w:lvlJc w:val="left"/>
      <w:pPr>
        <w:ind w:left="7562" w:hanging="447"/>
      </w:pPr>
      <w:rPr>
        <w:rFonts w:hint="default"/>
        <w:lang w:val="et-EE" w:eastAsia="et-EE" w:bidi="et-EE"/>
      </w:rPr>
    </w:lvl>
  </w:abstractNum>
  <w:abstractNum w:abstractNumId="6" w15:restartNumberingAfterBreak="0">
    <w:nsid w:val="27D2627E"/>
    <w:multiLevelType w:val="multilevel"/>
    <w:tmpl w:val="83E8FD52"/>
    <w:lvl w:ilvl="0">
      <w:start w:val="1"/>
      <w:numFmt w:val="decimal"/>
      <w:pStyle w:val="Loetelu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C864623"/>
    <w:multiLevelType w:val="hybridMultilevel"/>
    <w:tmpl w:val="7ABAC332"/>
    <w:lvl w:ilvl="0" w:tplc="246CA8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ECA514" w:tentative="1">
      <w:start w:val="1"/>
      <w:numFmt w:val="lowerLetter"/>
      <w:lvlText w:val="%2."/>
      <w:lvlJc w:val="left"/>
      <w:pPr>
        <w:ind w:left="1080" w:hanging="360"/>
      </w:pPr>
    </w:lvl>
    <w:lvl w:ilvl="2" w:tplc="8DD8250A" w:tentative="1">
      <w:start w:val="1"/>
      <w:numFmt w:val="lowerRoman"/>
      <w:lvlText w:val="%3."/>
      <w:lvlJc w:val="right"/>
      <w:pPr>
        <w:ind w:left="1800" w:hanging="180"/>
      </w:pPr>
    </w:lvl>
    <w:lvl w:ilvl="3" w:tplc="409AD008" w:tentative="1">
      <w:start w:val="1"/>
      <w:numFmt w:val="decimal"/>
      <w:lvlText w:val="%4."/>
      <w:lvlJc w:val="left"/>
      <w:pPr>
        <w:ind w:left="2520" w:hanging="360"/>
      </w:pPr>
    </w:lvl>
    <w:lvl w:ilvl="4" w:tplc="6D749CD0" w:tentative="1">
      <w:start w:val="1"/>
      <w:numFmt w:val="lowerLetter"/>
      <w:lvlText w:val="%5."/>
      <w:lvlJc w:val="left"/>
      <w:pPr>
        <w:ind w:left="3240" w:hanging="360"/>
      </w:pPr>
    </w:lvl>
    <w:lvl w:ilvl="5" w:tplc="6C3CB378" w:tentative="1">
      <w:start w:val="1"/>
      <w:numFmt w:val="lowerRoman"/>
      <w:lvlText w:val="%6."/>
      <w:lvlJc w:val="right"/>
      <w:pPr>
        <w:ind w:left="3960" w:hanging="180"/>
      </w:pPr>
    </w:lvl>
    <w:lvl w:ilvl="6" w:tplc="B8C4B7F8" w:tentative="1">
      <w:start w:val="1"/>
      <w:numFmt w:val="decimal"/>
      <w:lvlText w:val="%7."/>
      <w:lvlJc w:val="left"/>
      <w:pPr>
        <w:ind w:left="4680" w:hanging="360"/>
      </w:pPr>
    </w:lvl>
    <w:lvl w:ilvl="7" w:tplc="36A48206" w:tentative="1">
      <w:start w:val="1"/>
      <w:numFmt w:val="lowerLetter"/>
      <w:lvlText w:val="%8."/>
      <w:lvlJc w:val="left"/>
      <w:pPr>
        <w:ind w:left="5400" w:hanging="360"/>
      </w:pPr>
    </w:lvl>
    <w:lvl w:ilvl="8" w:tplc="C8F8498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F832CF"/>
    <w:multiLevelType w:val="multilevel"/>
    <w:tmpl w:val="31A2931E"/>
    <w:lvl w:ilvl="0">
      <w:start w:val="4"/>
      <w:numFmt w:val="decimal"/>
      <w:lvlText w:val="%1"/>
      <w:lvlJc w:val="left"/>
      <w:pPr>
        <w:ind w:left="534" w:hanging="428"/>
      </w:pPr>
      <w:rPr>
        <w:rFonts w:hint="default"/>
        <w:lang w:val="et-EE" w:eastAsia="et-EE" w:bidi="et-EE"/>
      </w:rPr>
    </w:lvl>
    <w:lvl w:ilvl="1">
      <w:start w:val="1"/>
      <w:numFmt w:val="decimal"/>
      <w:lvlText w:val="%1.%2."/>
      <w:lvlJc w:val="left"/>
      <w:pPr>
        <w:ind w:left="534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t-EE" w:eastAsia="et-EE" w:bidi="et-EE"/>
      </w:rPr>
    </w:lvl>
    <w:lvl w:ilvl="2">
      <w:numFmt w:val="bullet"/>
      <w:lvlText w:val="•"/>
      <w:lvlJc w:val="left"/>
      <w:pPr>
        <w:ind w:left="2294" w:hanging="428"/>
      </w:pPr>
      <w:rPr>
        <w:rFonts w:hint="default"/>
        <w:lang w:val="et-EE" w:eastAsia="et-EE" w:bidi="et-EE"/>
      </w:rPr>
    </w:lvl>
    <w:lvl w:ilvl="3">
      <w:numFmt w:val="bullet"/>
      <w:lvlText w:val="•"/>
      <w:lvlJc w:val="left"/>
      <w:pPr>
        <w:ind w:left="3171" w:hanging="428"/>
      </w:pPr>
      <w:rPr>
        <w:rFonts w:hint="default"/>
        <w:lang w:val="et-EE" w:eastAsia="et-EE" w:bidi="et-EE"/>
      </w:rPr>
    </w:lvl>
    <w:lvl w:ilvl="4">
      <w:numFmt w:val="bullet"/>
      <w:lvlText w:val="•"/>
      <w:lvlJc w:val="left"/>
      <w:pPr>
        <w:ind w:left="4049" w:hanging="428"/>
      </w:pPr>
      <w:rPr>
        <w:rFonts w:hint="default"/>
        <w:lang w:val="et-EE" w:eastAsia="et-EE" w:bidi="et-EE"/>
      </w:rPr>
    </w:lvl>
    <w:lvl w:ilvl="5">
      <w:numFmt w:val="bullet"/>
      <w:lvlText w:val="•"/>
      <w:lvlJc w:val="left"/>
      <w:pPr>
        <w:ind w:left="4926" w:hanging="428"/>
      </w:pPr>
      <w:rPr>
        <w:rFonts w:hint="default"/>
        <w:lang w:val="et-EE" w:eastAsia="et-EE" w:bidi="et-EE"/>
      </w:rPr>
    </w:lvl>
    <w:lvl w:ilvl="6">
      <w:numFmt w:val="bullet"/>
      <w:lvlText w:val="•"/>
      <w:lvlJc w:val="left"/>
      <w:pPr>
        <w:ind w:left="5803" w:hanging="428"/>
      </w:pPr>
      <w:rPr>
        <w:rFonts w:hint="default"/>
        <w:lang w:val="et-EE" w:eastAsia="et-EE" w:bidi="et-EE"/>
      </w:rPr>
    </w:lvl>
    <w:lvl w:ilvl="7">
      <w:numFmt w:val="bullet"/>
      <w:lvlText w:val="•"/>
      <w:lvlJc w:val="left"/>
      <w:pPr>
        <w:ind w:left="6681" w:hanging="428"/>
      </w:pPr>
      <w:rPr>
        <w:rFonts w:hint="default"/>
        <w:lang w:val="et-EE" w:eastAsia="et-EE" w:bidi="et-EE"/>
      </w:rPr>
    </w:lvl>
    <w:lvl w:ilvl="8">
      <w:numFmt w:val="bullet"/>
      <w:lvlText w:val="•"/>
      <w:lvlJc w:val="left"/>
      <w:pPr>
        <w:ind w:left="7558" w:hanging="428"/>
      </w:pPr>
      <w:rPr>
        <w:rFonts w:hint="default"/>
        <w:lang w:val="et-EE" w:eastAsia="et-EE" w:bidi="et-EE"/>
      </w:rPr>
    </w:lvl>
  </w:abstractNum>
  <w:abstractNum w:abstractNumId="9" w15:restartNumberingAfterBreak="0">
    <w:nsid w:val="3B527ACF"/>
    <w:multiLevelType w:val="multilevel"/>
    <w:tmpl w:val="581EEF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0" w15:restartNumberingAfterBreak="0">
    <w:nsid w:val="45CF685A"/>
    <w:multiLevelType w:val="multilevel"/>
    <w:tmpl w:val="03621D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5A0131B9"/>
    <w:multiLevelType w:val="multilevel"/>
    <w:tmpl w:val="01DE0F6E"/>
    <w:lvl w:ilvl="0">
      <w:start w:val="2"/>
      <w:numFmt w:val="decimal"/>
      <w:lvlText w:val="%1"/>
      <w:lvlJc w:val="left"/>
      <w:pPr>
        <w:ind w:left="958" w:hanging="392"/>
        <w:jc w:val="right"/>
      </w:pPr>
      <w:rPr>
        <w:rFonts w:ascii="Times New Roman" w:eastAsia="Times New Roman" w:hAnsi="Times New Roman" w:cs="Times New Roman" w:hint="default"/>
        <w:b/>
        <w:bCs/>
        <w:spacing w:val="-29"/>
        <w:w w:val="100"/>
        <w:sz w:val="24"/>
        <w:szCs w:val="24"/>
        <w:lang w:val="et-EE" w:eastAsia="et-EE" w:bidi="et-EE"/>
      </w:rPr>
    </w:lvl>
    <w:lvl w:ilvl="1">
      <w:start w:val="1"/>
      <w:numFmt w:val="decimal"/>
      <w:lvlText w:val="%1.%2"/>
      <w:lvlJc w:val="left"/>
      <w:pPr>
        <w:ind w:left="1138" w:hanging="428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  <w:lang w:val="et-EE" w:eastAsia="et-EE" w:bidi="et-EE"/>
      </w:rPr>
    </w:lvl>
    <w:lvl w:ilvl="2">
      <w:start w:val="1"/>
      <w:numFmt w:val="decimal"/>
      <w:lvlText w:val="%1.%2.%3"/>
      <w:lvlJc w:val="left"/>
      <w:pPr>
        <w:ind w:left="1702" w:hanging="72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et-EE" w:eastAsia="et-EE" w:bidi="et-EE"/>
      </w:rPr>
    </w:lvl>
    <w:lvl w:ilvl="3">
      <w:numFmt w:val="bullet"/>
      <w:lvlText w:val="•"/>
      <w:lvlJc w:val="left"/>
      <w:pPr>
        <w:ind w:left="1140" w:hanging="720"/>
      </w:pPr>
      <w:rPr>
        <w:rFonts w:hint="default"/>
        <w:lang w:val="et-EE" w:eastAsia="et-EE" w:bidi="et-EE"/>
      </w:rPr>
    </w:lvl>
    <w:lvl w:ilvl="4">
      <w:numFmt w:val="bullet"/>
      <w:lvlText w:val="•"/>
      <w:lvlJc w:val="left"/>
      <w:pPr>
        <w:ind w:left="1560" w:hanging="720"/>
      </w:pPr>
      <w:rPr>
        <w:rFonts w:hint="default"/>
        <w:lang w:val="et-EE" w:eastAsia="et-EE" w:bidi="et-EE"/>
      </w:rPr>
    </w:lvl>
    <w:lvl w:ilvl="5">
      <w:numFmt w:val="bullet"/>
      <w:lvlText w:val="•"/>
      <w:lvlJc w:val="left"/>
      <w:pPr>
        <w:ind w:left="1700" w:hanging="720"/>
      </w:pPr>
      <w:rPr>
        <w:rFonts w:hint="default"/>
        <w:lang w:val="et-EE" w:eastAsia="et-EE" w:bidi="et-EE"/>
      </w:rPr>
    </w:lvl>
    <w:lvl w:ilvl="6">
      <w:numFmt w:val="bullet"/>
      <w:lvlText w:val="•"/>
      <w:lvlJc w:val="left"/>
      <w:pPr>
        <w:ind w:left="1780" w:hanging="720"/>
      </w:pPr>
      <w:rPr>
        <w:rFonts w:hint="default"/>
        <w:lang w:val="et-EE" w:eastAsia="et-EE" w:bidi="et-EE"/>
      </w:rPr>
    </w:lvl>
    <w:lvl w:ilvl="7">
      <w:numFmt w:val="bullet"/>
      <w:lvlText w:val="•"/>
      <w:lvlJc w:val="left"/>
      <w:pPr>
        <w:ind w:left="1840" w:hanging="720"/>
      </w:pPr>
      <w:rPr>
        <w:rFonts w:hint="default"/>
        <w:lang w:val="et-EE" w:eastAsia="et-EE" w:bidi="et-EE"/>
      </w:rPr>
    </w:lvl>
    <w:lvl w:ilvl="8">
      <w:numFmt w:val="bullet"/>
      <w:lvlText w:val="•"/>
      <w:lvlJc w:val="left"/>
      <w:pPr>
        <w:ind w:left="4666" w:hanging="720"/>
      </w:pPr>
      <w:rPr>
        <w:rFonts w:hint="default"/>
        <w:lang w:val="et-EE" w:eastAsia="et-EE" w:bidi="et-EE"/>
      </w:rPr>
    </w:lvl>
  </w:abstractNum>
  <w:abstractNum w:abstractNumId="12" w15:restartNumberingAfterBreak="0">
    <w:nsid w:val="5DD860AA"/>
    <w:multiLevelType w:val="multilevel"/>
    <w:tmpl w:val="AA5287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7CF4074"/>
    <w:multiLevelType w:val="multilevel"/>
    <w:tmpl w:val="A25AD4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EE34341"/>
    <w:multiLevelType w:val="multilevel"/>
    <w:tmpl w:val="E438EA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73001177"/>
    <w:multiLevelType w:val="multilevel"/>
    <w:tmpl w:val="64E4EA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731E0641"/>
    <w:multiLevelType w:val="hybridMultilevel"/>
    <w:tmpl w:val="0698406E"/>
    <w:lvl w:ilvl="0" w:tplc="587012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C424DA6" w:tentative="1">
      <w:start w:val="1"/>
      <w:numFmt w:val="lowerLetter"/>
      <w:lvlText w:val="%2."/>
      <w:lvlJc w:val="left"/>
      <w:pPr>
        <w:ind w:left="1440" w:hanging="360"/>
      </w:pPr>
    </w:lvl>
    <w:lvl w:ilvl="2" w:tplc="5E08BDE8" w:tentative="1">
      <w:start w:val="1"/>
      <w:numFmt w:val="lowerRoman"/>
      <w:lvlText w:val="%3."/>
      <w:lvlJc w:val="right"/>
      <w:pPr>
        <w:ind w:left="2160" w:hanging="180"/>
      </w:pPr>
    </w:lvl>
    <w:lvl w:ilvl="3" w:tplc="FAE8223A" w:tentative="1">
      <w:start w:val="1"/>
      <w:numFmt w:val="decimal"/>
      <w:lvlText w:val="%4."/>
      <w:lvlJc w:val="left"/>
      <w:pPr>
        <w:ind w:left="2880" w:hanging="360"/>
      </w:pPr>
    </w:lvl>
    <w:lvl w:ilvl="4" w:tplc="960827A0" w:tentative="1">
      <w:start w:val="1"/>
      <w:numFmt w:val="lowerLetter"/>
      <w:lvlText w:val="%5."/>
      <w:lvlJc w:val="left"/>
      <w:pPr>
        <w:ind w:left="3600" w:hanging="360"/>
      </w:pPr>
    </w:lvl>
    <w:lvl w:ilvl="5" w:tplc="A01E469A" w:tentative="1">
      <w:start w:val="1"/>
      <w:numFmt w:val="lowerRoman"/>
      <w:lvlText w:val="%6."/>
      <w:lvlJc w:val="right"/>
      <w:pPr>
        <w:ind w:left="4320" w:hanging="180"/>
      </w:pPr>
    </w:lvl>
    <w:lvl w:ilvl="6" w:tplc="DCEA7CCC" w:tentative="1">
      <w:start w:val="1"/>
      <w:numFmt w:val="decimal"/>
      <w:lvlText w:val="%7."/>
      <w:lvlJc w:val="left"/>
      <w:pPr>
        <w:ind w:left="5040" w:hanging="360"/>
      </w:pPr>
    </w:lvl>
    <w:lvl w:ilvl="7" w:tplc="1FA455D8" w:tentative="1">
      <w:start w:val="1"/>
      <w:numFmt w:val="lowerLetter"/>
      <w:lvlText w:val="%8."/>
      <w:lvlJc w:val="left"/>
      <w:pPr>
        <w:ind w:left="5760" w:hanging="360"/>
      </w:pPr>
    </w:lvl>
    <w:lvl w:ilvl="8" w:tplc="C0EA5B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6A7C5C"/>
    <w:multiLevelType w:val="multilevel"/>
    <w:tmpl w:val="8EBC68A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423644407">
    <w:abstractNumId w:val="15"/>
  </w:num>
  <w:num w:numId="2" w16cid:durableId="1604995250">
    <w:abstractNumId w:val="17"/>
  </w:num>
  <w:num w:numId="3" w16cid:durableId="1713189823">
    <w:abstractNumId w:val="3"/>
  </w:num>
  <w:num w:numId="4" w16cid:durableId="623315972">
    <w:abstractNumId w:val="6"/>
  </w:num>
  <w:num w:numId="5" w16cid:durableId="1603611982">
    <w:abstractNumId w:val="16"/>
  </w:num>
  <w:num w:numId="6" w16cid:durableId="281692769">
    <w:abstractNumId w:val="7"/>
  </w:num>
  <w:num w:numId="7" w16cid:durableId="274093710">
    <w:abstractNumId w:val="14"/>
  </w:num>
  <w:num w:numId="8" w16cid:durableId="2130317303">
    <w:abstractNumId w:val="0"/>
  </w:num>
  <w:num w:numId="9" w16cid:durableId="113453056">
    <w:abstractNumId w:val="1"/>
  </w:num>
  <w:num w:numId="10" w16cid:durableId="1820729516">
    <w:abstractNumId w:val="11"/>
  </w:num>
  <w:num w:numId="11" w16cid:durableId="122506041">
    <w:abstractNumId w:val="10"/>
  </w:num>
  <w:num w:numId="12" w16cid:durableId="104076913">
    <w:abstractNumId w:val="12"/>
  </w:num>
  <w:num w:numId="13" w16cid:durableId="2102556556">
    <w:abstractNumId w:val="8"/>
  </w:num>
  <w:num w:numId="14" w16cid:durableId="735083007">
    <w:abstractNumId w:val="5"/>
  </w:num>
  <w:num w:numId="15" w16cid:durableId="95467278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72770982">
    <w:abstractNumId w:val="4"/>
  </w:num>
  <w:num w:numId="17" w16cid:durableId="1597445950">
    <w:abstractNumId w:val="13"/>
  </w:num>
  <w:num w:numId="18" w16cid:durableId="1151143365">
    <w:abstractNumId w:val="9"/>
  </w:num>
  <w:num w:numId="19" w16cid:durableId="1406075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3"/>
  <w:drawingGridVerticalSpacing w:val="113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32F"/>
    <w:rsid w:val="000173FD"/>
    <w:rsid w:val="00021058"/>
    <w:rsid w:val="00025B23"/>
    <w:rsid w:val="0005780C"/>
    <w:rsid w:val="00063DAE"/>
    <w:rsid w:val="00073180"/>
    <w:rsid w:val="0008401F"/>
    <w:rsid w:val="000877F7"/>
    <w:rsid w:val="000A193E"/>
    <w:rsid w:val="000B48DB"/>
    <w:rsid w:val="000B5E01"/>
    <w:rsid w:val="000B5E2D"/>
    <w:rsid w:val="000C1644"/>
    <w:rsid w:val="000D2A12"/>
    <w:rsid w:val="000F3F90"/>
    <w:rsid w:val="000F6C8C"/>
    <w:rsid w:val="0010332E"/>
    <w:rsid w:val="00121A39"/>
    <w:rsid w:val="00127FE3"/>
    <w:rsid w:val="00152E9D"/>
    <w:rsid w:val="00153B9E"/>
    <w:rsid w:val="00165BC1"/>
    <w:rsid w:val="00167135"/>
    <w:rsid w:val="001733A6"/>
    <w:rsid w:val="00175B9F"/>
    <w:rsid w:val="00186AC7"/>
    <w:rsid w:val="001B0ABC"/>
    <w:rsid w:val="001B3A06"/>
    <w:rsid w:val="001C0536"/>
    <w:rsid w:val="001C2888"/>
    <w:rsid w:val="001C3006"/>
    <w:rsid w:val="001C310E"/>
    <w:rsid w:val="001C6775"/>
    <w:rsid w:val="001D0499"/>
    <w:rsid w:val="001D33A8"/>
    <w:rsid w:val="001E436F"/>
    <w:rsid w:val="001E785B"/>
    <w:rsid w:val="001F230F"/>
    <w:rsid w:val="002019E5"/>
    <w:rsid w:val="00210BEF"/>
    <w:rsid w:val="00215534"/>
    <w:rsid w:val="00223131"/>
    <w:rsid w:val="0022532F"/>
    <w:rsid w:val="002621AF"/>
    <w:rsid w:val="002869D5"/>
    <w:rsid w:val="002955D4"/>
    <w:rsid w:val="002B64E8"/>
    <w:rsid w:val="002B77CD"/>
    <w:rsid w:val="002D1E18"/>
    <w:rsid w:val="002E32E2"/>
    <w:rsid w:val="003054BB"/>
    <w:rsid w:val="00307A59"/>
    <w:rsid w:val="00323C2B"/>
    <w:rsid w:val="00324077"/>
    <w:rsid w:val="00335F39"/>
    <w:rsid w:val="003522CD"/>
    <w:rsid w:val="00375326"/>
    <w:rsid w:val="003779EF"/>
    <w:rsid w:val="0038251B"/>
    <w:rsid w:val="003A0872"/>
    <w:rsid w:val="003A7A21"/>
    <w:rsid w:val="003B4276"/>
    <w:rsid w:val="003C0B13"/>
    <w:rsid w:val="003C3522"/>
    <w:rsid w:val="003D442D"/>
    <w:rsid w:val="003E3E56"/>
    <w:rsid w:val="003E4624"/>
    <w:rsid w:val="003E4941"/>
    <w:rsid w:val="003E4984"/>
    <w:rsid w:val="004079A3"/>
    <w:rsid w:val="004157A4"/>
    <w:rsid w:val="004375C0"/>
    <w:rsid w:val="00467B34"/>
    <w:rsid w:val="00490037"/>
    <w:rsid w:val="00491769"/>
    <w:rsid w:val="00494640"/>
    <w:rsid w:val="004A628A"/>
    <w:rsid w:val="004B2935"/>
    <w:rsid w:val="004B701C"/>
    <w:rsid w:val="004C18D8"/>
    <w:rsid w:val="004C2224"/>
    <w:rsid w:val="004C34CB"/>
    <w:rsid w:val="004E1EAB"/>
    <w:rsid w:val="004E79B0"/>
    <w:rsid w:val="004F3D4A"/>
    <w:rsid w:val="004F76CC"/>
    <w:rsid w:val="004F7D1B"/>
    <w:rsid w:val="00507802"/>
    <w:rsid w:val="00530024"/>
    <w:rsid w:val="00571A38"/>
    <w:rsid w:val="00585B91"/>
    <w:rsid w:val="005957BF"/>
    <w:rsid w:val="005A223E"/>
    <w:rsid w:val="005B52F9"/>
    <w:rsid w:val="005E684B"/>
    <w:rsid w:val="005F02F2"/>
    <w:rsid w:val="00616480"/>
    <w:rsid w:val="0061789C"/>
    <w:rsid w:val="00653621"/>
    <w:rsid w:val="00656D26"/>
    <w:rsid w:val="006601E9"/>
    <w:rsid w:val="006705B1"/>
    <w:rsid w:val="00671536"/>
    <w:rsid w:val="00676F92"/>
    <w:rsid w:val="00680610"/>
    <w:rsid w:val="006848B6"/>
    <w:rsid w:val="006866B5"/>
    <w:rsid w:val="00691A61"/>
    <w:rsid w:val="00691AB9"/>
    <w:rsid w:val="006A6EF9"/>
    <w:rsid w:val="006B39F5"/>
    <w:rsid w:val="006C0AE1"/>
    <w:rsid w:val="006C4130"/>
    <w:rsid w:val="006D3427"/>
    <w:rsid w:val="006E3325"/>
    <w:rsid w:val="006E69E0"/>
    <w:rsid w:val="007174A3"/>
    <w:rsid w:val="00722FAF"/>
    <w:rsid w:val="0073735D"/>
    <w:rsid w:val="007402D2"/>
    <w:rsid w:val="00743E43"/>
    <w:rsid w:val="00751E86"/>
    <w:rsid w:val="007521BF"/>
    <w:rsid w:val="00781582"/>
    <w:rsid w:val="007856ED"/>
    <w:rsid w:val="00792ECB"/>
    <w:rsid w:val="00795733"/>
    <w:rsid w:val="007B1C2E"/>
    <w:rsid w:val="007B7ACA"/>
    <w:rsid w:val="007C4489"/>
    <w:rsid w:val="007D3445"/>
    <w:rsid w:val="007E14A6"/>
    <w:rsid w:val="007F68D7"/>
    <w:rsid w:val="007F69C5"/>
    <w:rsid w:val="00826084"/>
    <w:rsid w:val="00843B2E"/>
    <w:rsid w:val="00854DA9"/>
    <w:rsid w:val="00865017"/>
    <w:rsid w:val="008669EA"/>
    <w:rsid w:val="0086788B"/>
    <w:rsid w:val="0087558C"/>
    <w:rsid w:val="00893BAB"/>
    <w:rsid w:val="008A351D"/>
    <w:rsid w:val="008A3B3F"/>
    <w:rsid w:val="008A3D1B"/>
    <w:rsid w:val="008A4C3C"/>
    <w:rsid w:val="008D4903"/>
    <w:rsid w:val="008E0284"/>
    <w:rsid w:val="008E2B9C"/>
    <w:rsid w:val="008F245F"/>
    <w:rsid w:val="008F357F"/>
    <w:rsid w:val="00910004"/>
    <w:rsid w:val="00910DD1"/>
    <w:rsid w:val="00912D8A"/>
    <w:rsid w:val="0092079A"/>
    <w:rsid w:val="00925DB9"/>
    <w:rsid w:val="009378A0"/>
    <w:rsid w:val="00940078"/>
    <w:rsid w:val="00942962"/>
    <w:rsid w:val="00961B88"/>
    <w:rsid w:val="00990DB4"/>
    <w:rsid w:val="009A1D08"/>
    <w:rsid w:val="009A4E2A"/>
    <w:rsid w:val="009B1845"/>
    <w:rsid w:val="009C2954"/>
    <w:rsid w:val="009C2D6A"/>
    <w:rsid w:val="009F3D79"/>
    <w:rsid w:val="00A25AAF"/>
    <w:rsid w:val="00A2603B"/>
    <w:rsid w:val="00A41B24"/>
    <w:rsid w:val="00A516EC"/>
    <w:rsid w:val="00A51F24"/>
    <w:rsid w:val="00A61B07"/>
    <w:rsid w:val="00A83A2D"/>
    <w:rsid w:val="00A94E0D"/>
    <w:rsid w:val="00AA5D29"/>
    <w:rsid w:val="00AB1021"/>
    <w:rsid w:val="00AB4C4C"/>
    <w:rsid w:val="00AB6652"/>
    <w:rsid w:val="00AB67E0"/>
    <w:rsid w:val="00AD191E"/>
    <w:rsid w:val="00AD535F"/>
    <w:rsid w:val="00AE1D5F"/>
    <w:rsid w:val="00AE33A9"/>
    <w:rsid w:val="00AE5FCD"/>
    <w:rsid w:val="00AF40FB"/>
    <w:rsid w:val="00B000A0"/>
    <w:rsid w:val="00B04A22"/>
    <w:rsid w:val="00B115BD"/>
    <w:rsid w:val="00B11BB6"/>
    <w:rsid w:val="00B225A1"/>
    <w:rsid w:val="00B24CA2"/>
    <w:rsid w:val="00B2514D"/>
    <w:rsid w:val="00B550F5"/>
    <w:rsid w:val="00B6218E"/>
    <w:rsid w:val="00B650AF"/>
    <w:rsid w:val="00B720BE"/>
    <w:rsid w:val="00B75B37"/>
    <w:rsid w:val="00B76DFE"/>
    <w:rsid w:val="00B8472A"/>
    <w:rsid w:val="00BA4EA3"/>
    <w:rsid w:val="00BB32BB"/>
    <w:rsid w:val="00BC4D35"/>
    <w:rsid w:val="00BD09A9"/>
    <w:rsid w:val="00BD1538"/>
    <w:rsid w:val="00BD69F7"/>
    <w:rsid w:val="00C079D1"/>
    <w:rsid w:val="00C30FC6"/>
    <w:rsid w:val="00C37CFF"/>
    <w:rsid w:val="00C42CBB"/>
    <w:rsid w:val="00C4390F"/>
    <w:rsid w:val="00C81A7F"/>
    <w:rsid w:val="00C96EC2"/>
    <w:rsid w:val="00CA484E"/>
    <w:rsid w:val="00CB044C"/>
    <w:rsid w:val="00CB2DFB"/>
    <w:rsid w:val="00CB5950"/>
    <w:rsid w:val="00CC48EC"/>
    <w:rsid w:val="00CD49CB"/>
    <w:rsid w:val="00CD70F6"/>
    <w:rsid w:val="00CE0FD2"/>
    <w:rsid w:val="00CE3AE1"/>
    <w:rsid w:val="00D0735B"/>
    <w:rsid w:val="00D361BC"/>
    <w:rsid w:val="00D424CF"/>
    <w:rsid w:val="00D45C60"/>
    <w:rsid w:val="00D56DE7"/>
    <w:rsid w:val="00D82F21"/>
    <w:rsid w:val="00DB18F6"/>
    <w:rsid w:val="00DC739D"/>
    <w:rsid w:val="00DD3163"/>
    <w:rsid w:val="00DE25DF"/>
    <w:rsid w:val="00DE283C"/>
    <w:rsid w:val="00E13C5D"/>
    <w:rsid w:val="00E13E81"/>
    <w:rsid w:val="00E27EA6"/>
    <w:rsid w:val="00E469CD"/>
    <w:rsid w:val="00E53AC5"/>
    <w:rsid w:val="00E56BB2"/>
    <w:rsid w:val="00E63D68"/>
    <w:rsid w:val="00E7277B"/>
    <w:rsid w:val="00EA2C35"/>
    <w:rsid w:val="00EA7917"/>
    <w:rsid w:val="00EC780F"/>
    <w:rsid w:val="00EF01FF"/>
    <w:rsid w:val="00EF7D71"/>
    <w:rsid w:val="00F065DD"/>
    <w:rsid w:val="00F15B68"/>
    <w:rsid w:val="00F43C64"/>
    <w:rsid w:val="00F604CD"/>
    <w:rsid w:val="00F953A8"/>
    <w:rsid w:val="00FA567E"/>
    <w:rsid w:val="00FB4F12"/>
    <w:rsid w:val="00FC37D2"/>
    <w:rsid w:val="00FF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FBC579"/>
  <w15:docId w15:val="{4297ECBB-0282-45C9-9E24-9216FFF44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522CD"/>
    <w:pPr>
      <w:jc w:val="both"/>
    </w:pPr>
    <w:rPr>
      <w:sz w:val="24"/>
      <w:lang w:eastAsia="en-US"/>
    </w:rPr>
  </w:style>
  <w:style w:type="paragraph" w:styleId="Heading1">
    <w:name w:val="heading 1"/>
    <w:basedOn w:val="Normal"/>
    <w:next w:val="Normal"/>
    <w:qFormat/>
    <w:rsid w:val="003522CD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uiPriority w:val="99"/>
    <w:qFormat/>
    <w:rsid w:val="003522CD"/>
    <w:pPr>
      <w:keepNext/>
      <w:numPr>
        <w:ilvl w:val="1"/>
        <w:numId w:val="2"/>
      </w:numPr>
      <w:spacing w:before="240" w:after="60"/>
      <w:outlineLvl w:val="1"/>
    </w:pPr>
    <w:rPr>
      <w:rFonts w:ascii="Arial" w:hAnsi="Arial"/>
      <w:b/>
      <w:iC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522C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522CD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3522CD"/>
    <w:pPr>
      <w:spacing w:after="220" w:line="220" w:lineRule="atLeast"/>
    </w:pPr>
    <w:rPr>
      <w:spacing w:val="-5"/>
    </w:rPr>
  </w:style>
  <w:style w:type="character" w:styleId="PageNumber">
    <w:name w:val="page number"/>
    <w:basedOn w:val="DefaultParagraphFont"/>
    <w:rsid w:val="003522CD"/>
  </w:style>
  <w:style w:type="paragraph" w:customStyle="1" w:styleId="Loetelu">
    <w:name w:val="Loetelu"/>
    <w:basedOn w:val="BodyText"/>
    <w:rsid w:val="003522CD"/>
    <w:pPr>
      <w:numPr>
        <w:numId w:val="4"/>
      </w:numPr>
      <w:spacing w:before="120" w:after="0" w:line="240" w:lineRule="auto"/>
    </w:pPr>
    <w:rPr>
      <w:spacing w:val="0"/>
    </w:rPr>
  </w:style>
  <w:style w:type="paragraph" w:customStyle="1" w:styleId="kastitekst">
    <w:name w:val="kastitekst"/>
    <w:basedOn w:val="Normal"/>
    <w:rsid w:val="00DE283C"/>
    <w:pPr>
      <w:jc w:val="right"/>
    </w:pPr>
    <w:rPr>
      <w:sz w:val="22"/>
      <w:szCs w:val="22"/>
    </w:rPr>
  </w:style>
  <w:style w:type="character" w:styleId="Hyperlink">
    <w:name w:val="Hyperlink"/>
    <w:rsid w:val="003522CD"/>
    <w:rPr>
      <w:color w:val="0000FF"/>
      <w:u w:val="single"/>
    </w:rPr>
  </w:style>
  <w:style w:type="table" w:styleId="TableGrid">
    <w:name w:val="Table Grid"/>
    <w:basedOn w:val="TableNormal"/>
    <w:uiPriority w:val="39"/>
    <w:rsid w:val="007F69C5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4A628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4A628A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4A628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A62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A628A"/>
    <w:rPr>
      <w:b/>
      <w:bCs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4A628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A628A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qFormat/>
    <w:rsid w:val="00AB4C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arved@smit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%20arved@smi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C95D2-95F0-47A4-B130-AA9631228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3531</Words>
  <Characters>18617</Characters>
  <Application>Microsoft Office Word</Application>
  <DocSecurity>0</DocSecurity>
  <Lines>434</Lines>
  <Paragraphs>195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algatuskiri</vt:lpstr>
      <vt:lpstr>algatuskiri</vt:lpstr>
      <vt:lpstr>algatuskiri</vt:lpstr>
    </vt:vector>
  </TitlesOfParts>
  <Company>Siseministeerium</Company>
  <LinksUpToDate>false</LinksUpToDate>
  <CharactersWithSpaces>22090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algatuskiri</dc:title>
  <dc:creator>Liina Lipre</dc:creator>
  <cp:lastModifiedBy>Leili</cp:lastModifiedBy>
  <cp:revision>2</cp:revision>
  <cp:lastPrinted>2022-04-22T09:46:00Z</cp:lastPrinted>
  <dcterms:created xsi:type="dcterms:W3CDTF">2022-07-08T10:28:00Z</dcterms:created>
  <dcterms:modified xsi:type="dcterms:W3CDTF">2022-07-08T10:28:00Z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BeginDate">
    <vt:lpwstr>{JP kehtiv alates}</vt:lpwstr>
  </property>
  <property fmtid="{D5CDD505-2E9C-101B-9397-08002B2CF9AE}" pid="3" name="delta_accessRestrictionEndDate">
    <vt:lpwstr>{JP kehtiv kuni}</vt:lpwstr>
  </property>
  <property fmtid="{D5CDD505-2E9C-101B-9397-08002B2CF9AE}" pid="4" name="delta_accessRestrictionEndDesc">
    <vt:lpwstr>{JP kehtiv kuni kirjeldus}</vt:lpwstr>
  </property>
  <property fmtid="{D5CDD505-2E9C-101B-9397-08002B2CF9AE}" pid="5" name="delta_accessRestrictionReason">
    <vt:lpwstr>{JP alus}</vt:lpwstr>
  </property>
  <property fmtid="{D5CDD505-2E9C-101B-9397-08002B2CF9AE}" pid="6" name="delta_additionalRecipientName">
    <vt:lpwstr>{Lisaadressaat}</vt:lpwstr>
  </property>
  <property fmtid="{D5CDD505-2E9C-101B-9397-08002B2CF9AE}" pid="7" name="delta_additionalRecipientName.1">
    <vt:lpwstr>{Lisaadressaat}</vt:lpwstr>
  </property>
  <property fmtid="{D5CDD505-2E9C-101B-9397-08002B2CF9AE}" pid="8" name="delta_docName">
    <vt:lpwstr>{Pealkiri}</vt:lpwstr>
  </property>
  <property fmtid="{D5CDD505-2E9C-101B-9397-08002B2CF9AE}" pid="9" name="delta_ownerEmail">
    <vt:lpwstr>{Koostaja e-posti aadress}</vt:lpwstr>
  </property>
  <property fmtid="{D5CDD505-2E9C-101B-9397-08002B2CF9AE}" pid="10" name="delta_ownerName">
    <vt:lpwstr>{Koostaja nimi}</vt:lpwstr>
  </property>
  <property fmtid="{D5CDD505-2E9C-101B-9397-08002B2CF9AE}" pid="11" name="delta_ownerPhone">
    <vt:lpwstr>{Koostaja telefon}</vt:lpwstr>
  </property>
  <property fmtid="{D5CDD505-2E9C-101B-9397-08002B2CF9AE}" pid="12" name="delta_recipientName">
    <vt:lpwstr>{Adressaat}</vt:lpwstr>
  </property>
  <property fmtid="{D5CDD505-2E9C-101B-9397-08002B2CF9AE}" pid="13" name="delta_recipientName.1">
    <vt:lpwstr>{Adressaat}</vt:lpwstr>
  </property>
  <property fmtid="{D5CDD505-2E9C-101B-9397-08002B2CF9AE}" pid="14" name="delta_regDateTime">
    <vt:lpwstr>{reg kpv}</vt:lpwstr>
  </property>
  <property fmtid="{D5CDD505-2E9C-101B-9397-08002B2CF9AE}" pid="15" name="delta_regNumber">
    <vt:lpwstr>{viit}</vt:lpwstr>
  </property>
  <property fmtid="{D5CDD505-2E9C-101B-9397-08002B2CF9AE}" pid="16" name="delta_senderRegDate">
    <vt:lpwstr>{Saatja reg kpv}</vt:lpwstr>
  </property>
  <property fmtid="{D5CDD505-2E9C-101B-9397-08002B2CF9AE}" pid="17" name="delta_senderRegNumber">
    <vt:lpwstr>{Saatja reg nr}</vt:lpwstr>
  </property>
  <property fmtid="{D5CDD505-2E9C-101B-9397-08002B2CF9AE}" pid="18" name="delta_signerJobTitle">
    <vt:lpwstr>{Allkirjastaja ametinimetus}</vt:lpwstr>
  </property>
  <property fmtid="{D5CDD505-2E9C-101B-9397-08002B2CF9AE}" pid="19" name="delta_signerName">
    <vt:lpwstr>{Allkirjastaja nimi}</vt:lpwstr>
  </property>
</Properties>
</file>