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35" w:rsidRPr="00B848D9" w:rsidRDefault="00444735" w:rsidP="00444735">
      <w:pPr>
        <w:jc w:val="both"/>
        <w:rPr>
          <w:sz w:val="22"/>
          <w:szCs w:val="22"/>
        </w:rPr>
      </w:pPr>
      <w:r w:rsidRPr="00B848D9">
        <w:rPr>
          <w:b/>
          <w:sz w:val="22"/>
          <w:szCs w:val="22"/>
        </w:rPr>
        <w:t>MÜÜGILEPING</w:t>
      </w:r>
    </w:p>
    <w:p w:rsidR="00444735" w:rsidRPr="00B848D9" w:rsidRDefault="00444735" w:rsidP="00444735">
      <w:pPr>
        <w:jc w:val="both"/>
        <w:rPr>
          <w:sz w:val="22"/>
          <w:szCs w:val="22"/>
        </w:rPr>
      </w:pPr>
      <w:r w:rsidRPr="00B848D9">
        <w:rPr>
          <w:sz w:val="22"/>
          <w:szCs w:val="22"/>
        </w:rPr>
        <w:t>T</w:t>
      </w:r>
      <w:r w:rsidR="001044F3" w:rsidRPr="00B848D9">
        <w:rPr>
          <w:sz w:val="22"/>
          <w:szCs w:val="22"/>
        </w:rPr>
        <w:t>allinn</w:t>
      </w:r>
      <w:r w:rsidRPr="00B848D9">
        <w:rPr>
          <w:sz w:val="22"/>
          <w:szCs w:val="22"/>
        </w:rPr>
        <w:tab/>
      </w:r>
      <w:r w:rsidRPr="00B848D9">
        <w:rPr>
          <w:sz w:val="22"/>
          <w:szCs w:val="22"/>
        </w:rPr>
        <w:tab/>
      </w:r>
      <w:r w:rsidRPr="00B848D9">
        <w:rPr>
          <w:sz w:val="22"/>
          <w:szCs w:val="22"/>
        </w:rPr>
        <w:tab/>
      </w:r>
      <w:r w:rsidRPr="00B848D9">
        <w:rPr>
          <w:sz w:val="22"/>
          <w:szCs w:val="22"/>
        </w:rPr>
        <w:tab/>
      </w:r>
      <w:r w:rsidRPr="00B848D9">
        <w:rPr>
          <w:sz w:val="22"/>
          <w:szCs w:val="22"/>
        </w:rPr>
        <w:tab/>
      </w:r>
      <w:r w:rsidRPr="00B848D9">
        <w:rPr>
          <w:sz w:val="22"/>
          <w:szCs w:val="22"/>
        </w:rPr>
        <w:tab/>
      </w:r>
      <w:r w:rsidRPr="00B848D9">
        <w:rPr>
          <w:sz w:val="22"/>
          <w:szCs w:val="22"/>
        </w:rPr>
        <w:tab/>
        <w:t xml:space="preserve">   </w:t>
      </w:r>
      <w:r w:rsidR="005123B4" w:rsidRPr="00B848D9">
        <w:rPr>
          <w:sz w:val="22"/>
          <w:szCs w:val="22"/>
        </w:rPr>
        <w:t xml:space="preserve">          </w:t>
      </w:r>
      <w:r w:rsidR="00F02D7E">
        <w:rPr>
          <w:sz w:val="22"/>
          <w:szCs w:val="22"/>
        </w:rPr>
        <w:t xml:space="preserve">        </w:t>
      </w:r>
      <w:r w:rsidR="005123B4" w:rsidRPr="00B848D9">
        <w:rPr>
          <w:sz w:val="22"/>
          <w:szCs w:val="22"/>
        </w:rPr>
        <w:t xml:space="preserve">    </w:t>
      </w:r>
      <w:r w:rsidR="002E0F29" w:rsidRPr="00B848D9">
        <w:rPr>
          <w:sz w:val="22"/>
          <w:szCs w:val="22"/>
        </w:rPr>
        <w:t xml:space="preserve"> </w:t>
      </w:r>
      <w:r w:rsidR="00EE4DE9">
        <w:rPr>
          <w:sz w:val="22"/>
          <w:szCs w:val="22"/>
        </w:rPr>
        <w:t xml:space="preserve"> </w:t>
      </w:r>
      <w:r w:rsidR="00F02D7E">
        <w:rPr>
          <w:sz w:val="22"/>
          <w:szCs w:val="22"/>
        </w:rPr>
        <w:t>(</w:t>
      </w:r>
      <w:r w:rsidR="00EE4DE9">
        <w:rPr>
          <w:sz w:val="22"/>
          <w:szCs w:val="22"/>
        </w:rPr>
        <w:t>allkirjastamise kuupäev</w:t>
      </w:r>
      <w:r w:rsidR="00F02D7E">
        <w:rPr>
          <w:sz w:val="22"/>
          <w:szCs w:val="22"/>
        </w:rPr>
        <w:t>)</w:t>
      </w:r>
    </w:p>
    <w:p w:rsidR="00444735" w:rsidRPr="00B848D9" w:rsidRDefault="00444735" w:rsidP="00444735">
      <w:pPr>
        <w:jc w:val="both"/>
        <w:rPr>
          <w:b/>
          <w:sz w:val="22"/>
          <w:szCs w:val="22"/>
        </w:rPr>
      </w:pPr>
    </w:p>
    <w:p w:rsidR="00444735" w:rsidRPr="009E70BC" w:rsidRDefault="002E6342" w:rsidP="00444735">
      <w:pPr>
        <w:jc w:val="both"/>
        <w:rPr>
          <w:b/>
          <w:sz w:val="22"/>
          <w:szCs w:val="22"/>
        </w:rPr>
      </w:pPr>
      <w:proofErr w:type="spellStart"/>
      <w:r w:rsidRPr="009E70BC">
        <w:rPr>
          <w:b/>
          <w:sz w:val="22"/>
          <w:szCs w:val="22"/>
        </w:rPr>
        <w:t>Vortex</w:t>
      </w:r>
      <w:proofErr w:type="spellEnd"/>
      <w:r w:rsidRPr="009E70BC">
        <w:rPr>
          <w:b/>
          <w:sz w:val="22"/>
          <w:szCs w:val="22"/>
        </w:rPr>
        <w:t xml:space="preserve"> Eesti </w:t>
      </w:r>
      <w:r w:rsidR="004A7AF7" w:rsidRPr="009E70BC">
        <w:rPr>
          <w:b/>
          <w:sz w:val="22"/>
          <w:szCs w:val="22"/>
        </w:rPr>
        <w:t>OÜ</w:t>
      </w:r>
      <w:r w:rsidR="002E0F29" w:rsidRPr="009E70BC">
        <w:rPr>
          <w:b/>
          <w:sz w:val="22"/>
          <w:szCs w:val="22"/>
        </w:rPr>
        <w:t xml:space="preserve">, registrikood </w:t>
      </w:r>
      <w:r w:rsidRPr="009E70BC">
        <w:rPr>
          <w:b/>
          <w:sz w:val="22"/>
          <w:szCs w:val="22"/>
        </w:rPr>
        <w:t>12180639</w:t>
      </w:r>
      <w:r w:rsidR="004D19BA" w:rsidRPr="009E70BC">
        <w:rPr>
          <w:b/>
          <w:sz w:val="22"/>
          <w:szCs w:val="22"/>
        </w:rPr>
        <w:t>, asukoht</w:t>
      </w:r>
      <w:r w:rsidR="00444735" w:rsidRPr="009E70BC">
        <w:rPr>
          <w:b/>
          <w:sz w:val="22"/>
          <w:szCs w:val="22"/>
        </w:rPr>
        <w:t xml:space="preserve"> </w:t>
      </w:r>
      <w:r w:rsidR="00770BBE" w:rsidRPr="009E70BC">
        <w:rPr>
          <w:b/>
          <w:sz w:val="22"/>
          <w:szCs w:val="22"/>
        </w:rPr>
        <w:t xml:space="preserve">Tallinn, </w:t>
      </w:r>
      <w:r w:rsidRPr="009E70BC">
        <w:rPr>
          <w:b/>
          <w:sz w:val="22"/>
          <w:szCs w:val="22"/>
        </w:rPr>
        <w:t>Raja 5A-4</w:t>
      </w:r>
      <w:r w:rsidR="005B56D9" w:rsidRPr="009E70BC">
        <w:rPr>
          <w:b/>
          <w:sz w:val="22"/>
          <w:szCs w:val="22"/>
        </w:rPr>
        <w:t xml:space="preserve"> (edaspidi nimetatud “MÜÜJA</w:t>
      </w:r>
      <w:r w:rsidR="006A6467" w:rsidRPr="009E70BC">
        <w:rPr>
          <w:b/>
          <w:sz w:val="22"/>
          <w:szCs w:val="22"/>
        </w:rPr>
        <w:t>”</w:t>
      </w:r>
      <w:r w:rsidR="005B56D9" w:rsidRPr="009E70BC">
        <w:rPr>
          <w:b/>
          <w:sz w:val="22"/>
          <w:szCs w:val="22"/>
        </w:rPr>
        <w:t>)</w:t>
      </w:r>
      <w:r w:rsidR="006A6467" w:rsidRPr="009E70BC">
        <w:rPr>
          <w:b/>
          <w:sz w:val="22"/>
          <w:szCs w:val="22"/>
        </w:rPr>
        <w:t>, keda esindab</w:t>
      </w:r>
      <w:r w:rsidR="00444735" w:rsidRPr="009E70BC">
        <w:rPr>
          <w:b/>
          <w:sz w:val="22"/>
          <w:szCs w:val="22"/>
        </w:rPr>
        <w:t xml:space="preserve"> juhatuse liige </w:t>
      </w:r>
      <w:r w:rsidR="009E70BC" w:rsidRPr="009E70BC">
        <w:rPr>
          <w:b/>
          <w:sz w:val="22"/>
          <w:szCs w:val="22"/>
          <w:lang w:eastAsia="et-EE"/>
        </w:rPr>
        <w:t xml:space="preserve">Anti </w:t>
      </w:r>
      <w:proofErr w:type="spellStart"/>
      <w:r w:rsidR="009E70BC" w:rsidRPr="009E70BC">
        <w:rPr>
          <w:b/>
          <w:sz w:val="22"/>
          <w:szCs w:val="22"/>
          <w:lang w:eastAsia="et-EE"/>
        </w:rPr>
        <w:t>Kaprei</w:t>
      </w:r>
      <w:proofErr w:type="spellEnd"/>
    </w:p>
    <w:p w:rsidR="00444735" w:rsidRPr="00B848D9" w:rsidRDefault="00444735" w:rsidP="00444735">
      <w:pPr>
        <w:jc w:val="both"/>
        <w:rPr>
          <w:b/>
          <w:sz w:val="22"/>
          <w:szCs w:val="22"/>
        </w:rPr>
      </w:pPr>
      <w:r w:rsidRPr="00B848D9">
        <w:rPr>
          <w:b/>
          <w:sz w:val="22"/>
          <w:szCs w:val="22"/>
        </w:rPr>
        <w:t>ja</w:t>
      </w:r>
    </w:p>
    <w:p w:rsidR="007214DF" w:rsidRPr="00F136B8" w:rsidRDefault="005B56D9" w:rsidP="007214DF">
      <w:pPr>
        <w:jc w:val="both"/>
        <w:rPr>
          <w:sz w:val="22"/>
          <w:szCs w:val="22"/>
        </w:rPr>
      </w:pPr>
      <w:r w:rsidRPr="005B56D9">
        <w:rPr>
          <w:b/>
          <w:sz w:val="22"/>
          <w:szCs w:val="22"/>
        </w:rPr>
        <w:t>Kaitseliit</w:t>
      </w:r>
      <w:r w:rsidRPr="005B56D9">
        <w:rPr>
          <w:b/>
          <w:bCs/>
          <w:sz w:val="22"/>
          <w:szCs w:val="22"/>
        </w:rPr>
        <w:t>, </w:t>
      </w:r>
      <w:r w:rsidRPr="005B56D9">
        <w:rPr>
          <w:b/>
          <w:sz w:val="22"/>
          <w:szCs w:val="22"/>
        </w:rPr>
        <w:t xml:space="preserve">registrikood 74000725, </w:t>
      </w:r>
      <w:r w:rsidR="003B7D93" w:rsidRPr="0000132A">
        <w:rPr>
          <w:b/>
          <w:sz w:val="22"/>
          <w:szCs w:val="22"/>
        </w:rPr>
        <w:t xml:space="preserve">asukoht Toompea 8, 10130 Tallinn, keda esindab </w:t>
      </w:r>
      <w:r w:rsidR="003B7D93" w:rsidRPr="0000132A">
        <w:rPr>
          <w:b/>
          <w:color w:val="000000"/>
          <w:sz w:val="22"/>
          <w:szCs w:val="22"/>
        </w:rPr>
        <w:t xml:space="preserve">Kaitseliidu </w:t>
      </w:r>
      <w:proofErr w:type="spellStart"/>
      <w:r w:rsidR="003B7D93" w:rsidRPr="0000132A">
        <w:rPr>
          <w:b/>
          <w:color w:val="000000"/>
          <w:sz w:val="22"/>
          <w:szCs w:val="22"/>
        </w:rPr>
        <w:t>keskjuhatuse</w:t>
      </w:r>
      <w:proofErr w:type="spellEnd"/>
      <w:r w:rsidR="003B7D93" w:rsidRPr="0000132A">
        <w:rPr>
          <w:b/>
          <w:color w:val="000000"/>
          <w:sz w:val="22"/>
          <w:szCs w:val="22"/>
        </w:rPr>
        <w:t xml:space="preserve"> 28.01.2021 otsusega nr K-0-1/21/2261PR kinnitatud „Kaitseliidu hanke- ja lepingute sõlmimise korra“ alusel</w:t>
      </w:r>
      <w:r w:rsidR="003B7D93" w:rsidRPr="0000132A">
        <w:rPr>
          <w:b/>
          <w:color w:val="000000"/>
          <w:sz w:val="27"/>
          <w:szCs w:val="27"/>
        </w:rPr>
        <w:t xml:space="preserve"> </w:t>
      </w:r>
      <w:r w:rsidR="003B7D93" w:rsidRPr="0000132A">
        <w:rPr>
          <w:b/>
          <w:sz w:val="22"/>
          <w:szCs w:val="22"/>
        </w:rPr>
        <w:t xml:space="preserve">Kaitseliidu ülem kindralmajor Ilmar </w:t>
      </w:r>
      <w:proofErr w:type="spellStart"/>
      <w:r w:rsidR="003B7D93" w:rsidRPr="0000132A">
        <w:rPr>
          <w:b/>
          <w:sz w:val="22"/>
          <w:szCs w:val="22"/>
        </w:rPr>
        <w:t>Tamm’e</w:t>
      </w:r>
      <w:proofErr w:type="spellEnd"/>
      <w:r w:rsidR="003B7D93" w:rsidRPr="0000132A">
        <w:rPr>
          <w:b/>
          <w:sz w:val="22"/>
          <w:szCs w:val="22"/>
        </w:rPr>
        <w:t xml:space="preserve"> isikus (edaspidi nimetatud Ostja), edaspidi nimetatud ka kui Pool või koos Pooled, sõlmisid käesoleva müügilepingu (edaspidi nimetatud Leping) alljärgnevas:</w:t>
      </w:r>
      <w:r w:rsidR="003B7D93">
        <w:rPr>
          <w:sz w:val="22"/>
          <w:szCs w:val="22"/>
        </w:rPr>
        <w:t xml:space="preserve"> </w:t>
      </w:r>
    </w:p>
    <w:p w:rsidR="00444735" w:rsidRPr="00B848D9" w:rsidRDefault="00444735" w:rsidP="00444735">
      <w:pPr>
        <w:jc w:val="both"/>
        <w:rPr>
          <w:sz w:val="22"/>
          <w:szCs w:val="22"/>
        </w:rPr>
      </w:pPr>
      <w:r w:rsidRPr="00B848D9">
        <w:rPr>
          <w:b/>
          <w:sz w:val="22"/>
          <w:szCs w:val="22"/>
        </w:rPr>
        <w:t>1. Lepingu dokumendid.</w:t>
      </w:r>
      <w:bookmarkStart w:id="0" w:name="_GoBack"/>
      <w:bookmarkEnd w:id="0"/>
    </w:p>
    <w:p w:rsidR="00444735" w:rsidRPr="00B848D9" w:rsidRDefault="00444735" w:rsidP="00444735">
      <w:pPr>
        <w:jc w:val="both"/>
        <w:rPr>
          <w:sz w:val="22"/>
          <w:szCs w:val="22"/>
        </w:rPr>
      </w:pPr>
      <w:r w:rsidRPr="00B848D9">
        <w:rPr>
          <w:sz w:val="22"/>
          <w:szCs w:val="22"/>
        </w:rPr>
        <w:t>1.1. Lepingu do</w:t>
      </w:r>
      <w:r w:rsidR="003B7D93">
        <w:rPr>
          <w:sz w:val="22"/>
          <w:szCs w:val="22"/>
        </w:rPr>
        <w:t>kumendid koosnevad Lepingust ja koos L</w:t>
      </w:r>
      <w:r w:rsidRPr="00B848D9">
        <w:rPr>
          <w:sz w:val="22"/>
          <w:szCs w:val="22"/>
        </w:rPr>
        <w:t>epinguga allkirjastatud lisadest ning lisadest, milles l</w:t>
      </w:r>
      <w:r w:rsidR="003B7D93">
        <w:rPr>
          <w:sz w:val="22"/>
          <w:szCs w:val="22"/>
        </w:rPr>
        <w:t>epitakse kokku peale käesoleva L</w:t>
      </w:r>
      <w:r w:rsidRPr="00B848D9">
        <w:rPr>
          <w:sz w:val="22"/>
          <w:szCs w:val="22"/>
        </w:rPr>
        <w:t>epingule allakirjutamist.</w:t>
      </w:r>
    </w:p>
    <w:p w:rsidR="00444735" w:rsidRPr="00B848D9" w:rsidRDefault="003B7D93" w:rsidP="00444735">
      <w:pPr>
        <w:jc w:val="both"/>
        <w:rPr>
          <w:sz w:val="22"/>
          <w:szCs w:val="22"/>
        </w:rPr>
      </w:pPr>
      <w:r>
        <w:rPr>
          <w:sz w:val="22"/>
          <w:szCs w:val="22"/>
        </w:rPr>
        <w:t>1.2. Lepingule on lisatud L</w:t>
      </w:r>
      <w:r w:rsidR="00444735" w:rsidRPr="00B848D9">
        <w:rPr>
          <w:sz w:val="22"/>
          <w:szCs w:val="22"/>
        </w:rPr>
        <w:t>epingu sõlmimisel järgmised lisad:</w:t>
      </w:r>
    </w:p>
    <w:p w:rsidR="00444735" w:rsidRPr="00620C3C" w:rsidRDefault="00060E81" w:rsidP="00444735">
      <w:pPr>
        <w:numPr>
          <w:ilvl w:val="0"/>
          <w:numId w:val="1"/>
        </w:numPr>
        <w:spacing w:after="0" w:line="240" w:lineRule="auto"/>
        <w:ind w:left="0" w:firstLine="0"/>
        <w:jc w:val="both"/>
        <w:rPr>
          <w:bCs/>
          <w:sz w:val="22"/>
          <w:szCs w:val="22"/>
        </w:rPr>
      </w:pPr>
      <w:r>
        <w:rPr>
          <w:bCs/>
          <w:sz w:val="22"/>
          <w:szCs w:val="22"/>
        </w:rPr>
        <w:t>15</w:t>
      </w:r>
      <w:r w:rsidR="009E70BC" w:rsidRPr="00620C3C">
        <w:rPr>
          <w:bCs/>
          <w:sz w:val="22"/>
          <w:szCs w:val="22"/>
        </w:rPr>
        <w:t>.</w:t>
      </w:r>
      <w:r w:rsidR="00620C3C" w:rsidRPr="00620C3C">
        <w:rPr>
          <w:bCs/>
          <w:sz w:val="22"/>
          <w:szCs w:val="22"/>
        </w:rPr>
        <w:t>03.</w:t>
      </w:r>
      <w:r w:rsidR="009E70BC" w:rsidRPr="00620C3C">
        <w:rPr>
          <w:bCs/>
          <w:sz w:val="22"/>
          <w:szCs w:val="22"/>
        </w:rPr>
        <w:t>2024 koostatud h</w:t>
      </w:r>
      <w:r w:rsidR="00444735" w:rsidRPr="00620C3C">
        <w:rPr>
          <w:bCs/>
          <w:sz w:val="22"/>
          <w:szCs w:val="22"/>
        </w:rPr>
        <w:t>innapakkumus</w:t>
      </w:r>
      <w:r w:rsidR="00E73C01">
        <w:rPr>
          <w:bCs/>
          <w:sz w:val="22"/>
          <w:szCs w:val="22"/>
        </w:rPr>
        <w:t xml:space="preserve"> nr MP2400007 (</w:t>
      </w:r>
      <w:proofErr w:type="spellStart"/>
      <w:r w:rsidR="00E73C01">
        <w:rPr>
          <w:bCs/>
          <w:sz w:val="22"/>
          <w:szCs w:val="22"/>
        </w:rPr>
        <w:t>DHS`s</w:t>
      </w:r>
      <w:proofErr w:type="spellEnd"/>
      <w:r w:rsidR="00E73C01">
        <w:rPr>
          <w:bCs/>
          <w:sz w:val="22"/>
          <w:szCs w:val="22"/>
        </w:rPr>
        <w:t xml:space="preserve"> </w:t>
      </w:r>
      <w:proofErr w:type="spellStart"/>
      <w:r w:rsidR="00E73C01">
        <w:rPr>
          <w:bCs/>
          <w:sz w:val="22"/>
          <w:szCs w:val="22"/>
        </w:rPr>
        <w:t>GoPro</w:t>
      </w:r>
      <w:proofErr w:type="spellEnd"/>
      <w:r w:rsidR="00E73C01">
        <w:rPr>
          <w:bCs/>
          <w:sz w:val="22"/>
          <w:szCs w:val="22"/>
        </w:rPr>
        <w:t xml:space="preserve"> 18</w:t>
      </w:r>
      <w:r w:rsidR="009E70BC" w:rsidRPr="00620C3C">
        <w:rPr>
          <w:bCs/>
          <w:sz w:val="22"/>
          <w:szCs w:val="22"/>
        </w:rPr>
        <w:t>.</w:t>
      </w:r>
      <w:r w:rsidR="00620C3C" w:rsidRPr="00620C3C">
        <w:rPr>
          <w:bCs/>
          <w:sz w:val="22"/>
          <w:szCs w:val="22"/>
        </w:rPr>
        <w:t>03.</w:t>
      </w:r>
      <w:r w:rsidR="00E73C01">
        <w:rPr>
          <w:bCs/>
          <w:sz w:val="22"/>
          <w:szCs w:val="22"/>
        </w:rPr>
        <w:t xml:space="preserve">2024 </w:t>
      </w:r>
      <w:proofErr w:type="spellStart"/>
      <w:r w:rsidR="00E73C01">
        <w:rPr>
          <w:bCs/>
          <w:sz w:val="22"/>
          <w:szCs w:val="22"/>
        </w:rPr>
        <w:t>reg</w:t>
      </w:r>
      <w:proofErr w:type="spellEnd"/>
      <w:r w:rsidR="00E73C01">
        <w:rPr>
          <w:bCs/>
          <w:sz w:val="22"/>
          <w:szCs w:val="22"/>
        </w:rPr>
        <w:t xml:space="preserve"> nr VR-4-8/24/8648</w:t>
      </w:r>
      <w:r w:rsidR="009E70BC" w:rsidRPr="00620C3C">
        <w:rPr>
          <w:bCs/>
          <w:sz w:val="22"/>
          <w:szCs w:val="22"/>
        </w:rPr>
        <w:t>)</w:t>
      </w:r>
      <w:r w:rsidR="00444735" w:rsidRPr="00620C3C">
        <w:rPr>
          <w:bCs/>
          <w:sz w:val="22"/>
          <w:szCs w:val="22"/>
        </w:rPr>
        <w:t xml:space="preserve"> koos kõigi hanke käigus koostatud dokumentidega. </w:t>
      </w:r>
    </w:p>
    <w:p w:rsidR="0026586A" w:rsidRPr="00620C3C" w:rsidRDefault="0026586A" w:rsidP="0026586A">
      <w:pPr>
        <w:spacing w:after="0" w:line="240" w:lineRule="auto"/>
        <w:jc w:val="both"/>
        <w:rPr>
          <w:bCs/>
          <w:sz w:val="22"/>
          <w:szCs w:val="22"/>
        </w:rPr>
      </w:pPr>
    </w:p>
    <w:p w:rsidR="00444735" w:rsidRPr="00B848D9" w:rsidRDefault="00444735" w:rsidP="00444735">
      <w:pPr>
        <w:tabs>
          <w:tab w:val="left" w:pos="0"/>
        </w:tabs>
        <w:jc w:val="both"/>
        <w:rPr>
          <w:sz w:val="22"/>
          <w:szCs w:val="22"/>
        </w:rPr>
      </w:pPr>
      <w:r w:rsidRPr="00B848D9">
        <w:rPr>
          <w:b/>
          <w:sz w:val="22"/>
          <w:szCs w:val="22"/>
        </w:rPr>
        <w:t>2. Lepingu objekt.</w:t>
      </w:r>
    </w:p>
    <w:p w:rsidR="005F1445" w:rsidRDefault="003B7D93" w:rsidP="005F1445">
      <w:pPr>
        <w:pStyle w:val="BodyTextIndent"/>
        <w:ind w:left="0" w:firstLine="0"/>
        <w:rPr>
          <w:rFonts w:ascii="Arial" w:hAnsi="Arial"/>
          <w:sz w:val="22"/>
          <w:szCs w:val="22"/>
          <w:lang w:val="et-EE"/>
        </w:rPr>
      </w:pPr>
      <w:r>
        <w:rPr>
          <w:rFonts w:ascii="Arial" w:hAnsi="Arial"/>
          <w:sz w:val="22"/>
          <w:szCs w:val="22"/>
          <w:lang w:val="et-EE"/>
        </w:rPr>
        <w:t>2.1. L</w:t>
      </w:r>
      <w:r w:rsidRPr="001D4745">
        <w:rPr>
          <w:rFonts w:ascii="Arial" w:hAnsi="Arial"/>
          <w:sz w:val="22"/>
          <w:szCs w:val="22"/>
          <w:lang w:val="et-EE"/>
        </w:rPr>
        <w:t xml:space="preserve">epinguga, juhindudes võlaõigusseaduse (VÕS) </w:t>
      </w:r>
      <w:r>
        <w:rPr>
          <w:rFonts w:ascii="Arial" w:hAnsi="Arial"/>
          <w:sz w:val="22"/>
          <w:szCs w:val="22"/>
          <w:lang w:val="et-EE"/>
        </w:rPr>
        <w:t>§-</w:t>
      </w:r>
      <w:r w:rsidRPr="000D01DD">
        <w:rPr>
          <w:rFonts w:ascii="Arial" w:hAnsi="Arial"/>
          <w:sz w:val="22"/>
          <w:szCs w:val="22"/>
          <w:lang w:val="et-EE"/>
        </w:rPr>
        <w:t xml:space="preserve">st 208, </w:t>
      </w:r>
      <w:r w:rsidR="00444735" w:rsidRPr="00B848D9">
        <w:rPr>
          <w:rFonts w:ascii="Arial" w:hAnsi="Arial"/>
          <w:sz w:val="22"/>
          <w:szCs w:val="22"/>
          <w:lang w:val="et-EE"/>
        </w:rPr>
        <w:t xml:space="preserve"> MÜÜJA müüb ja OSTJA ostab</w:t>
      </w:r>
      <w:r w:rsidR="008D439E">
        <w:rPr>
          <w:rFonts w:ascii="Arial" w:hAnsi="Arial"/>
          <w:sz w:val="22"/>
          <w:szCs w:val="22"/>
          <w:lang w:val="et-EE"/>
        </w:rPr>
        <w:t xml:space="preserve"> </w:t>
      </w:r>
      <w:r w:rsidR="008D439E" w:rsidRPr="008D439E">
        <w:rPr>
          <w:rFonts w:ascii="Arial" w:hAnsi="Arial"/>
          <w:sz w:val="22"/>
          <w:szCs w:val="22"/>
          <w:u w:val="single"/>
          <w:lang w:val="et-EE"/>
        </w:rPr>
        <w:t>ballistilise kaitsega</w:t>
      </w:r>
      <w:r w:rsidR="008D439E">
        <w:rPr>
          <w:rFonts w:ascii="Arial" w:hAnsi="Arial"/>
          <w:sz w:val="22"/>
          <w:szCs w:val="22"/>
          <w:lang w:val="et-EE"/>
        </w:rPr>
        <w:t xml:space="preserve"> </w:t>
      </w:r>
      <w:r w:rsidR="008D439E">
        <w:rPr>
          <w:rFonts w:ascii="Arial" w:hAnsi="Arial"/>
          <w:sz w:val="22"/>
          <w:szCs w:val="22"/>
          <w:u w:val="single"/>
          <w:lang w:val="et-EE"/>
        </w:rPr>
        <w:t>kiivreid ja nendega kaasnevat varustust</w:t>
      </w:r>
      <w:r w:rsidR="003B3F3A">
        <w:rPr>
          <w:rFonts w:ascii="Arial" w:hAnsi="Arial"/>
          <w:sz w:val="22"/>
          <w:szCs w:val="22"/>
          <w:lang w:val="et-EE"/>
        </w:rPr>
        <w:t xml:space="preserve"> </w:t>
      </w:r>
      <w:r w:rsidR="00444735" w:rsidRPr="00B848D9">
        <w:rPr>
          <w:rFonts w:ascii="Arial" w:hAnsi="Arial"/>
          <w:sz w:val="22"/>
          <w:szCs w:val="22"/>
          <w:lang w:val="et-EE"/>
        </w:rPr>
        <w:t>(edaspidi nimetatud ühiselt KAUP):</w:t>
      </w:r>
    </w:p>
    <w:p w:rsidR="00DE5249" w:rsidRDefault="00DE5249" w:rsidP="005F1445">
      <w:pPr>
        <w:pStyle w:val="BodyTextIndent"/>
        <w:ind w:left="0" w:firstLine="0"/>
        <w:rPr>
          <w:rFonts w:ascii="Arial" w:hAnsi="Arial"/>
          <w:sz w:val="22"/>
          <w:szCs w:val="22"/>
          <w:lang w:val="et-EE"/>
        </w:rPr>
      </w:pPr>
    </w:p>
    <w:tbl>
      <w:tblPr>
        <w:tblW w:w="9243" w:type="dxa"/>
        <w:tblCellMar>
          <w:left w:w="70" w:type="dxa"/>
          <w:right w:w="70" w:type="dxa"/>
        </w:tblCellMar>
        <w:tblLook w:val="04A0" w:firstRow="1" w:lastRow="0" w:firstColumn="1" w:lastColumn="0" w:noHBand="0" w:noVBand="1"/>
      </w:tblPr>
      <w:tblGrid>
        <w:gridCol w:w="5275"/>
        <w:gridCol w:w="676"/>
        <w:gridCol w:w="1005"/>
        <w:gridCol w:w="1089"/>
        <w:gridCol w:w="1009"/>
        <w:gridCol w:w="154"/>
        <w:gridCol w:w="794"/>
        <w:gridCol w:w="335"/>
      </w:tblGrid>
      <w:tr w:rsidR="003D76B0" w:rsidRPr="003D76B0" w:rsidTr="00CD1668">
        <w:trPr>
          <w:trHeight w:val="358"/>
        </w:trPr>
        <w:tc>
          <w:tcPr>
            <w:tcW w:w="4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Nimetus</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Kogus</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 xml:space="preserve">Hind </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Summa</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Käibemaks</w:t>
            </w:r>
          </w:p>
        </w:tc>
        <w:tc>
          <w:tcPr>
            <w:tcW w:w="1129" w:type="dxa"/>
            <w:gridSpan w:val="2"/>
            <w:tcBorders>
              <w:top w:val="single" w:sz="4" w:space="0" w:color="auto"/>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Kokku</w:t>
            </w:r>
          </w:p>
        </w:tc>
      </w:tr>
      <w:tr w:rsidR="003D76B0" w:rsidRPr="003D76B0" w:rsidTr="00CD1668">
        <w:trPr>
          <w:trHeight w:val="270"/>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rPr>
                <w:rFonts w:ascii="Calibri" w:eastAsia="Times New Roman" w:hAnsi="Calibri" w:cs="Calibri"/>
                <w:sz w:val="22"/>
                <w:szCs w:val="22"/>
                <w:lang w:eastAsia="et-EE"/>
              </w:rPr>
            </w:pPr>
            <w:r>
              <w:rPr>
                <w:rFonts w:ascii="Helv" w:hAnsi="Helv"/>
                <w:sz w:val="20"/>
                <w:szCs w:val="20"/>
                <w:lang w:eastAsia="et-EE"/>
              </w:rPr>
              <w:t>Sordin SUPREME MIL CC SLIM (kõrvaklapid koos kinnitustega)                                                                        </w:t>
            </w:r>
          </w:p>
        </w:tc>
        <w:tc>
          <w:tcPr>
            <w:tcW w:w="582" w:type="dxa"/>
            <w:tcBorders>
              <w:top w:val="nil"/>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jc w:val="right"/>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15</w:t>
            </w:r>
          </w:p>
        </w:tc>
        <w:tc>
          <w:tcPr>
            <w:tcW w:w="1005" w:type="dxa"/>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539</w:t>
            </w:r>
            <w:r w:rsidR="00DE5249" w:rsidRPr="00DE5249">
              <w:rPr>
                <w:rFonts w:ascii="Calibri" w:eastAsia="Times New Roman" w:hAnsi="Calibri" w:cs="Calibri"/>
                <w:sz w:val="22"/>
                <w:szCs w:val="22"/>
                <w:lang w:eastAsia="et-EE"/>
              </w:rPr>
              <w:t>,00 €</w:t>
            </w:r>
          </w:p>
        </w:tc>
        <w:tc>
          <w:tcPr>
            <w:tcW w:w="977" w:type="dxa"/>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8085,</w:t>
            </w:r>
            <w:r w:rsidR="00DE5249" w:rsidRPr="00DE5249">
              <w:rPr>
                <w:rFonts w:ascii="Calibri" w:eastAsia="Times New Roman" w:hAnsi="Calibri" w:cs="Calibri"/>
                <w:sz w:val="22"/>
                <w:szCs w:val="22"/>
                <w:lang w:eastAsia="et-EE"/>
              </w:rPr>
              <w:t>00 €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1 778,7</w:t>
            </w:r>
            <w:r w:rsidR="00DE5249" w:rsidRPr="00DE5249">
              <w:rPr>
                <w:rFonts w:ascii="Calibri" w:eastAsia="Times New Roman" w:hAnsi="Calibri" w:cs="Calibri"/>
                <w:sz w:val="22"/>
                <w:szCs w:val="22"/>
                <w:lang w:eastAsia="et-EE"/>
              </w:rPr>
              <w:t>0 €</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FE6E6C" w:rsidP="00606EF2">
            <w:pPr>
              <w:spacing w:after="0" w:line="240" w:lineRule="auto"/>
              <w:rPr>
                <w:rFonts w:ascii="Calibri" w:eastAsia="Times New Roman" w:hAnsi="Calibri" w:cs="Calibri"/>
                <w:sz w:val="22"/>
                <w:szCs w:val="22"/>
                <w:lang w:eastAsia="et-EE"/>
              </w:rPr>
            </w:pPr>
            <w:r>
              <w:rPr>
                <w:rFonts w:ascii="Calibri" w:eastAsia="Times New Roman" w:hAnsi="Calibri" w:cs="Calibri"/>
                <w:sz w:val="22"/>
                <w:szCs w:val="22"/>
                <w:lang w:eastAsia="et-EE"/>
              </w:rPr>
              <w:t>59863,7</w:t>
            </w:r>
            <w:r w:rsidR="00606EF2">
              <w:rPr>
                <w:rFonts w:ascii="Calibri" w:eastAsia="Times New Roman" w:hAnsi="Calibri" w:cs="Calibri"/>
                <w:sz w:val="22"/>
                <w:szCs w:val="22"/>
                <w:lang w:eastAsia="et-EE"/>
              </w:rPr>
              <w:t>0</w:t>
            </w:r>
            <w:r w:rsidR="00DE5249" w:rsidRPr="00DE5249">
              <w:rPr>
                <w:rFonts w:ascii="Calibri" w:eastAsia="Times New Roman" w:hAnsi="Calibri" w:cs="Calibri"/>
                <w:sz w:val="22"/>
                <w:szCs w:val="22"/>
                <w:lang w:eastAsia="et-EE"/>
              </w:rPr>
              <w:t>€</w:t>
            </w:r>
          </w:p>
        </w:tc>
      </w:tr>
      <w:tr w:rsidR="003D76B0" w:rsidRPr="003D76B0" w:rsidTr="00CD1668">
        <w:trPr>
          <w:trHeight w:val="496"/>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rPr>
                <w:rFonts w:ascii="Calibri" w:eastAsia="Times New Roman" w:hAnsi="Calibri" w:cs="Calibri"/>
                <w:sz w:val="22"/>
                <w:szCs w:val="22"/>
                <w:lang w:eastAsia="et-EE"/>
              </w:rPr>
            </w:pPr>
            <w:r>
              <w:rPr>
                <w:rFonts w:ascii="Helv" w:hAnsi="Helv"/>
                <w:sz w:val="20"/>
                <w:szCs w:val="20"/>
                <w:lang w:eastAsia="et-EE"/>
              </w:rPr>
              <w:t xml:space="preserve">ARC HELMET RAIL ADAPTER (kiivrikinnitus kaamerale </w:t>
            </w:r>
            <w:proofErr w:type="spellStart"/>
            <w:r>
              <w:rPr>
                <w:rFonts w:ascii="Helv" w:hAnsi="Helv"/>
                <w:sz w:val="20"/>
                <w:szCs w:val="20"/>
                <w:lang w:eastAsia="et-EE"/>
              </w:rPr>
              <w:t>vmt</w:t>
            </w:r>
            <w:proofErr w:type="spellEnd"/>
            <w:r>
              <w:rPr>
                <w:rFonts w:ascii="Helv" w:hAnsi="Helv"/>
                <w:sz w:val="20"/>
                <w:szCs w:val="20"/>
                <w:lang w:eastAsia="et-EE"/>
              </w:rPr>
              <w:t xml:space="preserve"> elemendile)                               </w:t>
            </w:r>
          </w:p>
        </w:tc>
        <w:tc>
          <w:tcPr>
            <w:tcW w:w="582" w:type="dxa"/>
            <w:tcBorders>
              <w:top w:val="nil"/>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jc w:val="right"/>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15</w:t>
            </w:r>
          </w:p>
        </w:tc>
        <w:tc>
          <w:tcPr>
            <w:tcW w:w="1005" w:type="dxa"/>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7</w:t>
            </w:r>
            <w:r w:rsidR="00DE5249" w:rsidRPr="00DE5249">
              <w:rPr>
                <w:rFonts w:ascii="Calibri" w:eastAsia="Times New Roman" w:hAnsi="Calibri" w:cs="Calibri"/>
                <w:sz w:val="22"/>
                <w:szCs w:val="22"/>
                <w:lang w:eastAsia="et-EE"/>
              </w:rPr>
              <w:t>6,00 €</w:t>
            </w:r>
          </w:p>
        </w:tc>
        <w:tc>
          <w:tcPr>
            <w:tcW w:w="977" w:type="dxa"/>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11</w:t>
            </w:r>
            <w:r w:rsidR="00DE5249" w:rsidRPr="00DE5249">
              <w:rPr>
                <w:rFonts w:ascii="Calibri" w:eastAsia="Times New Roman" w:hAnsi="Calibri" w:cs="Calibri"/>
                <w:sz w:val="22"/>
                <w:szCs w:val="22"/>
                <w:lang w:eastAsia="et-EE"/>
              </w:rPr>
              <w:t>40,00 €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250</w:t>
            </w:r>
            <w:r w:rsidR="00DE5249" w:rsidRPr="00DE5249">
              <w:rPr>
                <w:rFonts w:ascii="Calibri" w:eastAsia="Times New Roman" w:hAnsi="Calibri" w:cs="Calibri"/>
                <w:sz w:val="22"/>
                <w:szCs w:val="22"/>
                <w:lang w:eastAsia="et-EE"/>
              </w:rPr>
              <w:t>,80 €</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FE6E6C" w:rsidP="00606EF2">
            <w:pPr>
              <w:spacing w:after="0" w:line="240" w:lineRule="auto"/>
              <w:rPr>
                <w:rFonts w:ascii="Calibri" w:eastAsia="Times New Roman" w:hAnsi="Calibri" w:cs="Calibri"/>
                <w:sz w:val="22"/>
                <w:szCs w:val="22"/>
                <w:lang w:eastAsia="et-EE"/>
              </w:rPr>
            </w:pPr>
            <w:r>
              <w:rPr>
                <w:rFonts w:ascii="Calibri" w:eastAsia="Times New Roman" w:hAnsi="Calibri" w:cs="Calibri"/>
                <w:sz w:val="22"/>
                <w:szCs w:val="22"/>
                <w:lang w:eastAsia="et-EE"/>
              </w:rPr>
              <w:t>1390</w:t>
            </w:r>
            <w:r w:rsidR="00DE5249" w:rsidRPr="00DE5249">
              <w:rPr>
                <w:rFonts w:ascii="Calibri" w:eastAsia="Times New Roman" w:hAnsi="Calibri" w:cs="Calibri"/>
                <w:sz w:val="22"/>
                <w:szCs w:val="22"/>
                <w:lang w:eastAsia="et-EE"/>
              </w:rPr>
              <w:t>,80 €</w:t>
            </w:r>
          </w:p>
        </w:tc>
      </w:tr>
      <w:tr w:rsidR="003D76B0" w:rsidRPr="003D76B0" w:rsidTr="00CD1668">
        <w:trPr>
          <w:trHeight w:val="270"/>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DE5249" w:rsidRPr="00DE5249" w:rsidRDefault="00FE6E6C" w:rsidP="00FE6E6C">
            <w:pPr>
              <w:spacing w:after="0" w:line="240" w:lineRule="auto"/>
              <w:rPr>
                <w:rFonts w:ascii="Calibri" w:eastAsia="Times New Roman" w:hAnsi="Calibri" w:cs="Calibri"/>
                <w:sz w:val="22"/>
                <w:szCs w:val="22"/>
                <w:lang w:eastAsia="et-EE"/>
              </w:rPr>
            </w:pPr>
            <w:proofErr w:type="spellStart"/>
            <w:r>
              <w:rPr>
                <w:rFonts w:ascii="Helv" w:hAnsi="Helv"/>
                <w:sz w:val="20"/>
                <w:szCs w:val="20"/>
                <w:lang w:eastAsia="et-EE"/>
              </w:rPr>
              <w:t>Protection</w:t>
            </w:r>
            <w:proofErr w:type="spellEnd"/>
            <w:r>
              <w:rPr>
                <w:rFonts w:ascii="Helv" w:hAnsi="Helv"/>
                <w:sz w:val="20"/>
                <w:szCs w:val="20"/>
                <w:lang w:eastAsia="et-EE"/>
              </w:rPr>
              <w:t xml:space="preserve"> </w:t>
            </w:r>
            <w:proofErr w:type="spellStart"/>
            <w:r>
              <w:rPr>
                <w:rFonts w:ascii="Helv" w:hAnsi="Helv"/>
                <w:sz w:val="20"/>
                <w:szCs w:val="20"/>
                <w:lang w:eastAsia="et-EE"/>
              </w:rPr>
              <w:t>Group</w:t>
            </w:r>
            <w:proofErr w:type="spellEnd"/>
            <w:r>
              <w:rPr>
                <w:rFonts w:ascii="Helv" w:hAnsi="Helv"/>
                <w:sz w:val="20"/>
                <w:szCs w:val="20"/>
                <w:lang w:eastAsia="et-EE"/>
              </w:rPr>
              <w:t xml:space="preserve"> PGD-ARCH kiiver                                                               </w:t>
            </w:r>
          </w:p>
        </w:tc>
        <w:tc>
          <w:tcPr>
            <w:tcW w:w="582" w:type="dxa"/>
            <w:tcBorders>
              <w:top w:val="nil"/>
              <w:left w:val="nil"/>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jc w:val="right"/>
              <w:rPr>
                <w:rFonts w:ascii="Calibri" w:eastAsia="Times New Roman" w:hAnsi="Calibri" w:cs="Calibri"/>
                <w:sz w:val="22"/>
                <w:szCs w:val="22"/>
                <w:lang w:eastAsia="et-EE"/>
              </w:rPr>
            </w:pPr>
            <w:r w:rsidRPr="00DE5249">
              <w:rPr>
                <w:rFonts w:ascii="Calibri" w:eastAsia="Times New Roman" w:hAnsi="Calibri" w:cs="Calibri"/>
                <w:sz w:val="22"/>
                <w:szCs w:val="22"/>
                <w:lang w:eastAsia="et-EE"/>
              </w:rPr>
              <w:t>15</w:t>
            </w:r>
          </w:p>
        </w:tc>
        <w:tc>
          <w:tcPr>
            <w:tcW w:w="1005" w:type="dxa"/>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400</w:t>
            </w:r>
            <w:r w:rsidR="00DE5249" w:rsidRPr="00DE5249">
              <w:rPr>
                <w:rFonts w:ascii="Calibri" w:eastAsia="Times New Roman" w:hAnsi="Calibri" w:cs="Calibri"/>
                <w:sz w:val="22"/>
                <w:szCs w:val="22"/>
                <w:lang w:eastAsia="et-EE"/>
              </w:rPr>
              <w:t>,00 €</w:t>
            </w:r>
          </w:p>
        </w:tc>
        <w:tc>
          <w:tcPr>
            <w:tcW w:w="977" w:type="dxa"/>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6000</w:t>
            </w:r>
            <w:r w:rsidR="00DE5249" w:rsidRPr="00DE5249">
              <w:rPr>
                <w:rFonts w:ascii="Calibri" w:eastAsia="Times New Roman" w:hAnsi="Calibri" w:cs="Calibri"/>
                <w:sz w:val="22"/>
                <w:szCs w:val="22"/>
                <w:lang w:eastAsia="et-EE"/>
              </w:rPr>
              <w:t>,00 €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1320</w:t>
            </w:r>
            <w:r w:rsidR="00DE5249" w:rsidRPr="00DE5249">
              <w:rPr>
                <w:rFonts w:ascii="Calibri" w:eastAsia="Times New Roman" w:hAnsi="Calibri" w:cs="Calibri"/>
                <w:sz w:val="22"/>
                <w:szCs w:val="22"/>
                <w:lang w:eastAsia="et-EE"/>
              </w:rPr>
              <w:t>,00 €</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FE6E6C" w:rsidP="00606EF2">
            <w:pPr>
              <w:spacing w:after="0" w:line="240" w:lineRule="auto"/>
              <w:jc w:val="both"/>
              <w:rPr>
                <w:rFonts w:ascii="Calibri" w:eastAsia="Times New Roman" w:hAnsi="Calibri" w:cs="Calibri"/>
                <w:sz w:val="22"/>
                <w:szCs w:val="22"/>
                <w:lang w:eastAsia="et-EE"/>
              </w:rPr>
            </w:pPr>
            <w:r>
              <w:rPr>
                <w:rFonts w:ascii="Calibri" w:eastAsia="Times New Roman" w:hAnsi="Calibri" w:cs="Calibri"/>
                <w:sz w:val="22"/>
                <w:szCs w:val="22"/>
                <w:lang w:eastAsia="et-EE"/>
              </w:rPr>
              <w:t>7320</w:t>
            </w:r>
            <w:r w:rsidR="00DE5249" w:rsidRPr="00DE5249">
              <w:rPr>
                <w:rFonts w:ascii="Calibri" w:eastAsia="Times New Roman" w:hAnsi="Calibri" w:cs="Calibri"/>
                <w:sz w:val="22"/>
                <w:szCs w:val="22"/>
                <w:lang w:eastAsia="et-EE"/>
              </w:rPr>
              <w:t>,00 €</w:t>
            </w:r>
          </w:p>
        </w:tc>
      </w:tr>
      <w:tr w:rsidR="003D76B0" w:rsidRPr="003D76B0" w:rsidTr="00CD1668">
        <w:trPr>
          <w:trHeight w:val="270"/>
        </w:trPr>
        <w:tc>
          <w:tcPr>
            <w:tcW w:w="4546" w:type="dxa"/>
            <w:tcBorders>
              <w:top w:val="nil"/>
              <w:left w:val="single" w:sz="4" w:space="0" w:color="auto"/>
              <w:bottom w:val="single" w:sz="4" w:space="0" w:color="auto"/>
              <w:right w:val="single" w:sz="4" w:space="0" w:color="auto"/>
            </w:tcBorders>
            <w:shd w:val="clear" w:color="auto" w:fill="auto"/>
            <w:noWrap/>
            <w:vAlign w:val="bottom"/>
          </w:tcPr>
          <w:p w:rsidR="00DE5249" w:rsidRPr="00DE5249" w:rsidRDefault="00FE6E6C" w:rsidP="00DE5249">
            <w:pPr>
              <w:spacing w:after="0" w:line="240" w:lineRule="auto"/>
              <w:rPr>
                <w:rFonts w:ascii="Calibri" w:eastAsia="Times New Roman" w:hAnsi="Calibri" w:cs="Calibri"/>
                <w:sz w:val="22"/>
                <w:szCs w:val="22"/>
                <w:lang w:eastAsia="et-EE"/>
              </w:rPr>
            </w:pPr>
            <w:r>
              <w:rPr>
                <w:rFonts w:ascii="Helv" w:hAnsi="Helv"/>
                <w:sz w:val="20"/>
                <w:szCs w:val="20"/>
                <w:lang w:eastAsia="et-EE"/>
              </w:rPr>
              <w:t>HC-FAST-CD5-AGR - FAST HELMET COVER  (kiivri maskeering/kate)</w:t>
            </w:r>
          </w:p>
        </w:tc>
        <w:tc>
          <w:tcPr>
            <w:tcW w:w="582" w:type="dxa"/>
            <w:tcBorders>
              <w:top w:val="nil"/>
              <w:left w:val="nil"/>
              <w:bottom w:val="single" w:sz="4" w:space="0" w:color="auto"/>
              <w:right w:val="single" w:sz="4" w:space="0" w:color="auto"/>
            </w:tcBorders>
            <w:shd w:val="clear" w:color="auto" w:fill="auto"/>
            <w:noWrap/>
            <w:vAlign w:val="bottom"/>
            <w:hideMark/>
          </w:tcPr>
          <w:p w:rsidR="00DE5249" w:rsidRPr="00DE5249" w:rsidRDefault="00FE6E6C"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15</w:t>
            </w:r>
          </w:p>
        </w:tc>
        <w:tc>
          <w:tcPr>
            <w:tcW w:w="1005" w:type="dxa"/>
            <w:tcBorders>
              <w:top w:val="nil"/>
              <w:left w:val="nil"/>
              <w:bottom w:val="single" w:sz="4" w:space="0" w:color="auto"/>
              <w:right w:val="single" w:sz="4" w:space="0" w:color="auto"/>
            </w:tcBorders>
            <w:shd w:val="clear" w:color="auto" w:fill="auto"/>
            <w:noWrap/>
            <w:vAlign w:val="bottom"/>
            <w:hideMark/>
          </w:tcPr>
          <w:p w:rsidR="00DE5249" w:rsidRPr="00DE5249" w:rsidRDefault="008D439E"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66,00</w:t>
            </w:r>
            <w:r w:rsidR="00DE5249" w:rsidRPr="00DE5249">
              <w:rPr>
                <w:rFonts w:ascii="Calibri" w:eastAsia="Times New Roman" w:hAnsi="Calibri" w:cs="Calibri"/>
                <w:sz w:val="22"/>
                <w:szCs w:val="22"/>
                <w:lang w:eastAsia="et-EE"/>
              </w:rPr>
              <w:t xml:space="preserve"> €</w:t>
            </w:r>
          </w:p>
        </w:tc>
        <w:tc>
          <w:tcPr>
            <w:tcW w:w="977" w:type="dxa"/>
            <w:tcBorders>
              <w:top w:val="nil"/>
              <w:left w:val="nil"/>
              <w:bottom w:val="single" w:sz="4" w:space="0" w:color="auto"/>
              <w:right w:val="single" w:sz="4" w:space="0" w:color="auto"/>
            </w:tcBorders>
            <w:shd w:val="clear" w:color="auto" w:fill="auto"/>
            <w:noWrap/>
            <w:vAlign w:val="bottom"/>
            <w:hideMark/>
          </w:tcPr>
          <w:p w:rsidR="00DE5249" w:rsidRPr="00DE5249" w:rsidRDefault="008D439E"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990,00</w:t>
            </w:r>
            <w:r w:rsidR="00DE5249" w:rsidRPr="00DE5249">
              <w:rPr>
                <w:rFonts w:ascii="Calibri" w:eastAsia="Times New Roman" w:hAnsi="Calibri" w:cs="Calibri"/>
                <w:sz w:val="22"/>
                <w:szCs w:val="22"/>
                <w:lang w:eastAsia="et-EE"/>
              </w:rPr>
              <w:t xml:space="preserve"> €</w:t>
            </w:r>
          </w:p>
        </w:tc>
        <w:tc>
          <w:tcPr>
            <w:tcW w:w="1004"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8D439E" w:rsidP="00DE5249">
            <w:pPr>
              <w:spacing w:after="0" w:line="240" w:lineRule="auto"/>
              <w:jc w:val="right"/>
              <w:rPr>
                <w:rFonts w:ascii="Calibri" w:eastAsia="Times New Roman" w:hAnsi="Calibri" w:cs="Calibri"/>
                <w:sz w:val="22"/>
                <w:szCs w:val="22"/>
                <w:lang w:eastAsia="et-EE"/>
              </w:rPr>
            </w:pPr>
            <w:r>
              <w:rPr>
                <w:rFonts w:ascii="Calibri" w:eastAsia="Times New Roman" w:hAnsi="Calibri" w:cs="Calibri"/>
                <w:sz w:val="22"/>
                <w:szCs w:val="22"/>
                <w:lang w:eastAsia="et-EE"/>
              </w:rPr>
              <w:t>217,80</w:t>
            </w:r>
            <w:r w:rsidR="00DE5249" w:rsidRPr="00DE5249">
              <w:rPr>
                <w:rFonts w:ascii="Calibri" w:eastAsia="Times New Roman" w:hAnsi="Calibri" w:cs="Calibri"/>
                <w:sz w:val="22"/>
                <w:szCs w:val="22"/>
                <w:lang w:eastAsia="et-EE"/>
              </w:rPr>
              <w:t>€</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E5249" w:rsidRPr="00DE5249" w:rsidRDefault="008D439E" w:rsidP="00606EF2">
            <w:pPr>
              <w:spacing w:after="0" w:line="240" w:lineRule="auto"/>
              <w:rPr>
                <w:rFonts w:ascii="Calibri" w:eastAsia="Times New Roman" w:hAnsi="Calibri" w:cs="Calibri"/>
                <w:sz w:val="22"/>
                <w:szCs w:val="22"/>
                <w:lang w:eastAsia="et-EE"/>
              </w:rPr>
            </w:pPr>
            <w:r>
              <w:rPr>
                <w:rFonts w:ascii="Calibri" w:eastAsia="Times New Roman" w:hAnsi="Calibri" w:cs="Calibri"/>
                <w:sz w:val="22"/>
                <w:szCs w:val="22"/>
                <w:lang w:eastAsia="et-EE"/>
              </w:rPr>
              <w:t>1207,80</w:t>
            </w:r>
            <w:r w:rsidR="00DE5249" w:rsidRPr="00DE5249">
              <w:rPr>
                <w:rFonts w:ascii="Calibri" w:eastAsia="Times New Roman" w:hAnsi="Calibri" w:cs="Calibri"/>
                <w:sz w:val="22"/>
                <w:szCs w:val="22"/>
                <w:lang w:eastAsia="et-EE"/>
              </w:rPr>
              <w:t xml:space="preserve"> €</w:t>
            </w:r>
          </w:p>
        </w:tc>
      </w:tr>
      <w:tr w:rsidR="003D76B0" w:rsidRPr="003D76B0" w:rsidTr="00CD1668">
        <w:trPr>
          <w:trHeight w:val="270"/>
        </w:trPr>
        <w:tc>
          <w:tcPr>
            <w:tcW w:w="4546" w:type="dxa"/>
            <w:tcBorders>
              <w:top w:val="nil"/>
              <w:left w:val="single" w:sz="4" w:space="0" w:color="auto"/>
              <w:bottom w:val="single" w:sz="4" w:space="0" w:color="auto"/>
              <w:right w:val="single" w:sz="4" w:space="0" w:color="auto"/>
            </w:tcBorders>
            <w:shd w:val="clear" w:color="auto" w:fill="auto"/>
            <w:noWrap/>
            <w:vAlign w:val="bottom"/>
            <w:hideMark/>
          </w:tcPr>
          <w:p w:rsidR="00DE5249" w:rsidRPr="00DE5249" w:rsidRDefault="00DE5249" w:rsidP="00DE5249">
            <w:pPr>
              <w:spacing w:after="0" w:line="240" w:lineRule="auto"/>
              <w:rPr>
                <w:rFonts w:ascii="Calibri" w:eastAsia="Times New Roman" w:hAnsi="Calibri" w:cs="Calibri"/>
                <w:sz w:val="22"/>
                <w:szCs w:val="22"/>
                <w:lang w:eastAsia="et-EE"/>
              </w:rPr>
            </w:pPr>
          </w:p>
        </w:tc>
        <w:tc>
          <w:tcPr>
            <w:tcW w:w="582" w:type="dxa"/>
            <w:tcBorders>
              <w:top w:val="nil"/>
              <w:left w:val="nil"/>
              <w:bottom w:val="single" w:sz="4" w:space="0" w:color="auto"/>
              <w:right w:val="single" w:sz="4" w:space="0" w:color="auto"/>
            </w:tcBorders>
            <w:shd w:val="clear" w:color="auto" w:fill="auto"/>
            <w:noWrap/>
            <w:vAlign w:val="bottom"/>
          </w:tcPr>
          <w:p w:rsidR="00DE5249" w:rsidRPr="00DE5249" w:rsidRDefault="00DE5249" w:rsidP="00DE5249">
            <w:pPr>
              <w:spacing w:after="0" w:line="240" w:lineRule="auto"/>
              <w:jc w:val="right"/>
              <w:rPr>
                <w:rFonts w:ascii="Calibri" w:eastAsia="Times New Roman" w:hAnsi="Calibri" w:cs="Calibri"/>
                <w:sz w:val="22"/>
                <w:szCs w:val="22"/>
                <w:lang w:eastAsia="et-EE"/>
              </w:rPr>
            </w:pPr>
          </w:p>
        </w:tc>
        <w:tc>
          <w:tcPr>
            <w:tcW w:w="1005" w:type="dxa"/>
            <w:tcBorders>
              <w:top w:val="nil"/>
              <w:left w:val="nil"/>
              <w:bottom w:val="single" w:sz="4" w:space="0" w:color="auto"/>
              <w:right w:val="single" w:sz="4" w:space="0" w:color="auto"/>
            </w:tcBorders>
            <w:shd w:val="clear" w:color="auto" w:fill="auto"/>
            <w:noWrap/>
            <w:vAlign w:val="bottom"/>
          </w:tcPr>
          <w:p w:rsidR="00DE5249" w:rsidRPr="00DE5249" w:rsidRDefault="00DE5249" w:rsidP="00DE5249">
            <w:pPr>
              <w:spacing w:after="0" w:line="240" w:lineRule="auto"/>
              <w:jc w:val="right"/>
              <w:rPr>
                <w:rFonts w:ascii="Calibri" w:eastAsia="Times New Roman" w:hAnsi="Calibri" w:cs="Calibri"/>
                <w:sz w:val="22"/>
                <w:szCs w:val="22"/>
                <w:lang w:eastAsia="et-EE"/>
              </w:rPr>
            </w:pPr>
          </w:p>
        </w:tc>
        <w:tc>
          <w:tcPr>
            <w:tcW w:w="977" w:type="dxa"/>
            <w:tcBorders>
              <w:top w:val="nil"/>
              <w:left w:val="nil"/>
              <w:bottom w:val="single" w:sz="4" w:space="0" w:color="auto"/>
              <w:right w:val="single" w:sz="4" w:space="0" w:color="auto"/>
            </w:tcBorders>
            <w:shd w:val="clear" w:color="auto" w:fill="auto"/>
            <w:noWrap/>
            <w:vAlign w:val="bottom"/>
          </w:tcPr>
          <w:p w:rsidR="00DE5249" w:rsidRPr="008D439E" w:rsidRDefault="008D439E" w:rsidP="00DE5249">
            <w:pPr>
              <w:spacing w:after="0" w:line="240" w:lineRule="auto"/>
              <w:jc w:val="right"/>
              <w:rPr>
                <w:rFonts w:ascii="Calibri" w:eastAsia="Times New Roman" w:hAnsi="Calibri" w:cs="Calibri"/>
                <w:b/>
                <w:sz w:val="22"/>
                <w:szCs w:val="22"/>
                <w:lang w:eastAsia="et-EE"/>
              </w:rPr>
            </w:pPr>
            <w:r w:rsidRPr="008D439E">
              <w:rPr>
                <w:rFonts w:ascii="Calibri" w:eastAsia="Times New Roman" w:hAnsi="Calibri" w:cs="Calibri"/>
                <w:b/>
                <w:sz w:val="22"/>
                <w:szCs w:val="22"/>
                <w:lang w:eastAsia="et-EE"/>
              </w:rPr>
              <w:t>16215,00€</w:t>
            </w:r>
          </w:p>
        </w:tc>
        <w:tc>
          <w:tcPr>
            <w:tcW w:w="1004" w:type="dxa"/>
            <w:gridSpan w:val="2"/>
            <w:tcBorders>
              <w:top w:val="nil"/>
              <w:left w:val="nil"/>
              <w:bottom w:val="single" w:sz="4" w:space="0" w:color="auto"/>
              <w:right w:val="single" w:sz="4" w:space="0" w:color="auto"/>
            </w:tcBorders>
            <w:shd w:val="clear" w:color="auto" w:fill="auto"/>
            <w:noWrap/>
            <w:vAlign w:val="bottom"/>
          </w:tcPr>
          <w:p w:rsidR="00DE5249" w:rsidRPr="008D439E" w:rsidRDefault="008D439E" w:rsidP="00DE5249">
            <w:pPr>
              <w:spacing w:after="0" w:line="240" w:lineRule="auto"/>
              <w:jc w:val="right"/>
              <w:rPr>
                <w:rFonts w:ascii="Calibri" w:eastAsia="Times New Roman" w:hAnsi="Calibri" w:cs="Calibri"/>
                <w:b/>
                <w:sz w:val="22"/>
                <w:szCs w:val="22"/>
                <w:lang w:eastAsia="et-EE"/>
              </w:rPr>
            </w:pPr>
            <w:r w:rsidRPr="008D439E">
              <w:rPr>
                <w:rFonts w:ascii="Calibri" w:eastAsia="Times New Roman" w:hAnsi="Calibri" w:cs="Calibri"/>
                <w:b/>
                <w:sz w:val="22"/>
                <w:szCs w:val="22"/>
                <w:lang w:eastAsia="et-EE"/>
              </w:rPr>
              <w:t>3567,30€</w:t>
            </w:r>
          </w:p>
        </w:tc>
        <w:tc>
          <w:tcPr>
            <w:tcW w:w="1129" w:type="dxa"/>
            <w:gridSpan w:val="2"/>
            <w:tcBorders>
              <w:top w:val="nil"/>
              <w:left w:val="nil"/>
              <w:bottom w:val="single" w:sz="4" w:space="0" w:color="auto"/>
              <w:right w:val="single" w:sz="4" w:space="0" w:color="auto"/>
            </w:tcBorders>
            <w:shd w:val="clear" w:color="auto" w:fill="auto"/>
            <w:noWrap/>
            <w:vAlign w:val="bottom"/>
          </w:tcPr>
          <w:p w:rsidR="00DE5249" w:rsidRPr="008D439E" w:rsidRDefault="008D439E" w:rsidP="00606EF2">
            <w:pPr>
              <w:spacing w:after="0" w:line="240" w:lineRule="auto"/>
              <w:rPr>
                <w:rFonts w:ascii="Calibri" w:eastAsia="Times New Roman" w:hAnsi="Calibri" w:cs="Calibri"/>
                <w:b/>
                <w:sz w:val="22"/>
                <w:szCs w:val="22"/>
                <w:lang w:eastAsia="et-EE"/>
              </w:rPr>
            </w:pPr>
            <w:r w:rsidRPr="008D439E">
              <w:rPr>
                <w:rFonts w:ascii="Calibri" w:eastAsia="Times New Roman" w:hAnsi="Calibri" w:cs="Calibri"/>
                <w:b/>
                <w:sz w:val="22"/>
                <w:szCs w:val="22"/>
                <w:lang w:eastAsia="et-EE"/>
              </w:rPr>
              <w:t>19782,30€</w:t>
            </w:r>
          </w:p>
        </w:tc>
      </w:tr>
      <w:tr w:rsidR="003D76B0" w:rsidRPr="003D76B0" w:rsidTr="00CD1668">
        <w:trPr>
          <w:gridAfter w:val="1"/>
          <w:wAfter w:w="335" w:type="dxa"/>
          <w:trHeight w:val="270"/>
        </w:trPr>
        <w:tc>
          <w:tcPr>
            <w:tcW w:w="4546" w:type="dxa"/>
            <w:tcBorders>
              <w:top w:val="nil"/>
              <w:left w:val="nil"/>
              <w:bottom w:val="nil"/>
              <w:right w:val="nil"/>
            </w:tcBorders>
            <w:shd w:val="clear" w:color="auto" w:fill="auto"/>
            <w:noWrap/>
            <w:vAlign w:val="bottom"/>
          </w:tcPr>
          <w:p w:rsidR="00DE5249" w:rsidRPr="00DE5249" w:rsidRDefault="00DE5249" w:rsidP="00DE5249">
            <w:pPr>
              <w:spacing w:after="0" w:line="240" w:lineRule="auto"/>
              <w:jc w:val="right"/>
              <w:rPr>
                <w:rFonts w:ascii="Calibri" w:eastAsia="Times New Roman" w:hAnsi="Calibri" w:cs="Calibri"/>
                <w:sz w:val="22"/>
                <w:szCs w:val="22"/>
                <w:lang w:eastAsia="et-EE"/>
              </w:rPr>
            </w:pPr>
          </w:p>
        </w:tc>
        <w:tc>
          <w:tcPr>
            <w:tcW w:w="582" w:type="dxa"/>
            <w:tcBorders>
              <w:top w:val="nil"/>
              <w:left w:val="nil"/>
              <w:bottom w:val="nil"/>
              <w:right w:val="nil"/>
            </w:tcBorders>
            <w:shd w:val="clear" w:color="auto" w:fill="auto"/>
            <w:noWrap/>
            <w:vAlign w:val="bottom"/>
          </w:tcPr>
          <w:p w:rsidR="00DE5249" w:rsidRPr="00DE5249" w:rsidRDefault="00DE5249" w:rsidP="00DE5249">
            <w:pPr>
              <w:spacing w:after="0" w:line="240" w:lineRule="auto"/>
              <w:rPr>
                <w:rFonts w:ascii="Times New Roman" w:eastAsia="Times New Roman" w:hAnsi="Times New Roman" w:cs="Times New Roman"/>
                <w:sz w:val="20"/>
                <w:szCs w:val="20"/>
                <w:lang w:eastAsia="et-EE"/>
              </w:rPr>
            </w:pPr>
          </w:p>
        </w:tc>
        <w:tc>
          <w:tcPr>
            <w:tcW w:w="1005" w:type="dxa"/>
            <w:tcBorders>
              <w:top w:val="nil"/>
              <w:left w:val="nil"/>
              <w:bottom w:val="nil"/>
              <w:right w:val="nil"/>
            </w:tcBorders>
            <w:shd w:val="clear" w:color="auto" w:fill="auto"/>
            <w:noWrap/>
            <w:vAlign w:val="bottom"/>
          </w:tcPr>
          <w:p w:rsidR="00DE5249" w:rsidRPr="00DE5249" w:rsidRDefault="00DE5249" w:rsidP="00DE5249">
            <w:pPr>
              <w:spacing w:after="0" w:line="240" w:lineRule="auto"/>
              <w:rPr>
                <w:rFonts w:ascii="Times New Roman" w:eastAsia="Times New Roman" w:hAnsi="Times New Roman" w:cs="Times New Roman"/>
                <w:sz w:val="20"/>
                <w:szCs w:val="20"/>
                <w:lang w:eastAsia="et-EE"/>
              </w:rPr>
            </w:pPr>
          </w:p>
        </w:tc>
        <w:tc>
          <w:tcPr>
            <w:tcW w:w="977" w:type="dxa"/>
            <w:tcBorders>
              <w:top w:val="nil"/>
              <w:left w:val="nil"/>
              <w:bottom w:val="nil"/>
              <w:right w:val="nil"/>
            </w:tcBorders>
            <w:shd w:val="clear" w:color="auto" w:fill="auto"/>
            <w:noWrap/>
            <w:vAlign w:val="bottom"/>
          </w:tcPr>
          <w:p w:rsidR="00DE5249" w:rsidRPr="00DE5249" w:rsidRDefault="00DE5249" w:rsidP="00724DB3">
            <w:pPr>
              <w:spacing w:after="0" w:line="240" w:lineRule="auto"/>
              <w:jc w:val="right"/>
              <w:rPr>
                <w:rFonts w:ascii="Calibri" w:eastAsia="Times New Roman" w:hAnsi="Calibri" w:cs="Calibri"/>
                <w:sz w:val="22"/>
                <w:szCs w:val="22"/>
                <w:lang w:eastAsia="et-EE"/>
              </w:rPr>
            </w:pPr>
          </w:p>
        </w:tc>
        <w:tc>
          <w:tcPr>
            <w:tcW w:w="850" w:type="dxa"/>
            <w:tcBorders>
              <w:top w:val="nil"/>
              <w:left w:val="nil"/>
              <w:bottom w:val="nil"/>
              <w:right w:val="nil"/>
            </w:tcBorders>
            <w:shd w:val="clear" w:color="auto" w:fill="auto"/>
            <w:noWrap/>
            <w:vAlign w:val="bottom"/>
          </w:tcPr>
          <w:p w:rsidR="00DE5249" w:rsidRPr="00DE5249" w:rsidRDefault="00DE5249" w:rsidP="00DE5249">
            <w:pPr>
              <w:spacing w:after="0" w:line="240" w:lineRule="auto"/>
              <w:jc w:val="right"/>
              <w:rPr>
                <w:rFonts w:ascii="Calibri" w:eastAsia="Times New Roman" w:hAnsi="Calibri" w:cs="Calibri"/>
                <w:sz w:val="22"/>
                <w:szCs w:val="22"/>
                <w:lang w:eastAsia="et-EE"/>
              </w:rPr>
            </w:pPr>
          </w:p>
        </w:tc>
        <w:tc>
          <w:tcPr>
            <w:tcW w:w="948" w:type="dxa"/>
            <w:gridSpan w:val="2"/>
            <w:tcBorders>
              <w:top w:val="nil"/>
              <w:left w:val="nil"/>
              <w:bottom w:val="nil"/>
              <w:right w:val="nil"/>
            </w:tcBorders>
            <w:shd w:val="clear" w:color="auto" w:fill="auto"/>
            <w:noWrap/>
            <w:vAlign w:val="bottom"/>
          </w:tcPr>
          <w:p w:rsidR="00DE5249" w:rsidRPr="00DE5249" w:rsidRDefault="00DE5249" w:rsidP="00724DB3">
            <w:pPr>
              <w:spacing w:after="0" w:line="240" w:lineRule="auto"/>
              <w:jc w:val="right"/>
              <w:rPr>
                <w:rFonts w:ascii="Calibri" w:eastAsia="Times New Roman" w:hAnsi="Calibri" w:cs="Calibri"/>
                <w:sz w:val="22"/>
                <w:szCs w:val="22"/>
                <w:lang w:eastAsia="et-EE"/>
              </w:rPr>
            </w:pPr>
          </w:p>
        </w:tc>
      </w:tr>
    </w:tbl>
    <w:p w:rsidR="00444735" w:rsidRPr="008D439E" w:rsidRDefault="00444735" w:rsidP="008D439E">
      <w:pPr>
        <w:pStyle w:val="BodyTextIndent"/>
        <w:ind w:left="0" w:firstLine="0"/>
        <w:rPr>
          <w:rFonts w:ascii="Arial" w:hAnsi="Arial"/>
          <w:sz w:val="22"/>
          <w:szCs w:val="22"/>
          <w:lang w:val="et-EE"/>
        </w:rPr>
      </w:pPr>
      <w:r w:rsidRPr="00B848D9">
        <w:rPr>
          <w:sz w:val="22"/>
          <w:szCs w:val="22"/>
        </w:rPr>
        <w:t xml:space="preserve">3. </w:t>
      </w:r>
      <w:proofErr w:type="spellStart"/>
      <w:r w:rsidRPr="00B848D9">
        <w:rPr>
          <w:sz w:val="22"/>
          <w:szCs w:val="22"/>
        </w:rPr>
        <w:t>Kauba</w:t>
      </w:r>
      <w:proofErr w:type="spellEnd"/>
      <w:r w:rsidRPr="00B848D9">
        <w:rPr>
          <w:sz w:val="22"/>
          <w:szCs w:val="22"/>
        </w:rPr>
        <w:t xml:space="preserve"> </w:t>
      </w:r>
      <w:proofErr w:type="spellStart"/>
      <w:r w:rsidRPr="00B848D9">
        <w:rPr>
          <w:sz w:val="22"/>
          <w:szCs w:val="22"/>
        </w:rPr>
        <w:t>kvaliteet</w:t>
      </w:r>
      <w:proofErr w:type="spellEnd"/>
      <w:r w:rsidRPr="00B848D9">
        <w:rPr>
          <w:sz w:val="22"/>
          <w:szCs w:val="22"/>
        </w:rPr>
        <w:t xml:space="preserve"> </w:t>
      </w:r>
      <w:proofErr w:type="spellStart"/>
      <w:proofErr w:type="gramStart"/>
      <w:r w:rsidRPr="00B848D9">
        <w:rPr>
          <w:sz w:val="22"/>
          <w:szCs w:val="22"/>
        </w:rPr>
        <w:t>ja</w:t>
      </w:r>
      <w:proofErr w:type="spellEnd"/>
      <w:proofErr w:type="gramEnd"/>
      <w:r w:rsidR="003B7D93">
        <w:rPr>
          <w:sz w:val="22"/>
          <w:szCs w:val="22"/>
        </w:rPr>
        <w:t xml:space="preserve"> </w:t>
      </w:r>
      <w:proofErr w:type="spellStart"/>
      <w:r w:rsidR="003B7D93">
        <w:rPr>
          <w:sz w:val="22"/>
          <w:szCs w:val="22"/>
        </w:rPr>
        <w:t>vastavus</w:t>
      </w:r>
      <w:proofErr w:type="spellEnd"/>
      <w:r w:rsidR="003B7D93">
        <w:rPr>
          <w:sz w:val="22"/>
          <w:szCs w:val="22"/>
        </w:rPr>
        <w:t xml:space="preserve"> </w:t>
      </w:r>
      <w:proofErr w:type="spellStart"/>
      <w:r w:rsidR="003B7D93">
        <w:rPr>
          <w:sz w:val="22"/>
          <w:szCs w:val="22"/>
        </w:rPr>
        <w:t>L</w:t>
      </w:r>
      <w:r w:rsidRPr="00B848D9">
        <w:rPr>
          <w:sz w:val="22"/>
          <w:szCs w:val="22"/>
        </w:rPr>
        <w:t>epingu</w:t>
      </w:r>
      <w:proofErr w:type="spellEnd"/>
      <w:r w:rsidRPr="00B848D9">
        <w:rPr>
          <w:sz w:val="22"/>
          <w:szCs w:val="22"/>
        </w:rPr>
        <w:t xml:space="preserve"> </w:t>
      </w:r>
      <w:proofErr w:type="spellStart"/>
      <w:r w:rsidRPr="00B848D9">
        <w:rPr>
          <w:sz w:val="22"/>
          <w:szCs w:val="22"/>
        </w:rPr>
        <w:t>tingimustele</w:t>
      </w:r>
      <w:proofErr w:type="spellEnd"/>
      <w:r w:rsidRPr="00B848D9">
        <w:rPr>
          <w:sz w:val="22"/>
          <w:szCs w:val="22"/>
        </w:rPr>
        <w:t>.</w:t>
      </w:r>
    </w:p>
    <w:p w:rsidR="00444735" w:rsidRPr="00B848D9" w:rsidRDefault="00444735" w:rsidP="00444735">
      <w:pPr>
        <w:tabs>
          <w:tab w:val="left" w:pos="0"/>
        </w:tabs>
        <w:jc w:val="both"/>
        <w:rPr>
          <w:sz w:val="22"/>
          <w:szCs w:val="22"/>
        </w:rPr>
      </w:pPr>
      <w:r w:rsidRPr="00B848D9">
        <w:rPr>
          <w:sz w:val="22"/>
          <w:szCs w:val="22"/>
        </w:rPr>
        <w:t xml:space="preserve">3.1. KAUBA kvaliteet ja komplektsus peab vastama tootja tehnilistele tingimustele ja MÜÜJA poolt </w:t>
      </w:r>
      <w:r w:rsidRPr="00A4089A">
        <w:rPr>
          <w:sz w:val="22"/>
          <w:szCs w:val="22"/>
        </w:rPr>
        <w:t xml:space="preserve">OSTJALE </w:t>
      </w:r>
      <w:r w:rsidR="003C73D0">
        <w:rPr>
          <w:sz w:val="22"/>
          <w:szCs w:val="22"/>
        </w:rPr>
        <w:t>15</w:t>
      </w:r>
      <w:r w:rsidR="00620C3C">
        <w:rPr>
          <w:sz w:val="22"/>
          <w:szCs w:val="22"/>
        </w:rPr>
        <w:t>.03</w:t>
      </w:r>
      <w:r w:rsidR="009A759A" w:rsidRPr="00A4089A">
        <w:rPr>
          <w:sz w:val="22"/>
          <w:szCs w:val="22"/>
        </w:rPr>
        <w:t>.</w:t>
      </w:r>
      <w:r w:rsidR="00B848D9" w:rsidRPr="00A4089A">
        <w:rPr>
          <w:sz w:val="22"/>
          <w:szCs w:val="22"/>
        </w:rPr>
        <w:t>2024</w:t>
      </w:r>
      <w:r w:rsidRPr="004D19BA">
        <w:rPr>
          <w:sz w:val="22"/>
          <w:szCs w:val="22"/>
        </w:rPr>
        <w:t xml:space="preserve"> </w:t>
      </w:r>
      <w:r w:rsidRPr="00B848D9">
        <w:rPr>
          <w:sz w:val="22"/>
          <w:szCs w:val="22"/>
        </w:rPr>
        <w:t>esitatu</w:t>
      </w:r>
      <w:r w:rsidR="003B7D93">
        <w:rPr>
          <w:sz w:val="22"/>
          <w:szCs w:val="22"/>
        </w:rPr>
        <w:t>d pakkumisele, mis on L</w:t>
      </w:r>
      <w:r w:rsidRPr="00CA1E9D">
        <w:rPr>
          <w:sz w:val="22"/>
          <w:szCs w:val="22"/>
        </w:rPr>
        <w:t xml:space="preserve">epingu </w:t>
      </w:r>
      <w:r w:rsidR="00CA1E9D" w:rsidRPr="00CA1E9D">
        <w:rPr>
          <w:bCs/>
          <w:sz w:val="22"/>
          <w:szCs w:val="22"/>
        </w:rPr>
        <w:t xml:space="preserve">lisa nr </w:t>
      </w:r>
      <w:r w:rsidR="00B848D9" w:rsidRPr="00CA1E9D">
        <w:rPr>
          <w:bCs/>
          <w:sz w:val="22"/>
          <w:szCs w:val="22"/>
        </w:rPr>
        <w:t>1</w:t>
      </w:r>
      <w:r w:rsidR="00B848D9" w:rsidRPr="00B848D9">
        <w:rPr>
          <w:sz w:val="22"/>
          <w:szCs w:val="22"/>
        </w:rPr>
        <w:t>.</w:t>
      </w:r>
      <w:r w:rsidRPr="00B848D9">
        <w:rPr>
          <w:sz w:val="22"/>
          <w:szCs w:val="22"/>
        </w:rPr>
        <w:t>Tehn</w:t>
      </w:r>
      <w:r w:rsidR="003C73D0">
        <w:rPr>
          <w:sz w:val="22"/>
          <w:szCs w:val="22"/>
        </w:rPr>
        <w:t>ilisi tingimusi mõistavad POOLED</w:t>
      </w:r>
      <w:r w:rsidRPr="00B848D9">
        <w:rPr>
          <w:sz w:val="22"/>
          <w:szCs w:val="22"/>
        </w:rPr>
        <w:t xml:space="preserve"> kui toodete kirjeldust VÕS paragrahv 226 mõttes.</w:t>
      </w:r>
    </w:p>
    <w:p w:rsidR="00444735" w:rsidRPr="00B848D9" w:rsidRDefault="00444735" w:rsidP="00444735">
      <w:pPr>
        <w:tabs>
          <w:tab w:val="left" w:pos="0"/>
        </w:tabs>
        <w:jc w:val="both"/>
        <w:rPr>
          <w:b/>
          <w:sz w:val="22"/>
          <w:szCs w:val="22"/>
        </w:rPr>
      </w:pPr>
      <w:r w:rsidRPr="00B848D9">
        <w:rPr>
          <w:sz w:val="22"/>
          <w:szCs w:val="22"/>
        </w:rPr>
        <w:t>3.2.</w:t>
      </w:r>
      <w:r w:rsidR="00F136B8" w:rsidRPr="00B848D9">
        <w:rPr>
          <w:sz w:val="22"/>
          <w:szCs w:val="22"/>
        </w:rPr>
        <w:t xml:space="preserve"> </w:t>
      </w:r>
      <w:r w:rsidR="00C47BAA" w:rsidRPr="00B848D9">
        <w:rPr>
          <w:b/>
          <w:sz w:val="22"/>
          <w:szCs w:val="22"/>
        </w:rPr>
        <w:t xml:space="preserve">Kauba vastuvõtja </w:t>
      </w:r>
      <w:r w:rsidR="00B848D9" w:rsidRPr="00B848D9">
        <w:rPr>
          <w:b/>
          <w:sz w:val="22"/>
          <w:szCs w:val="22"/>
        </w:rPr>
        <w:t xml:space="preserve">on </w:t>
      </w:r>
      <w:r w:rsidR="00C47BAA" w:rsidRPr="00B848D9">
        <w:rPr>
          <w:b/>
          <w:sz w:val="22"/>
          <w:szCs w:val="22"/>
        </w:rPr>
        <w:t>vanemveebel Üllar Käggo</w:t>
      </w:r>
      <w:r w:rsidR="008654DD" w:rsidRPr="00B848D9">
        <w:rPr>
          <w:b/>
          <w:sz w:val="22"/>
          <w:szCs w:val="22"/>
        </w:rPr>
        <w:t>, Kaitseliidu</w:t>
      </w:r>
      <w:r w:rsidR="000A593B" w:rsidRPr="00B848D9">
        <w:rPr>
          <w:b/>
          <w:sz w:val="22"/>
          <w:szCs w:val="22"/>
        </w:rPr>
        <w:t xml:space="preserve"> </w:t>
      </w:r>
      <w:r w:rsidR="00C47BAA" w:rsidRPr="00B848D9">
        <w:rPr>
          <w:b/>
          <w:sz w:val="22"/>
          <w:szCs w:val="22"/>
        </w:rPr>
        <w:t>Viru malev</w:t>
      </w:r>
      <w:r w:rsidR="005B1572" w:rsidRPr="00B848D9">
        <w:rPr>
          <w:b/>
          <w:sz w:val="22"/>
          <w:szCs w:val="22"/>
        </w:rPr>
        <w:t>.</w:t>
      </w:r>
      <w:r w:rsidR="00B75F4B" w:rsidRPr="00B848D9">
        <w:rPr>
          <w:b/>
          <w:sz w:val="22"/>
          <w:szCs w:val="22"/>
        </w:rPr>
        <w:t xml:space="preserve"> </w:t>
      </w:r>
    </w:p>
    <w:p w:rsidR="00444735" w:rsidRPr="00B848D9" w:rsidRDefault="00F136B8" w:rsidP="00444735">
      <w:pPr>
        <w:tabs>
          <w:tab w:val="left" w:pos="0"/>
        </w:tabs>
        <w:jc w:val="both"/>
        <w:rPr>
          <w:sz w:val="22"/>
          <w:szCs w:val="22"/>
        </w:rPr>
      </w:pPr>
      <w:r w:rsidRPr="00B848D9">
        <w:rPr>
          <w:sz w:val="22"/>
          <w:szCs w:val="22"/>
        </w:rPr>
        <w:t xml:space="preserve">3.3. </w:t>
      </w:r>
      <w:r w:rsidR="00444735" w:rsidRPr="00B848D9">
        <w:rPr>
          <w:sz w:val="22"/>
          <w:szCs w:val="22"/>
        </w:rPr>
        <w:t>Käeso</w:t>
      </w:r>
      <w:r w:rsidR="003C73D0">
        <w:rPr>
          <w:sz w:val="22"/>
          <w:szCs w:val="22"/>
        </w:rPr>
        <w:t>levas lepingus käsitlevad POOLED</w:t>
      </w:r>
      <w:r w:rsidR="00444735" w:rsidRPr="00B848D9">
        <w:rPr>
          <w:sz w:val="22"/>
          <w:szCs w:val="22"/>
        </w:rPr>
        <w:t xml:space="preserve"> mõisteid “kauba mittekvaliteetsus”</w:t>
      </w:r>
      <w:r w:rsidR="00444735" w:rsidRPr="00B848D9">
        <w:rPr>
          <w:b/>
          <w:sz w:val="22"/>
          <w:szCs w:val="22"/>
        </w:rPr>
        <w:t xml:space="preserve"> </w:t>
      </w:r>
      <w:r w:rsidR="00444735" w:rsidRPr="00B848D9">
        <w:rPr>
          <w:sz w:val="22"/>
          <w:szCs w:val="22"/>
        </w:rPr>
        <w:t>ja “kauba</w:t>
      </w:r>
      <w:r w:rsidR="00444735" w:rsidRPr="00B848D9">
        <w:rPr>
          <w:b/>
          <w:sz w:val="22"/>
          <w:szCs w:val="22"/>
        </w:rPr>
        <w:t xml:space="preserve"> </w:t>
      </w:r>
      <w:r w:rsidR="00444735" w:rsidRPr="00B848D9">
        <w:rPr>
          <w:sz w:val="22"/>
          <w:szCs w:val="22"/>
        </w:rPr>
        <w:t>mittevastavus lepingule” järgmises tähenduses:</w:t>
      </w:r>
    </w:p>
    <w:p w:rsidR="00444735" w:rsidRPr="00B848D9" w:rsidRDefault="00444735" w:rsidP="00444735">
      <w:pPr>
        <w:tabs>
          <w:tab w:val="left" w:pos="0"/>
        </w:tabs>
        <w:jc w:val="both"/>
        <w:rPr>
          <w:sz w:val="22"/>
          <w:szCs w:val="22"/>
        </w:rPr>
      </w:pPr>
      <w:r w:rsidRPr="00B848D9">
        <w:rPr>
          <w:sz w:val="22"/>
          <w:szCs w:val="22"/>
        </w:rPr>
        <w:lastRenderedPageBreak/>
        <w:t>3.3.1. KAUBA mittekvaliteetsus – KAUP ei vasta käesoleva lepingu p. 3.1. toodud tingimustele. Eelnimet</w:t>
      </w:r>
      <w:r w:rsidR="00692903">
        <w:rPr>
          <w:sz w:val="22"/>
          <w:szCs w:val="22"/>
        </w:rPr>
        <w:t>atu määramisel juhinduvad POOLED</w:t>
      </w:r>
      <w:r w:rsidRPr="00B848D9">
        <w:rPr>
          <w:sz w:val="22"/>
          <w:szCs w:val="22"/>
        </w:rPr>
        <w:t xml:space="preserve"> VÕS paragrahvist 226.</w:t>
      </w:r>
    </w:p>
    <w:p w:rsidR="00444735" w:rsidRPr="003A6D74" w:rsidRDefault="00444735" w:rsidP="00444735">
      <w:pPr>
        <w:tabs>
          <w:tab w:val="left" w:pos="0"/>
        </w:tabs>
        <w:jc w:val="both"/>
        <w:rPr>
          <w:sz w:val="22"/>
          <w:szCs w:val="22"/>
        </w:rPr>
      </w:pPr>
      <w:r w:rsidRPr="00B848D9">
        <w:rPr>
          <w:sz w:val="22"/>
          <w:szCs w:val="22"/>
        </w:rPr>
        <w:t>3.3.2. KAUBA mittevastavus lepingule – KAUP on kõlbmatu selleks ees</w:t>
      </w:r>
      <w:r w:rsidR="003B7D93">
        <w:rPr>
          <w:sz w:val="22"/>
          <w:szCs w:val="22"/>
        </w:rPr>
        <w:t>märgiks, nagu tuleneb L</w:t>
      </w:r>
      <w:r w:rsidRPr="00B848D9">
        <w:rPr>
          <w:sz w:val="22"/>
          <w:szCs w:val="22"/>
        </w:rPr>
        <w:t xml:space="preserve">epingust või KAUP ei ole see KAUP, </w:t>
      </w:r>
      <w:r w:rsidR="003B7D93">
        <w:rPr>
          <w:sz w:val="22"/>
          <w:szCs w:val="22"/>
        </w:rPr>
        <w:t>mille ostja on tellinud. KAUBA L</w:t>
      </w:r>
      <w:r w:rsidRPr="00B848D9">
        <w:rPr>
          <w:sz w:val="22"/>
          <w:szCs w:val="22"/>
        </w:rPr>
        <w:t>epingule mittevastavu</w:t>
      </w:r>
      <w:r w:rsidR="00692903">
        <w:rPr>
          <w:sz w:val="22"/>
          <w:szCs w:val="22"/>
        </w:rPr>
        <w:t>se määramisel juhinduvad  POOLED</w:t>
      </w:r>
      <w:r w:rsidRPr="00B848D9">
        <w:rPr>
          <w:sz w:val="22"/>
          <w:szCs w:val="22"/>
        </w:rPr>
        <w:t xml:space="preserve"> VÕS paragrahvist 217.</w:t>
      </w:r>
    </w:p>
    <w:p w:rsidR="00444735" w:rsidRPr="00B848D9" w:rsidRDefault="00444735" w:rsidP="00444735">
      <w:pPr>
        <w:tabs>
          <w:tab w:val="left" w:pos="0"/>
        </w:tabs>
        <w:jc w:val="both"/>
        <w:rPr>
          <w:sz w:val="22"/>
          <w:szCs w:val="22"/>
        </w:rPr>
      </w:pPr>
      <w:r w:rsidRPr="003A6D74">
        <w:rPr>
          <w:sz w:val="22"/>
          <w:szCs w:val="22"/>
        </w:rPr>
        <w:t xml:space="preserve">3.4. Juhul, kui OSTJA avastab KAUBA vastuvõtmisel või sellele järgneva </w:t>
      </w:r>
      <w:r w:rsidRPr="003A6D74">
        <w:rPr>
          <w:bCs/>
          <w:sz w:val="22"/>
          <w:szCs w:val="22"/>
        </w:rPr>
        <w:t>kümne (10)  nädala</w:t>
      </w:r>
      <w:r w:rsidRPr="00B848D9">
        <w:rPr>
          <w:sz w:val="22"/>
          <w:szCs w:val="22"/>
        </w:rPr>
        <w:t xml:space="preserve"> jooksul KAUBA mittekvaliteetsuse</w:t>
      </w:r>
      <w:r w:rsidRPr="00B848D9">
        <w:rPr>
          <w:b/>
          <w:sz w:val="22"/>
          <w:szCs w:val="22"/>
        </w:rPr>
        <w:t xml:space="preserve"> </w:t>
      </w:r>
      <w:r w:rsidRPr="00B848D9">
        <w:rPr>
          <w:sz w:val="22"/>
          <w:szCs w:val="22"/>
        </w:rPr>
        <w:t>või mittevastavuse</w:t>
      </w:r>
      <w:r w:rsidR="003B7D93">
        <w:rPr>
          <w:sz w:val="22"/>
          <w:szCs w:val="22"/>
        </w:rPr>
        <w:t xml:space="preserve"> Lepinguga</w:t>
      </w:r>
      <w:r w:rsidRPr="00B848D9">
        <w:rPr>
          <w:sz w:val="22"/>
          <w:szCs w:val="22"/>
        </w:rPr>
        <w:t>, peab OSTJA teatama sellest MÜÜJALE viivitamatult ja esitama pretensiooni käesoleva lepingu p. 6.1. e</w:t>
      </w:r>
      <w:r w:rsidR="003B7D93">
        <w:rPr>
          <w:sz w:val="22"/>
          <w:szCs w:val="22"/>
        </w:rPr>
        <w:t>ttenähtud tähtaja jooksul. MÜÜJA</w:t>
      </w:r>
      <w:r w:rsidRPr="00B848D9">
        <w:rPr>
          <w:sz w:val="22"/>
          <w:szCs w:val="22"/>
        </w:rPr>
        <w:t xml:space="preserve"> vastutuse määramisel toote lepingutingimustele mitte</w:t>
      </w:r>
      <w:r w:rsidR="00692903">
        <w:rPr>
          <w:sz w:val="22"/>
          <w:szCs w:val="22"/>
        </w:rPr>
        <w:t>vastavuse eest juhinduvad PO</w:t>
      </w:r>
      <w:r w:rsidR="003B7D93">
        <w:rPr>
          <w:sz w:val="22"/>
          <w:szCs w:val="22"/>
        </w:rPr>
        <w:t>OL</w:t>
      </w:r>
      <w:r w:rsidR="00692903">
        <w:rPr>
          <w:sz w:val="22"/>
          <w:szCs w:val="22"/>
        </w:rPr>
        <w:t>ED</w:t>
      </w:r>
      <w:r w:rsidRPr="00B848D9">
        <w:rPr>
          <w:sz w:val="22"/>
          <w:szCs w:val="22"/>
        </w:rPr>
        <w:t xml:space="preserve"> VÕS sätetest 218, 222 ja 226.</w:t>
      </w:r>
    </w:p>
    <w:p w:rsidR="00444735" w:rsidRPr="00B848D9" w:rsidRDefault="00444735" w:rsidP="00444735">
      <w:pPr>
        <w:tabs>
          <w:tab w:val="left" w:pos="0"/>
        </w:tabs>
        <w:jc w:val="both"/>
        <w:rPr>
          <w:sz w:val="22"/>
          <w:szCs w:val="22"/>
        </w:rPr>
      </w:pPr>
      <w:r w:rsidRPr="00B848D9">
        <w:rPr>
          <w:sz w:val="22"/>
          <w:szCs w:val="22"/>
        </w:rPr>
        <w:t>3.5.</w:t>
      </w:r>
      <w:r w:rsidR="00692903">
        <w:rPr>
          <w:sz w:val="22"/>
          <w:szCs w:val="22"/>
        </w:rPr>
        <w:t xml:space="preserve"> OSTJAL on õigus taotleda MÜÜJA </w:t>
      </w:r>
      <w:r w:rsidRPr="00B848D9">
        <w:rPr>
          <w:sz w:val="22"/>
          <w:szCs w:val="22"/>
        </w:rPr>
        <w:t>esin</w:t>
      </w:r>
      <w:r w:rsidR="003B7D93">
        <w:rPr>
          <w:sz w:val="22"/>
          <w:szCs w:val="22"/>
        </w:rPr>
        <w:t xml:space="preserve">daja </w:t>
      </w:r>
      <w:proofErr w:type="spellStart"/>
      <w:r w:rsidR="003B7D93">
        <w:rPr>
          <w:sz w:val="22"/>
          <w:szCs w:val="22"/>
        </w:rPr>
        <w:t>kohalekutsumist</w:t>
      </w:r>
      <w:proofErr w:type="spellEnd"/>
      <w:r w:rsidR="003B7D93">
        <w:rPr>
          <w:sz w:val="22"/>
          <w:szCs w:val="22"/>
        </w:rPr>
        <w:t xml:space="preserve"> L</w:t>
      </w:r>
      <w:r w:rsidRPr="00B848D9">
        <w:rPr>
          <w:sz w:val="22"/>
          <w:szCs w:val="22"/>
        </w:rPr>
        <w:t xml:space="preserve">epingu </w:t>
      </w:r>
      <w:r w:rsidR="00692903">
        <w:rPr>
          <w:sz w:val="22"/>
          <w:szCs w:val="22"/>
        </w:rPr>
        <w:t xml:space="preserve">p.3.4. näidatud juhtumil. MÜÜJA </w:t>
      </w:r>
      <w:r w:rsidRPr="00B848D9">
        <w:rPr>
          <w:sz w:val="22"/>
          <w:szCs w:val="22"/>
        </w:rPr>
        <w:t xml:space="preserve">esindaja juuresolekul </w:t>
      </w:r>
      <w:r w:rsidRPr="00697682">
        <w:rPr>
          <w:bCs/>
          <w:sz w:val="22"/>
          <w:szCs w:val="22"/>
        </w:rPr>
        <w:t>koostatakse akt toodangu puuduste kohta</w:t>
      </w:r>
      <w:r w:rsidR="00692903">
        <w:rPr>
          <w:sz w:val="22"/>
          <w:szCs w:val="22"/>
        </w:rPr>
        <w:t>. Juhul, kui MÜÜJA</w:t>
      </w:r>
      <w:r w:rsidRPr="00B848D9">
        <w:rPr>
          <w:sz w:val="22"/>
          <w:szCs w:val="22"/>
        </w:rPr>
        <w:t xml:space="preserve"> oma esindajat määratud tähtajaks kohale ei saada või ei soovi akti k</w:t>
      </w:r>
      <w:r w:rsidR="00692903">
        <w:rPr>
          <w:sz w:val="22"/>
          <w:szCs w:val="22"/>
        </w:rPr>
        <w:t xml:space="preserve">oostamisel osaleda võib OSTJA </w:t>
      </w:r>
      <w:r w:rsidRPr="00B848D9">
        <w:rPr>
          <w:sz w:val="22"/>
          <w:szCs w:val="22"/>
        </w:rPr>
        <w:t>koostada ühepoolse akti, mis on pretensiooni esita</w:t>
      </w:r>
      <w:r w:rsidR="00692903">
        <w:rPr>
          <w:sz w:val="22"/>
          <w:szCs w:val="22"/>
        </w:rPr>
        <w:t>mise aluseks ning tõendina MÜÜJA</w:t>
      </w:r>
      <w:r w:rsidRPr="00B848D9">
        <w:rPr>
          <w:sz w:val="22"/>
          <w:szCs w:val="22"/>
        </w:rPr>
        <w:t xml:space="preserve"> poolt aktsepteeritav.</w:t>
      </w:r>
    </w:p>
    <w:p w:rsidR="00444735" w:rsidRPr="00B848D9" w:rsidRDefault="003B7D93" w:rsidP="00444735">
      <w:pPr>
        <w:tabs>
          <w:tab w:val="left" w:pos="0"/>
        </w:tabs>
        <w:jc w:val="both"/>
        <w:rPr>
          <w:sz w:val="22"/>
          <w:szCs w:val="22"/>
        </w:rPr>
      </w:pPr>
      <w:r>
        <w:rPr>
          <w:sz w:val="22"/>
          <w:szCs w:val="22"/>
        </w:rPr>
        <w:t>3.6. POOLTE</w:t>
      </w:r>
      <w:r w:rsidR="00444735" w:rsidRPr="00B848D9">
        <w:rPr>
          <w:sz w:val="22"/>
          <w:szCs w:val="22"/>
        </w:rPr>
        <w:t xml:space="preserve"> l</w:t>
      </w:r>
      <w:r w:rsidR="00692903">
        <w:rPr>
          <w:sz w:val="22"/>
          <w:szCs w:val="22"/>
        </w:rPr>
        <w:t>ahkarvamuste puhul võivad POOLED</w:t>
      </w:r>
      <w:r w:rsidR="00444735" w:rsidRPr="00B848D9">
        <w:rPr>
          <w:sz w:val="22"/>
          <w:szCs w:val="22"/>
        </w:rPr>
        <w:t xml:space="preserve"> kasutada sõltumatut eksperti. Ekspertiisi kulud tasub ekspertiisi tellija.</w:t>
      </w:r>
    </w:p>
    <w:p w:rsidR="00444735" w:rsidRPr="00B848D9" w:rsidRDefault="00444735" w:rsidP="00444735">
      <w:pPr>
        <w:tabs>
          <w:tab w:val="left" w:pos="0"/>
        </w:tabs>
        <w:jc w:val="both"/>
        <w:rPr>
          <w:sz w:val="22"/>
          <w:szCs w:val="22"/>
        </w:rPr>
      </w:pPr>
      <w:r w:rsidRPr="00B848D9">
        <w:rPr>
          <w:sz w:val="22"/>
          <w:szCs w:val="22"/>
        </w:rPr>
        <w:t>3.7.</w:t>
      </w:r>
      <w:r w:rsidR="00F136B8" w:rsidRPr="00B848D9">
        <w:rPr>
          <w:sz w:val="22"/>
          <w:szCs w:val="22"/>
        </w:rPr>
        <w:t xml:space="preserve"> </w:t>
      </w:r>
      <w:r w:rsidRPr="00B848D9">
        <w:rPr>
          <w:sz w:val="22"/>
          <w:szCs w:val="22"/>
        </w:rPr>
        <w:t>Mittekvaliteetseks</w:t>
      </w:r>
      <w:r w:rsidRPr="00B848D9">
        <w:rPr>
          <w:b/>
          <w:sz w:val="22"/>
          <w:szCs w:val="22"/>
        </w:rPr>
        <w:t xml:space="preserve"> </w:t>
      </w:r>
      <w:r w:rsidRPr="00B848D9">
        <w:rPr>
          <w:sz w:val="22"/>
          <w:szCs w:val="22"/>
        </w:rPr>
        <w:t>või lepingu tingimustele mittevastavaks tunnistatud KAUBA on MÜÜJA kohustatud  OSTJA  nõudmisel, juhindudes VÕS paragrahvidest 112, 222, 223, kas:</w:t>
      </w:r>
    </w:p>
    <w:p w:rsidR="00444735" w:rsidRPr="00B848D9" w:rsidRDefault="00444735" w:rsidP="00444735">
      <w:pPr>
        <w:tabs>
          <w:tab w:val="left" w:pos="0"/>
        </w:tabs>
        <w:jc w:val="both"/>
        <w:rPr>
          <w:sz w:val="22"/>
          <w:szCs w:val="22"/>
        </w:rPr>
      </w:pPr>
      <w:r w:rsidRPr="00B848D9">
        <w:rPr>
          <w:sz w:val="22"/>
          <w:szCs w:val="22"/>
        </w:rPr>
        <w:t>3.7.1.</w:t>
      </w:r>
      <w:r w:rsidR="00F136B8" w:rsidRPr="00B848D9">
        <w:rPr>
          <w:sz w:val="22"/>
          <w:szCs w:val="22"/>
        </w:rPr>
        <w:t xml:space="preserve"> </w:t>
      </w:r>
      <w:r w:rsidRPr="00B848D9">
        <w:rPr>
          <w:sz w:val="22"/>
          <w:szCs w:val="22"/>
        </w:rPr>
        <w:t>Vahetama puudustega KAUBA oma kulul ümber puudusteta KAUBA vastu OSTJAGA kokkulepitud tähtaja jooksul ja hüvitama ekspert</w:t>
      </w:r>
      <w:r w:rsidR="00692903">
        <w:rPr>
          <w:sz w:val="22"/>
          <w:szCs w:val="22"/>
        </w:rPr>
        <w:t>iisikulud, kui need kandis OSTJA</w:t>
      </w:r>
      <w:r w:rsidRPr="00B848D9">
        <w:rPr>
          <w:sz w:val="22"/>
          <w:szCs w:val="22"/>
        </w:rPr>
        <w:t>;</w:t>
      </w:r>
    </w:p>
    <w:p w:rsidR="00444735" w:rsidRPr="00B848D9" w:rsidRDefault="00444735" w:rsidP="00444735">
      <w:pPr>
        <w:tabs>
          <w:tab w:val="left" w:pos="0"/>
        </w:tabs>
        <w:jc w:val="both"/>
        <w:rPr>
          <w:sz w:val="22"/>
          <w:szCs w:val="22"/>
        </w:rPr>
      </w:pPr>
      <w:r w:rsidRPr="00B848D9">
        <w:rPr>
          <w:sz w:val="22"/>
          <w:szCs w:val="22"/>
        </w:rPr>
        <w:t>3.7.2. Parandama tasuta KAUBA kvaliteeti või hüvitama OSTJALE parandamise ja ekspertiisi kulud OSTJAGA</w:t>
      </w:r>
      <w:r w:rsidRPr="00B848D9">
        <w:rPr>
          <w:b/>
          <w:sz w:val="22"/>
          <w:szCs w:val="22"/>
        </w:rPr>
        <w:t xml:space="preserve"> </w:t>
      </w:r>
      <w:r w:rsidRPr="00B848D9">
        <w:rPr>
          <w:sz w:val="22"/>
          <w:szCs w:val="22"/>
        </w:rPr>
        <w:t>kokkulepitud tähtaja jooksul ja suuruses.</w:t>
      </w:r>
    </w:p>
    <w:p w:rsidR="00444735" w:rsidRPr="00B848D9" w:rsidRDefault="00444735" w:rsidP="00444735">
      <w:pPr>
        <w:tabs>
          <w:tab w:val="left" w:pos="0"/>
        </w:tabs>
        <w:jc w:val="both"/>
        <w:rPr>
          <w:sz w:val="22"/>
          <w:szCs w:val="22"/>
        </w:rPr>
      </w:pPr>
      <w:r w:rsidRPr="00B848D9">
        <w:rPr>
          <w:b/>
          <w:sz w:val="22"/>
          <w:szCs w:val="22"/>
        </w:rPr>
        <w:t>4. Poolte kohustused</w:t>
      </w:r>
      <w:r w:rsidRPr="00B848D9">
        <w:rPr>
          <w:sz w:val="22"/>
          <w:szCs w:val="22"/>
        </w:rPr>
        <w:t>.</w:t>
      </w:r>
    </w:p>
    <w:p w:rsidR="00444735" w:rsidRPr="00B848D9" w:rsidRDefault="00444735" w:rsidP="00444735">
      <w:pPr>
        <w:numPr>
          <w:ilvl w:val="1"/>
          <w:numId w:val="2"/>
        </w:numPr>
        <w:tabs>
          <w:tab w:val="left" w:pos="0"/>
        </w:tabs>
        <w:spacing w:after="0" w:line="240" w:lineRule="auto"/>
        <w:ind w:left="0" w:firstLine="0"/>
        <w:jc w:val="both"/>
        <w:rPr>
          <w:sz w:val="22"/>
          <w:szCs w:val="22"/>
        </w:rPr>
      </w:pPr>
      <w:r w:rsidRPr="00B848D9">
        <w:rPr>
          <w:sz w:val="22"/>
          <w:szCs w:val="22"/>
        </w:rPr>
        <w:t>OSTJA kohustub:</w:t>
      </w:r>
    </w:p>
    <w:p w:rsidR="00444735" w:rsidRPr="00B848D9" w:rsidRDefault="00444735" w:rsidP="00444735">
      <w:pPr>
        <w:tabs>
          <w:tab w:val="left" w:pos="0"/>
        </w:tabs>
        <w:jc w:val="both"/>
        <w:rPr>
          <w:sz w:val="22"/>
          <w:szCs w:val="22"/>
        </w:rPr>
      </w:pPr>
      <w:r w:rsidRPr="00B848D9">
        <w:rPr>
          <w:sz w:val="22"/>
          <w:szCs w:val="22"/>
        </w:rPr>
        <w:t>4.1.1. Saavutama MÜÜJAGA kokkuleppe toodangu vastuvõtu aja ja koha suhtes.</w:t>
      </w:r>
    </w:p>
    <w:p w:rsidR="00692903" w:rsidRDefault="00444735" w:rsidP="00444735">
      <w:pPr>
        <w:tabs>
          <w:tab w:val="left" w:pos="0"/>
        </w:tabs>
        <w:jc w:val="both"/>
        <w:rPr>
          <w:sz w:val="22"/>
          <w:szCs w:val="22"/>
        </w:rPr>
      </w:pPr>
      <w:r w:rsidRPr="00B848D9">
        <w:rPr>
          <w:sz w:val="22"/>
          <w:szCs w:val="22"/>
        </w:rPr>
        <w:t>4.1.2. KAUBA vastu võtma.</w:t>
      </w:r>
    </w:p>
    <w:p w:rsidR="00444735" w:rsidRPr="00B848D9" w:rsidRDefault="00444735" w:rsidP="00444735">
      <w:pPr>
        <w:tabs>
          <w:tab w:val="left" w:pos="0"/>
        </w:tabs>
        <w:jc w:val="both"/>
        <w:rPr>
          <w:sz w:val="22"/>
          <w:szCs w:val="22"/>
        </w:rPr>
      </w:pPr>
      <w:r w:rsidRPr="00B848D9">
        <w:rPr>
          <w:sz w:val="22"/>
          <w:szCs w:val="22"/>
        </w:rPr>
        <w:t>4.1.3</w:t>
      </w:r>
      <w:r w:rsidRPr="00B848D9">
        <w:rPr>
          <w:b/>
          <w:bCs/>
          <w:sz w:val="22"/>
          <w:szCs w:val="22"/>
        </w:rPr>
        <w:t>. Tasuma ostetud KAUBA ee</w:t>
      </w:r>
      <w:r w:rsidR="00421C2A">
        <w:rPr>
          <w:b/>
          <w:bCs/>
          <w:sz w:val="22"/>
          <w:szCs w:val="22"/>
        </w:rPr>
        <w:t>st MÜÜJALE vastavalt L</w:t>
      </w:r>
      <w:r w:rsidRPr="00B848D9">
        <w:rPr>
          <w:b/>
          <w:bCs/>
          <w:sz w:val="22"/>
          <w:szCs w:val="22"/>
        </w:rPr>
        <w:t>epingu punktile 7.2.</w:t>
      </w:r>
    </w:p>
    <w:p w:rsidR="00444735" w:rsidRPr="00B848D9" w:rsidRDefault="00444735" w:rsidP="00444735">
      <w:pPr>
        <w:tabs>
          <w:tab w:val="left" w:pos="0"/>
        </w:tabs>
        <w:jc w:val="both"/>
        <w:rPr>
          <w:sz w:val="22"/>
          <w:szCs w:val="22"/>
        </w:rPr>
      </w:pPr>
      <w:r w:rsidRPr="00B848D9">
        <w:rPr>
          <w:sz w:val="22"/>
          <w:szCs w:val="22"/>
        </w:rPr>
        <w:t>4.2. MÜÜJA kohustub:</w:t>
      </w:r>
    </w:p>
    <w:p w:rsidR="00444735" w:rsidRPr="00B848D9" w:rsidRDefault="00444735" w:rsidP="00444735">
      <w:pPr>
        <w:tabs>
          <w:tab w:val="left" w:pos="0"/>
        </w:tabs>
        <w:jc w:val="both"/>
        <w:rPr>
          <w:sz w:val="22"/>
          <w:szCs w:val="22"/>
        </w:rPr>
      </w:pPr>
      <w:r w:rsidRPr="00B848D9">
        <w:rPr>
          <w:sz w:val="22"/>
          <w:szCs w:val="22"/>
        </w:rPr>
        <w:t>4</w:t>
      </w:r>
      <w:r w:rsidR="00FE1A18" w:rsidRPr="00B848D9">
        <w:rPr>
          <w:sz w:val="22"/>
          <w:szCs w:val="22"/>
        </w:rPr>
        <w:t>.2.1</w:t>
      </w:r>
      <w:r w:rsidRPr="00B848D9">
        <w:rPr>
          <w:sz w:val="22"/>
          <w:szCs w:val="22"/>
        </w:rPr>
        <w:t>. Rahuldama OSTJA</w:t>
      </w:r>
      <w:r w:rsidRPr="00B848D9">
        <w:rPr>
          <w:b/>
          <w:sz w:val="22"/>
          <w:szCs w:val="22"/>
        </w:rPr>
        <w:t xml:space="preserve"> </w:t>
      </w:r>
      <w:r w:rsidRPr="00B848D9">
        <w:rPr>
          <w:sz w:val="22"/>
          <w:szCs w:val="22"/>
        </w:rPr>
        <w:t>poolt</w:t>
      </w:r>
      <w:r w:rsidR="00421C2A">
        <w:rPr>
          <w:sz w:val="22"/>
          <w:szCs w:val="22"/>
        </w:rPr>
        <w:t xml:space="preserve"> saadud pretensioone L</w:t>
      </w:r>
      <w:r w:rsidRPr="00B848D9">
        <w:rPr>
          <w:sz w:val="22"/>
          <w:szCs w:val="22"/>
        </w:rPr>
        <w:t>epingus sätestatud tingimustele kohaselt.</w:t>
      </w:r>
    </w:p>
    <w:p w:rsidR="00444735" w:rsidRPr="00B848D9" w:rsidRDefault="00FE1A18" w:rsidP="00444735">
      <w:pPr>
        <w:tabs>
          <w:tab w:val="left" w:pos="0"/>
        </w:tabs>
        <w:jc w:val="both"/>
        <w:rPr>
          <w:sz w:val="22"/>
          <w:szCs w:val="22"/>
        </w:rPr>
      </w:pPr>
      <w:r w:rsidRPr="00B848D9">
        <w:rPr>
          <w:sz w:val="22"/>
          <w:szCs w:val="22"/>
        </w:rPr>
        <w:t>4.2.2</w:t>
      </w:r>
      <w:r w:rsidR="00444735" w:rsidRPr="00B848D9">
        <w:rPr>
          <w:sz w:val="22"/>
          <w:szCs w:val="22"/>
        </w:rPr>
        <w:t>. Läbi vaatama OSTJA poolt esitatud lisatellimusi ja otsustama nende täitmise võimaluste üle ning teatama sellest OSTJALE.</w:t>
      </w:r>
    </w:p>
    <w:p w:rsidR="00444735" w:rsidRPr="00B848D9" w:rsidRDefault="00444735" w:rsidP="00444735">
      <w:pPr>
        <w:tabs>
          <w:tab w:val="left" w:pos="0"/>
        </w:tabs>
        <w:jc w:val="both"/>
        <w:rPr>
          <w:sz w:val="22"/>
          <w:szCs w:val="22"/>
        </w:rPr>
      </w:pPr>
      <w:r w:rsidRPr="00B848D9">
        <w:rPr>
          <w:b/>
          <w:sz w:val="22"/>
          <w:szCs w:val="22"/>
        </w:rPr>
        <w:t>5. Kauba üleandmise-vastuvõtmise ja tarnimise tingimused.</w:t>
      </w:r>
    </w:p>
    <w:p w:rsidR="0001247A" w:rsidRDefault="00444735" w:rsidP="00444735">
      <w:pPr>
        <w:tabs>
          <w:tab w:val="num" w:pos="465"/>
        </w:tabs>
        <w:jc w:val="both"/>
      </w:pPr>
      <w:r w:rsidRPr="001A49D2">
        <w:rPr>
          <w:sz w:val="22"/>
          <w:szCs w:val="22"/>
        </w:rPr>
        <w:t>5.1.</w:t>
      </w:r>
      <w:r w:rsidR="00F136B8" w:rsidRPr="001A49D2">
        <w:rPr>
          <w:sz w:val="22"/>
          <w:szCs w:val="22"/>
        </w:rPr>
        <w:t xml:space="preserve"> </w:t>
      </w:r>
      <w:r w:rsidRPr="001A49D2">
        <w:rPr>
          <w:sz w:val="22"/>
          <w:szCs w:val="22"/>
        </w:rPr>
        <w:t>MÜÜJA kohustub K</w:t>
      </w:r>
      <w:r w:rsidR="001A49D2" w:rsidRPr="001A49D2">
        <w:rPr>
          <w:sz w:val="22"/>
          <w:szCs w:val="22"/>
        </w:rPr>
        <w:t>AUBA OSTJALE</w:t>
      </w:r>
      <w:r w:rsidR="004D19BA" w:rsidRPr="001A49D2">
        <w:rPr>
          <w:sz w:val="22"/>
          <w:szCs w:val="22"/>
        </w:rPr>
        <w:t xml:space="preserve"> üle andma ja OSTJA </w:t>
      </w:r>
      <w:r w:rsidRPr="001A49D2">
        <w:rPr>
          <w:sz w:val="22"/>
          <w:szCs w:val="22"/>
        </w:rPr>
        <w:t xml:space="preserve">kohustub KAUBA vastu võtma </w:t>
      </w:r>
      <w:r w:rsidRPr="001A49D2">
        <w:rPr>
          <w:b/>
          <w:bCs/>
          <w:sz w:val="22"/>
          <w:szCs w:val="22"/>
          <w:u w:val="single"/>
        </w:rPr>
        <w:t>hiljemalt</w:t>
      </w:r>
      <w:r w:rsidR="00C47BAA" w:rsidRPr="001A49D2">
        <w:rPr>
          <w:b/>
          <w:bCs/>
          <w:sz w:val="22"/>
          <w:szCs w:val="22"/>
          <w:u w:val="single"/>
        </w:rPr>
        <w:t xml:space="preserve"> </w:t>
      </w:r>
      <w:r w:rsidR="001A49D2" w:rsidRPr="001A49D2">
        <w:rPr>
          <w:b/>
          <w:bCs/>
          <w:sz w:val="22"/>
          <w:szCs w:val="22"/>
          <w:u w:val="single"/>
        </w:rPr>
        <w:t>31.05</w:t>
      </w:r>
      <w:r w:rsidR="00B848D9" w:rsidRPr="001A49D2">
        <w:rPr>
          <w:b/>
          <w:bCs/>
          <w:sz w:val="22"/>
          <w:szCs w:val="22"/>
          <w:u w:val="single"/>
        </w:rPr>
        <w:t>.2024</w:t>
      </w:r>
      <w:r w:rsidR="001A49D2">
        <w:rPr>
          <w:b/>
          <w:bCs/>
          <w:sz w:val="22"/>
          <w:szCs w:val="22"/>
          <w:u w:val="single"/>
        </w:rPr>
        <w:t xml:space="preserve"> aadressil</w:t>
      </w:r>
      <w:r w:rsidR="001A49D2" w:rsidRPr="001A49D2">
        <w:rPr>
          <w:b/>
          <w:u w:val="single"/>
        </w:rPr>
        <w:t xml:space="preserve"> Jõhvi linn, Pargi 52.</w:t>
      </w:r>
    </w:p>
    <w:p w:rsidR="00444735" w:rsidRPr="0001247A" w:rsidRDefault="00444735" w:rsidP="00444735">
      <w:pPr>
        <w:tabs>
          <w:tab w:val="num" w:pos="465"/>
        </w:tabs>
        <w:jc w:val="both"/>
      </w:pPr>
      <w:r w:rsidRPr="00B848D9">
        <w:rPr>
          <w:sz w:val="22"/>
          <w:szCs w:val="22"/>
        </w:rPr>
        <w:lastRenderedPageBreak/>
        <w:t>5.2. Vastuvõtmisel juhinduvad POOLED VÕS paragrahv 219 sätetest.</w:t>
      </w:r>
    </w:p>
    <w:p w:rsidR="00444735" w:rsidRPr="00B848D9" w:rsidRDefault="00444735" w:rsidP="00444735">
      <w:pPr>
        <w:tabs>
          <w:tab w:val="num" w:pos="0"/>
        </w:tabs>
        <w:jc w:val="both"/>
        <w:rPr>
          <w:sz w:val="22"/>
          <w:szCs w:val="22"/>
        </w:rPr>
      </w:pPr>
      <w:r w:rsidRPr="00B848D9">
        <w:rPr>
          <w:sz w:val="22"/>
          <w:szCs w:val="22"/>
        </w:rPr>
        <w:t>5.3. MÜÜJA informeerib eelnevalt ostja esindajat KAUBA faktilise üleandmise ajast.</w:t>
      </w:r>
    </w:p>
    <w:p w:rsidR="00444735" w:rsidRPr="00B848D9" w:rsidRDefault="00F136B8" w:rsidP="00444735">
      <w:pPr>
        <w:tabs>
          <w:tab w:val="left" w:pos="0"/>
        </w:tabs>
        <w:jc w:val="both"/>
        <w:rPr>
          <w:sz w:val="22"/>
          <w:szCs w:val="22"/>
        </w:rPr>
      </w:pPr>
      <w:r w:rsidRPr="00B848D9">
        <w:rPr>
          <w:sz w:val="22"/>
          <w:szCs w:val="22"/>
        </w:rPr>
        <w:t xml:space="preserve">5.4. </w:t>
      </w:r>
      <w:r w:rsidR="00444735" w:rsidRPr="00B848D9">
        <w:rPr>
          <w:sz w:val="22"/>
          <w:szCs w:val="22"/>
        </w:rPr>
        <w:t xml:space="preserve">KAUP antakse üle ja võetakse vastu </w:t>
      </w:r>
      <w:r w:rsidR="00444735" w:rsidRPr="00B848D9">
        <w:rPr>
          <w:b/>
          <w:bCs/>
          <w:sz w:val="22"/>
          <w:szCs w:val="22"/>
        </w:rPr>
        <w:t xml:space="preserve">üleandmis-vastuvõtmisakti </w:t>
      </w:r>
      <w:r w:rsidR="00444735" w:rsidRPr="00B848D9">
        <w:rPr>
          <w:sz w:val="22"/>
          <w:szCs w:val="22"/>
        </w:rPr>
        <w:t>alusel ning selle allakirjutamise järel läheb KAUBA omandiõigus üle MÜÜJALT OSTJALE.</w:t>
      </w:r>
    </w:p>
    <w:p w:rsidR="00444735" w:rsidRPr="00B848D9" w:rsidRDefault="00444735" w:rsidP="00444735">
      <w:pPr>
        <w:tabs>
          <w:tab w:val="left" w:pos="0"/>
        </w:tabs>
        <w:jc w:val="both"/>
        <w:rPr>
          <w:sz w:val="22"/>
          <w:szCs w:val="22"/>
        </w:rPr>
      </w:pPr>
      <w:r w:rsidRPr="00B848D9">
        <w:rPr>
          <w:sz w:val="22"/>
          <w:szCs w:val="22"/>
        </w:rPr>
        <w:t>5.5. Enne akti allakirjutamist kontrollivad MÜÜJA ja OSTJA esindajad üleantava KAUBA komplektsust ja kvaliteeti. Kui OSTJA avastab KAUBA vastuvõtmisel, et esineb puudusi, koostatakse selle kohta kahepoolne akt, milles fikseeritakse KAUBA puudused ja nende kõrvaldamise tähtajad.</w:t>
      </w:r>
    </w:p>
    <w:p w:rsidR="00444735" w:rsidRPr="00B848D9" w:rsidRDefault="00F136B8" w:rsidP="00444735">
      <w:pPr>
        <w:tabs>
          <w:tab w:val="left" w:pos="0"/>
        </w:tabs>
        <w:jc w:val="both"/>
        <w:rPr>
          <w:sz w:val="22"/>
          <w:szCs w:val="22"/>
        </w:rPr>
      </w:pPr>
      <w:r w:rsidRPr="00B848D9">
        <w:rPr>
          <w:b/>
          <w:sz w:val="22"/>
          <w:szCs w:val="22"/>
        </w:rPr>
        <w:t xml:space="preserve">6. </w:t>
      </w:r>
      <w:r w:rsidR="00444735" w:rsidRPr="00B848D9">
        <w:rPr>
          <w:b/>
          <w:sz w:val="22"/>
          <w:szCs w:val="22"/>
        </w:rPr>
        <w:t>Pretensiooni esitamine.</w:t>
      </w:r>
    </w:p>
    <w:p w:rsidR="00444735" w:rsidRPr="00B848D9" w:rsidRDefault="00F136B8" w:rsidP="00444735">
      <w:pPr>
        <w:jc w:val="both"/>
        <w:rPr>
          <w:sz w:val="22"/>
          <w:szCs w:val="22"/>
        </w:rPr>
      </w:pPr>
      <w:r w:rsidRPr="00B848D9">
        <w:rPr>
          <w:sz w:val="22"/>
          <w:szCs w:val="22"/>
        </w:rPr>
        <w:t xml:space="preserve">6.1. </w:t>
      </w:r>
      <w:r w:rsidR="00444735" w:rsidRPr="00B848D9">
        <w:rPr>
          <w:sz w:val="22"/>
          <w:szCs w:val="22"/>
        </w:rPr>
        <w:t>OSTJAL</w:t>
      </w:r>
      <w:r w:rsidR="00444735" w:rsidRPr="00B848D9">
        <w:rPr>
          <w:b/>
          <w:sz w:val="22"/>
          <w:szCs w:val="22"/>
        </w:rPr>
        <w:t xml:space="preserve"> </w:t>
      </w:r>
      <w:r w:rsidR="00444735" w:rsidRPr="00B848D9">
        <w:rPr>
          <w:sz w:val="22"/>
          <w:szCs w:val="22"/>
        </w:rPr>
        <w:t xml:space="preserve">on õigus esitada MÜÜJALE pretensioonid KAUBA puuduste või lepingule mittevastavuse kohta hiljemalt </w:t>
      </w:r>
      <w:r w:rsidR="00444735" w:rsidRPr="00B848D9">
        <w:rPr>
          <w:b/>
          <w:bCs/>
          <w:sz w:val="22"/>
          <w:szCs w:val="22"/>
        </w:rPr>
        <w:t>kümne (10) nädala</w:t>
      </w:r>
      <w:r w:rsidR="00444735" w:rsidRPr="00B848D9">
        <w:rPr>
          <w:sz w:val="22"/>
          <w:szCs w:val="22"/>
        </w:rPr>
        <w:t xml:space="preserve"> jooksul arvates üleandmis- vastuvõtmisakti allakirjutamise kuupäevast ja ainult nimetatud akti alusel.</w:t>
      </w:r>
    </w:p>
    <w:p w:rsidR="00444735" w:rsidRPr="00CA1E9D" w:rsidRDefault="00444735" w:rsidP="00444735">
      <w:pPr>
        <w:jc w:val="both"/>
        <w:rPr>
          <w:sz w:val="22"/>
          <w:szCs w:val="22"/>
          <w:u w:val="single"/>
        </w:rPr>
      </w:pPr>
      <w:r w:rsidRPr="00CA1E9D">
        <w:rPr>
          <w:sz w:val="22"/>
          <w:szCs w:val="22"/>
        </w:rPr>
        <w:t xml:space="preserve">Nimetatud pretensioonide esitamise tähtaeg ei kehti MÜÜJA poolt KAUBALE antud  </w:t>
      </w:r>
      <w:r w:rsidRPr="00CA1E9D">
        <w:rPr>
          <w:sz w:val="22"/>
          <w:szCs w:val="22"/>
          <w:u w:val="single"/>
        </w:rPr>
        <w:t>müügigarantii osas (2 aastat).</w:t>
      </w:r>
    </w:p>
    <w:p w:rsidR="00444735" w:rsidRPr="00B848D9" w:rsidRDefault="00444735" w:rsidP="00444735">
      <w:pPr>
        <w:tabs>
          <w:tab w:val="left" w:pos="0"/>
        </w:tabs>
        <w:jc w:val="both"/>
        <w:rPr>
          <w:sz w:val="22"/>
          <w:szCs w:val="22"/>
        </w:rPr>
      </w:pPr>
      <w:r w:rsidRPr="00B848D9">
        <w:rPr>
          <w:sz w:val="22"/>
          <w:szCs w:val="22"/>
        </w:rPr>
        <w:t>6.2. MÜÜJA</w:t>
      </w:r>
      <w:r w:rsidRPr="00B848D9">
        <w:rPr>
          <w:b/>
          <w:sz w:val="22"/>
          <w:szCs w:val="22"/>
        </w:rPr>
        <w:t xml:space="preserve"> </w:t>
      </w:r>
      <w:r w:rsidRPr="00B848D9">
        <w:rPr>
          <w:sz w:val="22"/>
          <w:szCs w:val="22"/>
        </w:rPr>
        <w:t xml:space="preserve">peab saadud pretensiooni läbi vaatama ja vastuse andma </w:t>
      </w:r>
      <w:r w:rsidRPr="00B848D9">
        <w:rPr>
          <w:b/>
          <w:bCs/>
          <w:sz w:val="22"/>
          <w:szCs w:val="22"/>
        </w:rPr>
        <w:t>KÜMNE  (10)</w:t>
      </w:r>
      <w:r w:rsidRPr="00B848D9">
        <w:rPr>
          <w:sz w:val="22"/>
          <w:szCs w:val="22"/>
        </w:rPr>
        <w:t xml:space="preserve"> tööpäeva jooksul pretensiooni saamise kuupäevast.</w:t>
      </w:r>
    </w:p>
    <w:p w:rsidR="00444735" w:rsidRDefault="00F136B8" w:rsidP="00444735">
      <w:pPr>
        <w:pStyle w:val="BodyTextIndent"/>
        <w:ind w:left="0" w:firstLine="0"/>
        <w:rPr>
          <w:rFonts w:ascii="Arial" w:hAnsi="Arial"/>
          <w:sz w:val="22"/>
          <w:szCs w:val="22"/>
          <w:lang w:val="et-EE"/>
        </w:rPr>
      </w:pPr>
      <w:r w:rsidRPr="00B848D9">
        <w:rPr>
          <w:rFonts w:ascii="Arial" w:hAnsi="Arial"/>
          <w:sz w:val="22"/>
          <w:szCs w:val="22"/>
          <w:lang w:val="et-EE"/>
        </w:rPr>
        <w:t xml:space="preserve">7. </w:t>
      </w:r>
      <w:r w:rsidR="00444735" w:rsidRPr="00B848D9">
        <w:rPr>
          <w:rFonts w:ascii="Arial" w:hAnsi="Arial"/>
          <w:sz w:val="22"/>
          <w:szCs w:val="22"/>
          <w:lang w:val="et-EE"/>
        </w:rPr>
        <w:t>Maksetingimused ja arvelduskord.</w:t>
      </w:r>
    </w:p>
    <w:p w:rsidR="00CB7C6B" w:rsidRPr="00B848D9" w:rsidRDefault="00CB7C6B" w:rsidP="00444735">
      <w:pPr>
        <w:pStyle w:val="BodyTextIndent"/>
        <w:ind w:left="0" w:firstLine="0"/>
        <w:rPr>
          <w:rFonts w:ascii="Arial" w:hAnsi="Arial"/>
          <w:sz w:val="22"/>
          <w:szCs w:val="22"/>
          <w:lang w:val="et-EE"/>
        </w:rPr>
      </w:pPr>
    </w:p>
    <w:p w:rsidR="00444735" w:rsidRPr="00B848D9" w:rsidRDefault="00444735" w:rsidP="00444735">
      <w:pPr>
        <w:jc w:val="both"/>
        <w:rPr>
          <w:b/>
          <w:bCs/>
          <w:sz w:val="22"/>
          <w:szCs w:val="22"/>
          <w:u w:val="single"/>
        </w:rPr>
      </w:pPr>
      <w:r w:rsidRPr="00B848D9">
        <w:rPr>
          <w:b/>
          <w:sz w:val="22"/>
          <w:szCs w:val="22"/>
        </w:rPr>
        <w:t>7</w:t>
      </w:r>
      <w:r w:rsidRPr="00B848D9">
        <w:rPr>
          <w:b/>
          <w:sz w:val="22"/>
          <w:szCs w:val="22"/>
          <w:u w:val="single"/>
        </w:rPr>
        <w:t>.1</w:t>
      </w:r>
      <w:r w:rsidRPr="00B848D9">
        <w:rPr>
          <w:b/>
          <w:bCs/>
          <w:sz w:val="22"/>
          <w:szCs w:val="22"/>
          <w:u w:val="single"/>
        </w:rPr>
        <w:t>.1 KAUBA hind koos käibe</w:t>
      </w:r>
      <w:r w:rsidR="00D71626" w:rsidRPr="00B848D9">
        <w:rPr>
          <w:b/>
          <w:bCs/>
          <w:sz w:val="22"/>
          <w:szCs w:val="22"/>
          <w:u w:val="single"/>
        </w:rPr>
        <w:t xml:space="preserve">maksuga on </w:t>
      </w:r>
      <w:r w:rsidR="004A04D3">
        <w:rPr>
          <w:b/>
          <w:bCs/>
          <w:sz w:val="22"/>
          <w:szCs w:val="22"/>
          <w:u w:val="single"/>
        </w:rPr>
        <w:t>19 782, 30</w:t>
      </w:r>
      <w:r w:rsidR="00070698">
        <w:rPr>
          <w:b/>
          <w:bCs/>
          <w:sz w:val="22"/>
          <w:szCs w:val="22"/>
          <w:u w:val="single"/>
        </w:rPr>
        <w:t xml:space="preserve"> </w:t>
      </w:r>
      <w:r w:rsidRPr="00B848D9">
        <w:rPr>
          <w:b/>
          <w:bCs/>
          <w:sz w:val="22"/>
          <w:szCs w:val="22"/>
          <w:u w:val="single"/>
        </w:rPr>
        <w:t>eurot</w:t>
      </w:r>
      <w:r w:rsidR="004A04D3">
        <w:rPr>
          <w:b/>
          <w:bCs/>
          <w:sz w:val="22"/>
          <w:szCs w:val="22"/>
          <w:u w:val="single"/>
        </w:rPr>
        <w:t>. Hind käibemaksuta 16 215,00</w:t>
      </w:r>
      <w:r w:rsidR="007F69CE">
        <w:rPr>
          <w:b/>
          <w:bCs/>
          <w:sz w:val="22"/>
          <w:szCs w:val="22"/>
          <w:u w:val="single"/>
        </w:rPr>
        <w:t xml:space="preserve"> </w:t>
      </w:r>
      <w:r w:rsidRPr="00B848D9">
        <w:rPr>
          <w:b/>
          <w:bCs/>
          <w:sz w:val="22"/>
          <w:szCs w:val="22"/>
          <w:u w:val="single"/>
        </w:rPr>
        <w:t>eurot.</w:t>
      </w:r>
    </w:p>
    <w:p w:rsidR="00444735" w:rsidRDefault="00444735" w:rsidP="00444735">
      <w:pPr>
        <w:tabs>
          <w:tab w:val="left" w:pos="0"/>
        </w:tabs>
        <w:jc w:val="both"/>
        <w:rPr>
          <w:b/>
          <w:bCs/>
          <w:sz w:val="22"/>
          <w:szCs w:val="22"/>
        </w:rPr>
      </w:pPr>
      <w:r w:rsidRPr="00B848D9">
        <w:rPr>
          <w:b/>
          <w:bCs/>
          <w:sz w:val="22"/>
          <w:szCs w:val="22"/>
        </w:rPr>
        <w:t>7.2. OSTJA kohustub KAUBA eest</w:t>
      </w:r>
      <w:r w:rsidR="001044F3" w:rsidRPr="00B848D9">
        <w:rPr>
          <w:b/>
          <w:bCs/>
          <w:sz w:val="22"/>
          <w:szCs w:val="22"/>
        </w:rPr>
        <w:t xml:space="preserve"> tasuma</w:t>
      </w:r>
      <w:r w:rsidR="00080036" w:rsidRPr="00B848D9">
        <w:rPr>
          <w:b/>
          <w:bCs/>
          <w:sz w:val="22"/>
          <w:szCs w:val="22"/>
        </w:rPr>
        <w:t xml:space="preserve"> </w:t>
      </w:r>
      <w:r w:rsidR="001044F3" w:rsidRPr="00B848D9">
        <w:rPr>
          <w:b/>
          <w:bCs/>
          <w:sz w:val="22"/>
          <w:szCs w:val="22"/>
        </w:rPr>
        <w:t>a</w:t>
      </w:r>
      <w:r w:rsidR="00805BB5" w:rsidRPr="00B848D9">
        <w:rPr>
          <w:b/>
          <w:bCs/>
          <w:sz w:val="22"/>
          <w:szCs w:val="22"/>
        </w:rPr>
        <w:t>rves nimetatud summa</w:t>
      </w:r>
      <w:r w:rsidR="00D14716">
        <w:rPr>
          <w:b/>
          <w:bCs/>
          <w:sz w:val="22"/>
          <w:szCs w:val="22"/>
        </w:rPr>
        <w:t>s</w:t>
      </w:r>
      <w:r w:rsidR="001044F3" w:rsidRPr="00B848D9">
        <w:rPr>
          <w:b/>
          <w:bCs/>
          <w:sz w:val="22"/>
          <w:szCs w:val="22"/>
        </w:rPr>
        <w:t xml:space="preserve"> </w:t>
      </w:r>
      <w:r w:rsidRPr="00B848D9">
        <w:rPr>
          <w:b/>
          <w:bCs/>
          <w:sz w:val="22"/>
          <w:szCs w:val="22"/>
        </w:rPr>
        <w:t>1</w:t>
      </w:r>
      <w:r w:rsidR="00805BB5" w:rsidRPr="00B848D9">
        <w:rPr>
          <w:b/>
          <w:bCs/>
          <w:sz w:val="22"/>
          <w:szCs w:val="22"/>
        </w:rPr>
        <w:t>4 (neljateistkümne</w:t>
      </w:r>
      <w:r w:rsidRPr="00B848D9">
        <w:rPr>
          <w:b/>
          <w:bCs/>
          <w:sz w:val="22"/>
          <w:szCs w:val="22"/>
        </w:rPr>
        <w:t>) kalendripäeva jooksul</w:t>
      </w:r>
      <w:r w:rsidR="001044F3" w:rsidRPr="00B848D9">
        <w:rPr>
          <w:b/>
          <w:bCs/>
          <w:sz w:val="22"/>
          <w:szCs w:val="22"/>
        </w:rPr>
        <w:t xml:space="preserve"> peale kauba üleandmis-vastuvõtu akti allkirjastamist ja</w:t>
      </w:r>
      <w:r w:rsidR="004A04D3">
        <w:rPr>
          <w:b/>
          <w:bCs/>
          <w:sz w:val="22"/>
          <w:szCs w:val="22"/>
        </w:rPr>
        <w:t xml:space="preserve"> arve laekumise</w:t>
      </w:r>
      <w:r w:rsidRPr="00B848D9">
        <w:rPr>
          <w:b/>
          <w:bCs/>
          <w:sz w:val="22"/>
          <w:szCs w:val="22"/>
        </w:rPr>
        <w:t xml:space="preserve"> kuupäevast arvates. </w:t>
      </w:r>
    </w:p>
    <w:p w:rsidR="00D14716" w:rsidRPr="00EE4DE9" w:rsidRDefault="00EE4DE9" w:rsidP="00EE4DE9">
      <w:pPr>
        <w:jc w:val="both"/>
        <w:rPr>
          <w:bCs/>
        </w:rPr>
      </w:pPr>
      <w:r>
        <w:t xml:space="preserve">7.3 MÜÜJA </w:t>
      </w:r>
      <w:r w:rsidR="00D14716" w:rsidRPr="00EE4DE9">
        <w:t xml:space="preserve"> </w:t>
      </w:r>
      <w:r w:rsidR="00D14716" w:rsidRPr="00EE4DE9">
        <w:rPr>
          <w:lang w:eastAsia="en-GB"/>
        </w:rPr>
        <w:t xml:space="preserve">esitab arve elektrooniliselt </w:t>
      </w:r>
      <w:proofErr w:type="spellStart"/>
      <w:r w:rsidR="00D14716" w:rsidRPr="00EE4DE9">
        <w:rPr>
          <w:lang w:eastAsia="en-GB"/>
        </w:rPr>
        <w:t>e-arvena</w:t>
      </w:r>
      <w:proofErr w:type="spellEnd"/>
      <w:r w:rsidR="00D14716" w:rsidRPr="00EE4DE9">
        <w:rPr>
          <w:lang w:eastAsia="en-GB"/>
        </w:rPr>
        <w:t xml:space="preserve"> </w:t>
      </w:r>
      <w:proofErr w:type="spellStart"/>
      <w:r w:rsidR="00D14716" w:rsidRPr="00EE4DE9">
        <w:rPr>
          <w:lang w:eastAsia="en-GB"/>
        </w:rPr>
        <w:t>e-arvet</w:t>
      </w:r>
      <w:r w:rsidR="004A04D3">
        <w:rPr>
          <w:lang w:eastAsia="en-GB"/>
        </w:rPr>
        <w:t>e</w:t>
      </w:r>
      <w:proofErr w:type="spellEnd"/>
      <w:r w:rsidR="004A04D3">
        <w:rPr>
          <w:lang w:eastAsia="en-GB"/>
        </w:rPr>
        <w:t xml:space="preserve"> operaatori vahendusel OSTJA </w:t>
      </w:r>
      <w:proofErr w:type="spellStart"/>
      <w:r w:rsidR="00D14716" w:rsidRPr="00EE4DE9">
        <w:rPr>
          <w:lang w:eastAsia="en-GB"/>
        </w:rPr>
        <w:t>e-arve</w:t>
      </w:r>
      <w:proofErr w:type="spellEnd"/>
      <w:r w:rsidR="00D14716" w:rsidRPr="00EE4DE9">
        <w:rPr>
          <w:lang w:eastAsia="en-GB"/>
        </w:rPr>
        <w:t xml:space="preserve"> kontole </w:t>
      </w:r>
      <w:proofErr w:type="spellStart"/>
      <w:r w:rsidR="00D14716" w:rsidRPr="00EE4DE9">
        <w:rPr>
          <w:lang w:eastAsia="en-GB"/>
        </w:rPr>
        <w:t>FinBite</w:t>
      </w:r>
      <w:proofErr w:type="spellEnd"/>
      <w:r w:rsidR="00D14716" w:rsidRPr="00EE4DE9">
        <w:rPr>
          <w:lang w:eastAsia="en-GB"/>
        </w:rPr>
        <w:t xml:space="preserve"> Arvekeskuses (</w:t>
      </w:r>
      <w:proofErr w:type="spellStart"/>
      <w:r w:rsidR="00D14716" w:rsidRPr="00EE4DE9">
        <w:rPr>
          <w:lang w:eastAsia="en-GB"/>
        </w:rPr>
        <w:t>FinBite</w:t>
      </w:r>
      <w:proofErr w:type="spellEnd"/>
      <w:r w:rsidR="00D14716" w:rsidRPr="00EE4DE9">
        <w:rPr>
          <w:lang w:eastAsia="en-GB"/>
        </w:rPr>
        <w:t xml:space="preserve"> OÜ). </w:t>
      </w:r>
      <w:proofErr w:type="spellStart"/>
      <w:r w:rsidR="00D14716" w:rsidRPr="00EE4DE9">
        <w:rPr>
          <w:lang w:eastAsia="en-GB"/>
        </w:rPr>
        <w:t>FinBite</w:t>
      </w:r>
      <w:proofErr w:type="spellEnd"/>
      <w:r w:rsidR="00D14716" w:rsidRPr="00EE4DE9">
        <w:rPr>
          <w:lang w:eastAsia="en-GB"/>
        </w:rPr>
        <w:t>-i opereerib emaettevõte AS Eesti Post (</w:t>
      </w:r>
      <w:proofErr w:type="spellStart"/>
      <w:r w:rsidR="00D14716" w:rsidRPr="00EE4DE9">
        <w:rPr>
          <w:lang w:eastAsia="en-GB"/>
        </w:rPr>
        <w:t>reg</w:t>
      </w:r>
      <w:proofErr w:type="spellEnd"/>
      <w:r w:rsidR="00D14716" w:rsidRPr="00EE4DE9">
        <w:rPr>
          <w:lang w:eastAsia="en-GB"/>
        </w:rPr>
        <w:t xml:space="preserve"> nr 10328799, www.finbit.eu</w:t>
      </w:r>
      <w:hyperlink w:history="1"/>
      <w:r w:rsidR="00D14716" w:rsidRPr="00EE4DE9">
        <w:rPr>
          <w:lang w:eastAsia="en-GB"/>
        </w:rPr>
        <w:t>).</w:t>
      </w:r>
      <w:r w:rsidR="00D14716" w:rsidRPr="00EE4DE9">
        <w:rPr>
          <w:bCs/>
        </w:rPr>
        <w:t xml:space="preserve"> </w:t>
      </w:r>
      <w:proofErr w:type="spellStart"/>
      <w:r w:rsidR="00D14716" w:rsidRPr="00EE4DE9">
        <w:rPr>
          <w:bCs/>
        </w:rPr>
        <w:t>E-arve</w:t>
      </w:r>
      <w:proofErr w:type="spellEnd"/>
      <w:r w:rsidR="00D14716" w:rsidRPr="00EE4DE9">
        <w:rPr>
          <w:bCs/>
        </w:rPr>
        <w:t xml:space="preserve"> XML formaadis fail peab vastama Eesti </w:t>
      </w:r>
      <w:proofErr w:type="spellStart"/>
      <w:r w:rsidR="00D14716" w:rsidRPr="00EE4DE9">
        <w:rPr>
          <w:bCs/>
        </w:rPr>
        <w:t>e-arve</w:t>
      </w:r>
      <w:proofErr w:type="spellEnd"/>
      <w:r w:rsidR="00D14716" w:rsidRPr="00EE4DE9">
        <w:rPr>
          <w:bCs/>
        </w:rPr>
        <w:t xml:space="preserve"> standardile (</w:t>
      </w:r>
      <w:hyperlink r:id="rId5" w:history="1">
        <w:r w:rsidRPr="005B5369">
          <w:rPr>
            <w:rStyle w:val="Hyperlink"/>
            <w:bCs/>
          </w:rPr>
          <w:t>http://www.pangaliit.ee/et/arveldused/e-arve</w:t>
        </w:r>
      </w:hyperlink>
      <w:r w:rsidR="00D14716" w:rsidRPr="00EE4DE9">
        <w:rPr>
          <w:bCs/>
        </w:rPr>
        <w:t>).</w:t>
      </w:r>
    </w:p>
    <w:p w:rsidR="00444735" w:rsidRDefault="00F136B8" w:rsidP="00444735">
      <w:pPr>
        <w:pStyle w:val="BodyTextIndent"/>
        <w:ind w:left="0" w:firstLine="0"/>
        <w:rPr>
          <w:rFonts w:ascii="Arial" w:hAnsi="Arial"/>
          <w:sz w:val="22"/>
          <w:szCs w:val="22"/>
          <w:lang w:val="et-EE"/>
        </w:rPr>
      </w:pPr>
      <w:r w:rsidRPr="00B848D9">
        <w:rPr>
          <w:rFonts w:ascii="Arial" w:hAnsi="Arial"/>
          <w:sz w:val="22"/>
          <w:szCs w:val="22"/>
          <w:lang w:val="et-EE"/>
        </w:rPr>
        <w:t xml:space="preserve">8. </w:t>
      </w:r>
      <w:r w:rsidR="00444735" w:rsidRPr="00B848D9">
        <w:rPr>
          <w:rFonts w:ascii="Arial" w:hAnsi="Arial"/>
          <w:sz w:val="22"/>
          <w:szCs w:val="22"/>
          <w:lang w:val="et-EE"/>
        </w:rPr>
        <w:t>Poolte vastutus.</w:t>
      </w:r>
    </w:p>
    <w:p w:rsidR="00CB7C6B" w:rsidRPr="00B848D9" w:rsidRDefault="00CB7C6B" w:rsidP="00444735">
      <w:pPr>
        <w:pStyle w:val="BodyTextIndent"/>
        <w:ind w:left="0" w:firstLine="0"/>
        <w:rPr>
          <w:rFonts w:ascii="Arial" w:hAnsi="Arial"/>
          <w:sz w:val="22"/>
          <w:szCs w:val="22"/>
          <w:lang w:val="et-EE"/>
        </w:rPr>
      </w:pPr>
    </w:p>
    <w:p w:rsidR="00444735" w:rsidRPr="00B848D9" w:rsidRDefault="00444735" w:rsidP="00444735">
      <w:pPr>
        <w:jc w:val="both"/>
        <w:rPr>
          <w:sz w:val="22"/>
          <w:szCs w:val="22"/>
        </w:rPr>
      </w:pPr>
      <w:r w:rsidRPr="00B848D9">
        <w:rPr>
          <w:sz w:val="22"/>
          <w:szCs w:val="22"/>
        </w:rPr>
        <w:t xml:space="preserve">8.1. Juhul, kui OSTJA viivitab KAUBA eest tasumisega käesoleva lepingu p. 7.2. näidatud tingimustel, on MÜÜJAL õigus nõuda OSTJALT </w:t>
      </w:r>
      <w:r w:rsidRPr="00B848D9">
        <w:rPr>
          <w:b/>
          <w:bCs/>
          <w:sz w:val="22"/>
          <w:szCs w:val="22"/>
        </w:rPr>
        <w:t xml:space="preserve">viivist  0.15 % päevas </w:t>
      </w:r>
      <w:r w:rsidRPr="00B848D9">
        <w:rPr>
          <w:sz w:val="22"/>
          <w:szCs w:val="22"/>
        </w:rPr>
        <w:t>tähtaegselt tasumata summast lähtudes ning nõuda kahju heastamist ulatuses, mida ei kata viivis.</w:t>
      </w:r>
    </w:p>
    <w:p w:rsidR="00444735" w:rsidRPr="00B848D9" w:rsidRDefault="00444735" w:rsidP="00444735">
      <w:pPr>
        <w:tabs>
          <w:tab w:val="left" w:pos="0"/>
        </w:tabs>
        <w:jc w:val="both"/>
        <w:rPr>
          <w:sz w:val="22"/>
          <w:szCs w:val="22"/>
        </w:rPr>
      </w:pPr>
      <w:r w:rsidRPr="00B848D9">
        <w:rPr>
          <w:sz w:val="22"/>
          <w:szCs w:val="22"/>
        </w:rPr>
        <w:t xml:space="preserve">8.2. Juhul, kui OSTJA ei võta hanke tingimustele vastavat KAUPA vastu </w:t>
      </w:r>
      <w:r w:rsidRPr="00B848D9">
        <w:rPr>
          <w:b/>
          <w:sz w:val="22"/>
          <w:szCs w:val="22"/>
        </w:rPr>
        <w:t>15 (viieteistkümne)</w:t>
      </w:r>
      <w:r w:rsidRPr="00B848D9">
        <w:rPr>
          <w:sz w:val="22"/>
          <w:szCs w:val="22"/>
        </w:rPr>
        <w:t xml:space="preserve"> kalendripäeva jooksul peale kokkulepitud tähtaega, on MÜÜJAL õigus nõuda OSTJALT </w:t>
      </w:r>
      <w:r w:rsidRPr="00B848D9">
        <w:rPr>
          <w:b/>
          <w:sz w:val="22"/>
          <w:szCs w:val="22"/>
        </w:rPr>
        <w:t>leppetrahvi</w:t>
      </w:r>
      <w:r w:rsidRPr="00B848D9">
        <w:rPr>
          <w:sz w:val="22"/>
          <w:szCs w:val="22"/>
        </w:rPr>
        <w:t xml:space="preserve"> </w:t>
      </w:r>
      <w:r w:rsidRPr="00B848D9">
        <w:rPr>
          <w:b/>
          <w:bCs/>
          <w:sz w:val="22"/>
          <w:szCs w:val="22"/>
        </w:rPr>
        <w:t>0,15% päevas</w:t>
      </w:r>
      <w:r w:rsidRPr="00B848D9">
        <w:rPr>
          <w:sz w:val="22"/>
          <w:szCs w:val="22"/>
        </w:rPr>
        <w:t xml:space="preserve"> ja nõuda kahju hüvitamist ulatuses, mida ei kata </w:t>
      </w:r>
      <w:r w:rsidRPr="00B848D9">
        <w:rPr>
          <w:b/>
          <w:sz w:val="22"/>
          <w:szCs w:val="22"/>
        </w:rPr>
        <w:t>leppetrahv</w:t>
      </w:r>
      <w:r w:rsidRPr="00B848D9">
        <w:rPr>
          <w:sz w:val="22"/>
          <w:szCs w:val="22"/>
        </w:rPr>
        <w:t xml:space="preserve"> või ühepoolselt käesolev leping lõpetada ja nõuda teiselt poolelt kahju hüvitamist. </w:t>
      </w:r>
    </w:p>
    <w:p w:rsidR="00444735" w:rsidRPr="00B848D9" w:rsidRDefault="00444735" w:rsidP="00444735">
      <w:pPr>
        <w:tabs>
          <w:tab w:val="left" w:pos="0"/>
        </w:tabs>
        <w:jc w:val="both"/>
        <w:rPr>
          <w:sz w:val="22"/>
          <w:szCs w:val="22"/>
        </w:rPr>
      </w:pPr>
      <w:r w:rsidRPr="00B848D9">
        <w:rPr>
          <w:sz w:val="22"/>
          <w:szCs w:val="22"/>
        </w:rPr>
        <w:t>8.3. Juhul, kui MÜÜJA ei tarn</w:t>
      </w:r>
      <w:r w:rsidR="001044F3" w:rsidRPr="00B848D9">
        <w:rPr>
          <w:sz w:val="22"/>
          <w:szCs w:val="22"/>
        </w:rPr>
        <w:t>i õigeaegselt OSTJALE  KAUPA, võib ostja küsida</w:t>
      </w:r>
      <w:r w:rsidRPr="00B848D9">
        <w:rPr>
          <w:sz w:val="22"/>
          <w:szCs w:val="22"/>
        </w:rPr>
        <w:t xml:space="preserve"> MÜÜJA</w:t>
      </w:r>
      <w:r w:rsidR="001044F3" w:rsidRPr="00B848D9">
        <w:rPr>
          <w:sz w:val="22"/>
          <w:szCs w:val="22"/>
        </w:rPr>
        <w:t>LT</w:t>
      </w:r>
      <w:r w:rsidRPr="00B848D9">
        <w:rPr>
          <w:sz w:val="22"/>
          <w:szCs w:val="22"/>
        </w:rPr>
        <w:t xml:space="preserve"> </w:t>
      </w:r>
      <w:r w:rsidRPr="00CA1E9D">
        <w:rPr>
          <w:bCs/>
          <w:sz w:val="22"/>
          <w:szCs w:val="22"/>
        </w:rPr>
        <w:t>leppetrahvi 0.15%</w:t>
      </w:r>
      <w:r w:rsidRPr="00CA1E9D">
        <w:rPr>
          <w:sz w:val="22"/>
          <w:szCs w:val="22"/>
        </w:rPr>
        <w:t xml:space="preserve"> </w:t>
      </w:r>
      <w:r w:rsidR="001044F3" w:rsidRPr="00CA1E9D">
        <w:rPr>
          <w:sz w:val="22"/>
          <w:szCs w:val="22"/>
        </w:rPr>
        <w:t>ulatuses</w:t>
      </w:r>
      <w:r w:rsidR="001044F3" w:rsidRPr="00B848D9">
        <w:rPr>
          <w:sz w:val="22"/>
          <w:szCs w:val="22"/>
        </w:rPr>
        <w:t xml:space="preserve"> </w:t>
      </w:r>
      <w:r w:rsidRPr="00B848D9">
        <w:rPr>
          <w:sz w:val="22"/>
          <w:szCs w:val="22"/>
        </w:rPr>
        <w:t>päevas kauba kogumaksumusest.</w:t>
      </w:r>
    </w:p>
    <w:p w:rsidR="00444735" w:rsidRPr="00B848D9" w:rsidRDefault="00F136B8" w:rsidP="00444735">
      <w:pPr>
        <w:tabs>
          <w:tab w:val="left" w:pos="0"/>
        </w:tabs>
        <w:jc w:val="both"/>
        <w:rPr>
          <w:sz w:val="22"/>
          <w:szCs w:val="22"/>
        </w:rPr>
      </w:pPr>
      <w:r w:rsidRPr="00B848D9">
        <w:rPr>
          <w:b/>
          <w:sz w:val="22"/>
          <w:szCs w:val="22"/>
        </w:rPr>
        <w:lastRenderedPageBreak/>
        <w:t xml:space="preserve">9. </w:t>
      </w:r>
      <w:r w:rsidR="00444735" w:rsidRPr="00B848D9">
        <w:rPr>
          <w:b/>
          <w:sz w:val="22"/>
          <w:szCs w:val="22"/>
        </w:rPr>
        <w:t>Lepingu kehtivus, muutmine ja lõpetamine.</w:t>
      </w:r>
    </w:p>
    <w:p w:rsidR="00444735" w:rsidRPr="00B848D9" w:rsidRDefault="00421C2A" w:rsidP="00444735">
      <w:pPr>
        <w:tabs>
          <w:tab w:val="left" w:pos="0"/>
        </w:tabs>
        <w:jc w:val="both"/>
        <w:rPr>
          <w:sz w:val="22"/>
          <w:szCs w:val="22"/>
        </w:rPr>
      </w:pPr>
      <w:r>
        <w:rPr>
          <w:sz w:val="22"/>
          <w:szCs w:val="22"/>
        </w:rPr>
        <w:t>9.1. Le</w:t>
      </w:r>
      <w:r w:rsidR="00444735" w:rsidRPr="00B848D9">
        <w:rPr>
          <w:sz w:val="22"/>
          <w:szCs w:val="22"/>
        </w:rPr>
        <w:t>ping jõustub allakirjutamise kuupäevast ja kehtib kuni oma lepinguliste kohustuste täitmiseni mõlema POOLE poolt. POOLTEL on õigus algatada lepinguga seotud teisi lepinguid, mis on vajalikud seadmete tarneks ja teenuste osutamiseks.</w:t>
      </w:r>
    </w:p>
    <w:p w:rsidR="00444735" w:rsidRPr="00B848D9" w:rsidRDefault="00421C2A" w:rsidP="00444735">
      <w:pPr>
        <w:tabs>
          <w:tab w:val="left" w:pos="0"/>
        </w:tabs>
        <w:jc w:val="both"/>
        <w:rPr>
          <w:sz w:val="22"/>
          <w:szCs w:val="22"/>
        </w:rPr>
      </w:pPr>
      <w:r>
        <w:rPr>
          <w:sz w:val="22"/>
          <w:szCs w:val="22"/>
        </w:rPr>
        <w:t>9.2. L</w:t>
      </w:r>
      <w:r w:rsidR="00444735" w:rsidRPr="00B848D9">
        <w:rPr>
          <w:sz w:val="22"/>
          <w:szCs w:val="22"/>
        </w:rPr>
        <w:t>epingut võib muuta lepingupoolte kirjalikul kokkuleppel. Nimetatu järgimata jätmisel on muudatus tühine. Muudatused jõustuvad pärast allakirjutamist mõlema lepingupoole poolt või lepingupoolte määratud tähtajal.</w:t>
      </w:r>
    </w:p>
    <w:p w:rsidR="00B848D9" w:rsidRPr="00B848D9" w:rsidRDefault="00421C2A" w:rsidP="00444735">
      <w:pPr>
        <w:tabs>
          <w:tab w:val="left" w:pos="0"/>
        </w:tabs>
        <w:jc w:val="both"/>
        <w:rPr>
          <w:sz w:val="22"/>
          <w:szCs w:val="22"/>
        </w:rPr>
      </w:pPr>
      <w:r>
        <w:rPr>
          <w:sz w:val="22"/>
          <w:szCs w:val="22"/>
        </w:rPr>
        <w:t>9.3. L</w:t>
      </w:r>
      <w:r w:rsidR="00444735" w:rsidRPr="00B848D9">
        <w:rPr>
          <w:sz w:val="22"/>
          <w:szCs w:val="22"/>
        </w:rPr>
        <w:t>epingut võib lõpetada ennetähtaegselt p. 8.2. ja 8.3. ettenähtud juhtudel.</w:t>
      </w:r>
    </w:p>
    <w:p w:rsidR="00444735" w:rsidRDefault="00444735" w:rsidP="00444735">
      <w:pPr>
        <w:numPr>
          <w:ilvl w:val="0"/>
          <w:numId w:val="3"/>
        </w:numPr>
        <w:tabs>
          <w:tab w:val="left" w:pos="0"/>
        </w:tabs>
        <w:spacing w:after="0" w:line="240" w:lineRule="auto"/>
        <w:ind w:left="0" w:firstLine="0"/>
        <w:jc w:val="both"/>
        <w:rPr>
          <w:b/>
          <w:sz w:val="22"/>
          <w:szCs w:val="22"/>
        </w:rPr>
      </w:pPr>
      <w:r w:rsidRPr="00B848D9">
        <w:rPr>
          <w:b/>
          <w:sz w:val="22"/>
          <w:szCs w:val="22"/>
        </w:rPr>
        <w:t xml:space="preserve">Lepingu rikkumise </w:t>
      </w:r>
      <w:proofErr w:type="spellStart"/>
      <w:r w:rsidRPr="00B848D9">
        <w:rPr>
          <w:b/>
          <w:sz w:val="22"/>
          <w:szCs w:val="22"/>
        </w:rPr>
        <w:t>vabandatavus</w:t>
      </w:r>
      <w:proofErr w:type="spellEnd"/>
      <w:r w:rsidRPr="00B848D9">
        <w:rPr>
          <w:b/>
          <w:sz w:val="22"/>
          <w:szCs w:val="22"/>
        </w:rPr>
        <w:t>.</w:t>
      </w:r>
    </w:p>
    <w:p w:rsidR="00B848D9" w:rsidRPr="00B848D9" w:rsidRDefault="00B848D9" w:rsidP="00B848D9">
      <w:pPr>
        <w:tabs>
          <w:tab w:val="left" w:pos="0"/>
        </w:tabs>
        <w:spacing w:after="0" w:line="240" w:lineRule="auto"/>
        <w:jc w:val="both"/>
        <w:rPr>
          <w:b/>
          <w:sz w:val="22"/>
          <w:szCs w:val="22"/>
        </w:rPr>
      </w:pPr>
    </w:p>
    <w:p w:rsidR="00444735" w:rsidRPr="00B848D9" w:rsidRDefault="00444735" w:rsidP="00444735">
      <w:pPr>
        <w:tabs>
          <w:tab w:val="left" w:pos="0"/>
        </w:tabs>
        <w:jc w:val="both"/>
        <w:rPr>
          <w:sz w:val="22"/>
          <w:szCs w:val="22"/>
        </w:rPr>
      </w:pPr>
      <w:r w:rsidRPr="00B848D9">
        <w:rPr>
          <w:sz w:val="22"/>
          <w:szCs w:val="22"/>
        </w:rPr>
        <w:t xml:space="preserve">10.1. Lepingust tulenevate kohustuste mittetäitmist või mittenõuetekohast täitmist ei loeta lepingu rikkumiseks, kui selle põhjuseks olid asjaolud, mida </w:t>
      </w:r>
      <w:r w:rsidR="004A04D3">
        <w:rPr>
          <w:sz w:val="22"/>
          <w:szCs w:val="22"/>
        </w:rPr>
        <w:t>POOLED</w:t>
      </w:r>
      <w:r w:rsidRPr="00B848D9">
        <w:rPr>
          <w:sz w:val="22"/>
          <w:szCs w:val="22"/>
        </w:rPr>
        <w:t xml:space="preserve"> ei saanud mõjutada, ei võinud ega pidanud ette nägema ega ära hoidma. (Vääramatu jõud, VÕS paragrahv 103). Nimetatud asjaolu olemasolu peab olema tõendatav ning vaatamata eelnimetatud ette</w:t>
      </w:r>
      <w:r w:rsidR="004A04D3">
        <w:rPr>
          <w:sz w:val="22"/>
          <w:szCs w:val="22"/>
        </w:rPr>
        <w:t xml:space="preserve">nägemata asjaoludele, on POOLED </w:t>
      </w:r>
      <w:r w:rsidRPr="00B848D9">
        <w:rPr>
          <w:sz w:val="22"/>
          <w:szCs w:val="22"/>
        </w:rPr>
        <w:t>kohustatud võtma tarvitusele abinõud tekkida võiva kahju vähendamiseks. Kui takistav asjaolu on ajutine, on kohustuse rikkumine vabandatav üksnes aja vältel, mil asjaolu takistas kohuse täitmist.</w:t>
      </w:r>
    </w:p>
    <w:p w:rsidR="00444735" w:rsidRPr="001A49D2" w:rsidRDefault="00444735" w:rsidP="001A49D2">
      <w:pPr>
        <w:tabs>
          <w:tab w:val="left" w:pos="0"/>
        </w:tabs>
        <w:jc w:val="both"/>
        <w:rPr>
          <w:sz w:val="22"/>
          <w:szCs w:val="22"/>
        </w:rPr>
      </w:pPr>
      <w:r w:rsidRPr="00B848D9">
        <w:rPr>
          <w:sz w:val="22"/>
          <w:szCs w:val="22"/>
        </w:rPr>
        <w:t>10.2. POOL, kelle tegevus lepingujärgsete kohustuste täitmisel on takistatud ettenägemata asjaolude tõttu, on kohustatud sellest viivi</w:t>
      </w:r>
      <w:r w:rsidR="004A04D3">
        <w:rPr>
          <w:sz w:val="22"/>
          <w:szCs w:val="22"/>
        </w:rPr>
        <w:t>tamatult teatama teisele POOLELE</w:t>
      </w:r>
      <w:r w:rsidRPr="00B848D9">
        <w:rPr>
          <w:sz w:val="22"/>
          <w:szCs w:val="22"/>
        </w:rPr>
        <w:t xml:space="preserve"> vahenditega, mis tagavad teate kiireima edastamise, samas saates välja tähitud kirjaga teate.</w:t>
      </w:r>
    </w:p>
    <w:p w:rsidR="00444735" w:rsidRPr="00B848D9" w:rsidRDefault="001A49D2" w:rsidP="00444735">
      <w:pPr>
        <w:tabs>
          <w:tab w:val="left" w:pos="0"/>
        </w:tabs>
        <w:jc w:val="both"/>
        <w:rPr>
          <w:b/>
          <w:bCs/>
          <w:sz w:val="22"/>
          <w:szCs w:val="22"/>
        </w:rPr>
      </w:pPr>
      <w:r>
        <w:rPr>
          <w:b/>
          <w:bCs/>
          <w:sz w:val="22"/>
          <w:szCs w:val="22"/>
        </w:rPr>
        <w:t xml:space="preserve">11. </w:t>
      </w:r>
      <w:r w:rsidR="00F136B8" w:rsidRPr="00B848D9">
        <w:rPr>
          <w:b/>
          <w:bCs/>
          <w:sz w:val="22"/>
          <w:szCs w:val="22"/>
        </w:rPr>
        <w:t xml:space="preserve"> </w:t>
      </w:r>
      <w:proofErr w:type="spellStart"/>
      <w:r w:rsidR="00444735" w:rsidRPr="00B848D9">
        <w:rPr>
          <w:b/>
          <w:bCs/>
          <w:sz w:val="22"/>
          <w:szCs w:val="22"/>
        </w:rPr>
        <w:t>Pooltevahelised</w:t>
      </w:r>
      <w:proofErr w:type="spellEnd"/>
      <w:r w:rsidR="00444735" w:rsidRPr="00B848D9">
        <w:rPr>
          <w:b/>
          <w:bCs/>
          <w:sz w:val="22"/>
          <w:szCs w:val="22"/>
        </w:rPr>
        <w:t xml:space="preserve"> teated.</w:t>
      </w:r>
    </w:p>
    <w:p w:rsidR="00444735" w:rsidRPr="00B848D9" w:rsidRDefault="001A49D2" w:rsidP="00444735">
      <w:pPr>
        <w:pStyle w:val="BodyText"/>
        <w:rPr>
          <w:rFonts w:ascii="Arial" w:hAnsi="Arial"/>
          <w:sz w:val="22"/>
          <w:szCs w:val="22"/>
          <w:lang w:val="et-EE"/>
        </w:rPr>
      </w:pPr>
      <w:r>
        <w:rPr>
          <w:rFonts w:ascii="Arial" w:hAnsi="Arial"/>
          <w:sz w:val="22"/>
          <w:szCs w:val="22"/>
          <w:lang w:val="et-EE"/>
        </w:rPr>
        <w:t>11</w:t>
      </w:r>
      <w:r w:rsidR="00444735" w:rsidRPr="00B848D9">
        <w:rPr>
          <w:rFonts w:ascii="Arial" w:hAnsi="Arial"/>
          <w:sz w:val="22"/>
          <w:szCs w:val="22"/>
          <w:lang w:val="et-EE"/>
        </w:rPr>
        <w:t>.1.</w:t>
      </w:r>
      <w:r w:rsidR="00F136B8" w:rsidRPr="00B848D9">
        <w:rPr>
          <w:rFonts w:ascii="Arial" w:hAnsi="Arial"/>
          <w:sz w:val="22"/>
          <w:szCs w:val="22"/>
          <w:lang w:val="et-EE"/>
        </w:rPr>
        <w:t xml:space="preserve"> </w:t>
      </w:r>
      <w:proofErr w:type="spellStart"/>
      <w:r w:rsidR="00421C2A">
        <w:rPr>
          <w:rFonts w:ascii="Arial" w:hAnsi="Arial"/>
          <w:sz w:val="22"/>
          <w:szCs w:val="22"/>
          <w:lang w:val="et-EE"/>
        </w:rPr>
        <w:t>Pooltevahelised</w:t>
      </w:r>
      <w:proofErr w:type="spellEnd"/>
      <w:r w:rsidR="00444735" w:rsidRPr="00B848D9">
        <w:rPr>
          <w:rFonts w:ascii="Arial" w:hAnsi="Arial"/>
          <w:sz w:val="22"/>
          <w:szCs w:val="22"/>
          <w:lang w:val="et-EE"/>
        </w:rPr>
        <w:t xml:space="preserve"> Lepinguga seotud teated peavad olema kirjalikus vormis, välja arvatud juhtudel, kui sellised teated on informatsioonilise iseloomuga, mille edastamisel teisele POOLELE ei ole õiguslikke tagajärgi.</w:t>
      </w:r>
    </w:p>
    <w:p w:rsidR="00444735" w:rsidRPr="00B848D9" w:rsidRDefault="00444735" w:rsidP="00444735">
      <w:pPr>
        <w:pStyle w:val="BodyText"/>
        <w:rPr>
          <w:rFonts w:ascii="Arial" w:hAnsi="Arial"/>
          <w:sz w:val="22"/>
          <w:szCs w:val="22"/>
          <w:lang w:val="et-EE"/>
        </w:rPr>
      </w:pPr>
    </w:p>
    <w:p w:rsidR="00444735" w:rsidRPr="00B848D9" w:rsidRDefault="001A49D2" w:rsidP="00444735">
      <w:pPr>
        <w:pStyle w:val="BodyText"/>
        <w:rPr>
          <w:rFonts w:ascii="Arial" w:hAnsi="Arial"/>
          <w:sz w:val="22"/>
          <w:szCs w:val="22"/>
          <w:lang w:val="et-EE"/>
        </w:rPr>
      </w:pPr>
      <w:r>
        <w:rPr>
          <w:rFonts w:ascii="Arial" w:hAnsi="Arial"/>
          <w:sz w:val="22"/>
          <w:szCs w:val="22"/>
          <w:lang w:val="et-EE"/>
        </w:rPr>
        <w:t>11</w:t>
      </w:r>
      <w:r w:rsidR="00444735" w:rsidRPr="00B848D9">
        <w:rPr>
          <w:rFonts w:ascii="Arial" w:hAnsi="Arial"/>
          <w:sz w:val="22"/>
          <w:szCs w:val="22"/>
          <w:lang w:val="et-EE"/>
        </w:rPr>
        <w:t>.2.</w:t>
      </w:r>
      <w:r w:rsidR="00F136B8" w:rsidRPr="00B848D9">
        <w:rPr>
          <w:rFonts w:ascii="Arial" w:hAnsi="Arial"/>
          <w:sz w:val="22"/>
          <w:szCs w:val="22"/>
          <w:lang w:val="et-EE"/>
        </w:rPr>
        <w:t xml:space="preserve"> </w:t>
      </w:r>
      <w:r w:rsidR="00444735" w:rsidRPr="00B848D9">
        <w:rPr>
          <w:rFonts w:ascii="Arial" w:hAnsi="Arial"/>
          <w:sz w:val="22"/>
          <w:szCs w:val="22"/>
          <w:lang w:val="et-EE"/>
        </w:rPr>
        <w:t xml:space="preserve">Teade loetakse </w:t>
      </w:r>
      <w:proofErr w:type="spellStart"/>
      <w:r w:rsidR="00444735" w:rsidRPr="00B848D9">
        <w:rPr>
          <w:rFonts w:ascii="Arial" w:hAnsi="Arial"/>
          <w:sz w:val="22"/>
          <w:szCs w:val="22"/>
          <w:lang w:val="et-EE"/>
        </w:rPr>
        <w:t>kättesaaduks</w:t>
      </w:r>
      <w:proofErr w:type="spellEnd"/>
      <w:r w:rsidR="00444735" w:rsidRPr="00B848D9">
        <w:rPr>
          <w:rFonts w:ascii="Arial" w:hAnsi="Arial"/>
          <w:sz w:val="22"/>
          <w:szCs w:val="22"/>
          <w:lang w:val="et-EE"/>
        </w:rPr>
        <w:t>, kui:</w:t>
      </w:r>
    </w:p>
    <w:p w:rsidR="00444735" w:rsidRPr="00B848D9" w:rsidRDefault="001A49D2" w:rsidP="00444735">
      <w:pPr>
        <w:pStyle w:val="BodyText"/>
        <w:rPr>
          <w:rFonts w:ascii="Arial" w:hAnsi="Arial"/>
          <w:sz w:val="22"/>
          <w:szCs w:val="22"/>
          <w:lang w:val="et-EE"/>
        </w:rPr>
      </w:pPr>
      <w:r>
        <w:rPr>
          <w:rFonts w:ascii="Arial" w:hAnsi="Arial"/>
          <w:sz w:val="22"/>
          <w:szCs w:val="22"/>
          <w:lang w:val="et-EE"/>
        </w:rPr>
        <w:t>11</w:t>
      </w:r>
      <w:r w:rsidR="00444735" w:rsidRPr="00B848D9">
        <w:rPr>
          <w:rFonts w:ascii="Arial" w:hAnsi="Arial"/>
          <w:sz w:val="22"/>
          <w:szCs w:val="22"/>
          <w:lang w:val="et-EE"/>
        </w:rPr>
        <w:t>.2.1. teade on üle antud allkirja vastu;</w:t>
      </w:r>
    </w:p>
    <w:p w:rsidR="00444735" w:rsidRPr="00B848D9" w:rsidRDefault="001A49D2" w:rsidP="00444735">
      <w:pPr>
        <w:pStyle w:val="BodyText"/>
        <w:rPr>
          <w:rFonts w:ascii="Arial" w:hAnsi="Arial"/>
          <w:sz w:val="22"/>
          <w:szCs w:val="22"/>
          <w:lang w:val="et-EE"/>
        </w:rPr>
      </w:pPr>
      <w:r>
        <w:rPr>
          <w:rFonts w:ascii="Arial" w:hAnsi="Arial"/>
          <w:sz w:val="22"/>
          <w:szCs w:val="22"/>
          <w:lang w:val="et-EE"/>
        </w:rPr>
        <w:t>11</w:t>
      </w:r>
      <w:r w:rsidR="00444735" w:rsidRPr="00B848D9">
        <w:rPr>
          <w:rFonts w:ascii="Arial" w:hAnsi="Arial"/>
          <w:sz w:val="22"/>
          <w:szCs w:val="22"/>
          <w:lang w:val="et-EE"/>
        </w:rPr>
        <w:t>.2.2. teade on saadetud postiasutuse poolt tähitud kirjaga POOLE poolt näidatud aadressil ja postitamisest on möödunud viis (5) kalendripäeva;</w:t>
      </w:r>
    </w:p>
    <w:p w:rsidR="00444735" w:rsidRPr="00B848D9" w:rsidRDefault="001A49D2" w:rsidP="00444735">
      <w:pPr>
        <w:pStyle w:val="BodyText"/>
        <w:rPr>
          <w:rFonts w:ascii="Arial" w:hAnsi="Arial"/>
          <w:sz w:val="22"/>
          <w:szCs w:val="22"/>
          <w:lang w:val="et-EE"/>
        </w:rPr>
      </w:pPr>
      <w:r>
        <w:rPr>
          <w:rFonts w:ascii="Arial" w:hAnsi="Arial"/>
          <w:sz w:val="22"/>
          <w:szCs w:val="22"/>
          <w:lang w:val="et-EE"/>
        </w:rPr>
        <w:t>11</w:t>
      </w:r>
      <w:r w:rsidR="00444735" w:rsidRPr="00B848D9">
        <w:rPr>
          <w:rFonts w:ascii="Arial" w:hAnsi="Arial"/>
          <w:sz w:val="22"/>
          <w:szCs w:val="22"/>
          <w:lang w:val="et-EE"/>
        </w:rPr>
        <w:t>.2.3. teade on saadetud teisele POOLELE telefaksiga.</w:t>
      </w:r>
    </w:p>
    <w:p w:rsidR="00444735" w:rsidRDefault="001A49D2" w:rsidP="00CB7C6B">
      <w:pPr>
        <w:pStyle w:val="BodyText"/>
        <w:rPr>
          <w:rFonts w:ascii="Arial" w:hAnsi="Arial"/>
          <w:sz w:val="22"/>
          <w:szCs w:val="22"/>
          <w:lang w:val="et-EE"/>
        </w:rPr>
      </w:pPr>
      <w:r>
        <w:rPr>
          <w:rFonts w:ascii="Arial" w:hAnsi="Arial"/>
          <w:sz w:val="22"/>
          <w:szCs w:val="22"/>
          <w:lang w:val="et-EE"/>
        </w:rPr>
        <w:t>11</w:t>
      </w:r>
      <w:r w:rsidR="00444735" w:rsidRPr="00B848D9">
        <w:rPr>
          <w:rFonts w:ascii="Arial" w:hAnsi="Arial"/>
          <w:sz w:val="22"/>
          <w:szCs w:val="22"/>
          <w:lang w:val="et-EE"/>
        </w:rPr>
        <w:t>.3. Informatsioonilist teadet võib edastada telefoni kaudu.</w:t>
      </w:r>
    </w:p>
    <w:p w:rsidR="00CB7C6B" w:rsidRPr="00CB7C6B" w:rsidRDefault="00CB7C6B" w:rsidP="00CB7C6B">
      <w:pPr>
        <w:pStyle w:val="BodyText"/>
        <w:rPr>
          <w:rFonts w:ascii="Arial" w:hAnsi="Arial"/>
          <w:sz w:val="22"/>
          <w:szCs w:val="22"/>
          <w:lang w:val="et-EE"/>
        </w:rPr>
      </w:pPr>
    </w:p>
    <w:p w:rsidR="00444735" w:rsidRPr="00B848D9" w:rsidRDefault="001A49D2" w:rsidP="00444735">
      <w:pPr>
        <w:tabs>
          <w:tab w:val="left" w:pos="0"/>
        </w:tabs>
        <w:jc w:val="both"/>
        <w:rPr>
          <w:sz w:val="22"/>
          <w:szCs w:val="22"/>
        </w:rPr>
      </w:pPr>
      <w:r>
        <w:rPr>
          <w:b/>
          <w:bCs/>
          <w:sz w:val="22"/>
          <w:szCs w:val="22"/>
        </w:rPr>
        <w:t>12</w:t>
      </w:r>
      <w:r w:rsidR="00444735" w:rsidRPr="00B848D9">
        <w:rPr>
          <w:b/>
          <w:bCs/>
          <w:sz w:val="22"/>
          <w:szCs w:val="22"/>
        </w:rPr>
        <w:t>.</w:t>
      </w:r>
      <w:r w:rsidR="00F136B8" w:rsidRPr="00B848D9">
        <w:rPr>
          <w:b/>
          <w:bCs/>
          <w:sz w:val="22"/>
          <w:szCs w:val="22"/>
        </w:rPr>
        <w:t xml:space="preserve"> </w:t>
      </w:r>
      <w:r w:rsidR="00444735" w:rsidRPr="00B848D9">
        <w:rPr>
          <w:b/>
          <w:bCs/>
          <w:sz w:val="22"/>
          <w:szCs w:val="22"/>
        </w:rPr>
        <w:t>Muud tingimused</w:t>
      </w:r>
    </w:p>
    <w:p w:rsidR="00444735" w:rsidRPr="00B848D9" w:rsidRDefault="001A49D2" w:rsidP="00444735">
      <w:pPr>
        <w:tabs>
          <w:tab w:val="left" w:pos="0"/>
        </w:tabs>
        <w:jc w:val="both"/>
        <w:rPr>
          <w:sz w:val="22"/>
          <w:szCs w:val="22"/>
        </w:rPr>
      </w:pPr>
      <w:r>
        <w:rPr>
          <w:sz w:val="22"/>
          <w:szCs w:val="22"/>
        </w:rPr>
        <w:t>12</w:t>
      </w:r>
      <w:r w:rsidR="00595C80">
        <w:rPr>
          <w:sz w:val="22"/>
          <w:szCs w:val="22"/>
        </w:rPr>
        <w:t>.1. Kõik L</w:t>
      </w:r>
      <w:r w:rsidR="00444735" w:rsidRPr="00B848D9">
        <w:rPr>
          <w:sz w:val="22"/>
          <w:szCs w:val="22"/>
        </w:rPr>
        <w:t xml:space="preserve">epingust tulenevad erimeelsused püütakse lahendada läbirääkimiste teel. Kui läbirääkimised ei anna tulemusi, lahendatakse vaidlus Harju Maakohtus. </w:t>
      </w:r>
    </w:p>
    <w:p w:rsidR="00444735" w:rsidRPr="00B848D9" w:rsidRDefault="001A49D2" w:rsidP="00444735">
      <w:pPr>
        <w:tabs>
          <w:tab w:val="left" w:pos="0"/>
        </w:tabs>
        <w:jc w:val="both"/>
        <w:rPr>
          <w:sz w:val="22"/>
          <w:szCs w:val="22"/>
        </w:rPr>
      </w:pPr>
      <w:r>
        <w:rPr>
          <w:sz w:val="22"/>
          <w:szCs w:val="22"/>
        </w:rPr>
        <w:t>12</w:t>
      </w:r>
      <w:r w:rsidR="00595C80">
        <w:rPr>
          <w:sz w:val="22"/>
          <w:szCs w:val="22"/>
        </w:rPr>
        <w:t>.2. L</w:t>
      </w:r>
      <w:r w:rsidR="00444735" w:rsidRPr="00B848D9">
        <w:rPr>
          <w:sz w:val="22"/>
          <w:szCs w:val="22"/>
        </w:rPr>
        <w:t>epingu tõlgendamisel juhinduvad pooled VÕS paragrahv 29 sätetest.</w:t>
      </w:r>
    </w:p>
    <w:p w:rsidR="001A49D2" w:rsidRDefault="001A49D2" w:rsidP="00444735">
      <w:pPr>
        <w:tabs>
          <w:tab w:val="left" w:pos="0"/>
        </w:tabs>
        <w:jc w:val="both"/>
        <w:rPr>
          <w:sz w:val="22"/>
          <w:szCs w:val="22"/>
        </w:rPr>
      </w:pPr>
      <w:r>
        <w:rPr>
          <w:sz w:val="22"/>
          <w:szCs w:val="22"/>
        </w:rPr>
        <w:t>12</w:t>
      </w:r>
      <w:r w:rsidR="00444735" w:rsidRPr="00B848D9">
        <w:rPr>
          <w:sz w:val="22"/>
          <w:szCs w:val="22"/>
        </w:rPr>
        <w:t>.3. Lepingu mittetäitmisega või mittenõuetekohase täitmisega teisele lepingupoolele tekitatud kahju hüvitam</w:t>
      </w:r>
      <w:r w:rsidR="004A04D3">
        <w:rPr>
          <w:sz w:val="22"/>
          <w:szCs w:val="22"/>
        </w:rPr>
        <w:t>ise küsimustes juhinduvad POOLED</w:t>
      </w:r>
      <w:r w:rsidR="00444735" w:rsidRPr="00B848D9">
        <w:rPr>
          <w:sz w:val="22"/>
          <w:szCs w:val="22"/>
        </w:rPr>
        <w:t xml:space="preserve"> VÕS paragrahvidest 127, 128, 132, 136, 139.</w:t>
      </w:r>
    </w:p>
    <w:p w:rsidR="00444735" w:rsidRPr="00B848D9" w:rsidRDefault="001A49D2" w:rsidP="00444735">
      <w:pPr>
        <w:tabs>
          <w:tab w:val="left" w:pos="0"/>
        </w:tabs>
        <w:jc w:val="both"/>
        <w:rPr>
          <w:sz w:val="22"/>
          <w:szCs w:val="22"/>
        </w:rPr>
      </w:pPr>
      <w:r>
        <w:rPr>
          <w:sz w:val="22"/>
          <w:szCs w:val="22"/>
        </w:rPr>
        <w:t>12</w:t>
      </w:r>
      <w:r w:rsidR="004A04D3">
        <w:rPr>
          <w:sz w:val="22"/>
          <w:szCs w:val="22"/>
        </w:rPr>
        <w:t xml:space="preserve">.4. Kumbki POOL </w:t>
      </w:r>
      <w:r w:rsidR="00595C80">
        <w:rPr>
          <w:sz w:val="22"/>
          <w:szCs w:val="22"/>
        </w:rPr>
        <w:t>ei oma õigust L</w:t>
      </w:r>
      <w:r w:rsidR="00444735" w:rsidRPr="00B848D9">
        <w:rPr>
          <w:sz w:val="22"/>
          <w:szCs w:val="22"/>
        </w:rPr>
        <w:t>epingust tulenevaid nõudeid loovutada kolm</w:t>
      </w:r>
      <w:r w:rsidR="004A04D3">
        <w:rPr>
          <w:sz w:val="22"/>
          <w:szCs w:val="22"/>
        </w:rPr>
        <w:t xml:space="preserve">andale isikule ilma teise POOLE </w:t>
      </w:r>
      <w:r w:rsidR="00444735" w:rsidRPr="00B848D9">
        <w:rPr>
          <w:sz w:val="22"/>
          <w:szCs w:val="22"/>
        </w:rPr>
        <w:t xml:space="preserve">kirjaliku nõusolekuta, juhindudes VÕS paragrahvist 166 lg.2 ja 3. </w:t>
      </w:r>
    </w:p>
    <w:p w:rsidR="004A04D3" w:rsidRDefault="001A49D2" w:rsidP="004A04D3">
      <w:pPr>
        <w:spacing w:after="0" w:line="240" w:lineRule="auto"/>
        <w:jc w:val="both"/>
        <w:rPr>
          <w:sz w:val="22"/>
          <w:szCs w:val="22"/>
        </w:rPr>
      </w:pPr>
      <w:r>
        <w:rPr>
          <w:sz w:val="22"/>
          <w:szCs w:val="22"/>
        </w:rPr>
        <w:lastRenderedPageBreak/>
        <w:t>12</w:t>
      </w:r>
      <w:r w:rsidR="00444735" w:rsidRPr="00B848D9">
        <w:rPr>
          <w:sz w:val="22"/>
          <w:szCs w:val="22"/>
        </w:rPr>
        <w:t xml:space="preserve">.5. </w:t>
      </w:r>
      <w:r w:rsidR="004A04D3">
        <w:rPr>
          <w:sz w:val="22"/>
          <w:szCs w:val="22"/>
        </w:rPr>
        <w:t xml:space="preserve">Leping on POOLTE </w:t>
      </w:r>
      <w:r w:rsidR="005B56D9">
        <w:rPr>
          <w:sz w:val="22"/>
          <w:szCs w:val="22"/>
        </w:rPr>
        <w:t>vahel sõlmitud digitaalselt.</w:t>
      </w:r>
    </w:p>
    <w:p w:rsidR="00595C80" w:rsidRDefault="00595C80" w:rsidP="004A04D3">
      <w:pPr>
        <w:spacing w:after="0" w:line="240" w:lineRule="auto"/>
        <w:jc w:val="both"/>
        <w:rPr>
          <w:rFonts w:eastAsia="Times New Roman"/>
          <w:sz w:val="22"/>
          <w:szCs w:val="22"/>
        </w:rPr>
      </w:pPr>
    </w:p>
    <w:p w:rsidR="00444735" w:rsidRPr="004A04D3" w:rsidRDefault="001A49D2" w:rsidP="004A04D3">
      <w:pPr>
        <w:spacing w:after="0" w:line="240" w:lineRule="auto"/>
        <w:jc w:val="both"/>
        <w:rPr>
          <w:rFonts w:eastAsia="Times New Roman"/>
          <w:sz w:val="22"/>
          <w:szCs w:val="22"/>
        </w:rPr>
      </w:pPr>
      <w:r>
        <w:rPr>
          <w:b/>
          <w:sz w:val="22"/>
          <w:szCs w:val="22"/>
        </w:rPr>
        <w:t>13</w:t>
      </w:r>
      <w:r w:rsidR="00F136B8" w:rsidRPr="00B848D9">
        <w:rPr>
          <w:b/>
          <w:sz w:val="22"/>
          <w:szCs w:val="22"/>
        </w:rPr>
        <w:t>.</w:t>
      </w:r>
      <w:r w:rsidR="00D84783">
        <w:rPr>
          <w:b/>
          <w:sz w:val="22"/>
          <w:szCs w:val="22"/>
        </w:rPr>
        <w:t xml:space="preserve"> Esindajad</w:t>
      </w:r>
    </w:p>
    <w:p w:rsidR="00834E6A" w:rsidRPr="00B848D9" w:rsidRDefault="001A49D2" w:rsidP="00444735">
      <w:pPr>
        <w:jc w:val="both"/>
        <w:rPr>
          <w:sz w:val="22"/>
          <w:szCs w:val="22"/>
        </w:rPr>
      </w:pPr>
      <w:r>
        <w:rPr>
          <w:sz w:val="22"/>
          <w:szCs w:val="22"/>
        </w:rPr>
        <w:t>13</w:t>
      </w:r>
      <w:r w:rsidR="00444735" w:rsidRPr="00B848D9">
        <w:rPr>
          <w:sz w:val="22"/>
          <w:szCs w:val="22"/>
        </w:rPr>
        <w:t>.1</w:t>
      </w:r>
      <w:r w:rsidR="00B926EC" w:rsidRPr="00B848D9">
        <w:rPr>
          <w:sz w:val="22"/>
          <w:szCs w:val="22"/>
        </w:rPr>
        <w:t>.</w:t>
      </w:r>
      <w:r w:rsidR="00444735" w:rsidRPr="00B848D9">
        <w:rPr>
          <w:sz w:val="22"/>
          <w:szCs w:val="22"/>
        </w:rPr>
        <w:t xml:space="preserve"> </w:t>
      </w:r>
      <w:r w:rsidR="00604D0F">
        <w:rPr>
          <w:b/>
          <w:sz w:val="22"/>
          <w:szCs w:val="22"/>
        </w:rPr>
        <w:t>OSTJA</w:t>
      </w:r>
      <w:r w:rsidR="00595C80">
        <w:rPr>
          <w:b/>
          <w:sz w:val="22"/>
          <w:szCs w:val="22"/>
        </w:rPr>
        <w:t xml:space="preserve"> esindajaks L</w:t>
      </w:r>
      <w:r w:rsidR="00444735" w:rsidRPr="00B848D9">
        <w:rPr>
          <w:b/>
          <w:sz w:val="22"/>
          <w:szCs w:val="22"/>
        </w:rPr>
        <w:t xml:space="preserve">epingust tõusetuvates küsimustes ja üleandmise-vastuvõtmise akti </w:t>
      </w:r>
      <w:proofErr w:type="spellStart"/>
      <w:r w:rsidR="00444735" w:rsidRPr="00B848D9">
        <w:rPr>
          <w:b/>
          <w:sz w:val="22"/>
          <w:szCs w:val="22"/>
        </w:rPr>
        <w:t>allkirjastajaks</w:t>
      </w:r>
      <w:proofErr w:type="spellEnd"/>
      <w:r w:rsidR="00444735" w:rsidRPr="00B848D9">
        <w:rPr>
          <w:b/>
          <w:sz w:val="22"/>
          <w:szCs w:val="22"/>
        </w:rPr>
        <w:t xml:space="preserve"> on </w:t>
      </w:r>
      <w:r w:rsidR="008654DD" w:rsidRPr="00B848D9">
        <w:rPr>
          <w:b/>
          <w:sz w:val="22"/>
          <w:szCs w:val="22"/>
        </w:rPr>
        <w:t xml:space="preserve">Kaitseliidu </w:t>
      </w:r>
      <w:r w:rsidR="006C57D1" w:rsidRPr="00B848D9">
        <w:rPr>
          <w:b/>
          <w:sz w:val="22"/>
          <w:szCs w:val="22"/>
        </w:rPr>
        <w:t>Viru maleva operatiiv- ja väljaõppesektsiooni instruktor vanemveebel</w:t>
      </w:r>
      <w:r w:rsidR="000A593B" w:rsidRPr="00B848D9">
        <w:rPr>
          <w:b/>
          <w:sz w:val="22"/>
          <w:szCs w:val="22"/>
        </w:rPr>
        <w:t xml:space="preserve"> </w:t>
      </w:r>
      <w:r w:rsidR="006C57D1" w:rsidRPr="00B848D9">
        <w:rPr>
          <w:b/>
          <w:sz w:val="22"/>
          <w:szCs w:val="22"/>
        </w:rPr>
        <w:t>Üllar Käggo</w:t>
      </w:r>
      <w:r w:rsidR="00834E6A" w:rsidRPr="00B848D9">
        <w:rPr>
          <w:b/>
          <w:sz w:val="22"/>
          <w:szCs w:val="22"/>
        </w:rPr>
        <w:t xml:space="preserve">; tel </w:t>
      </w:r>
      <w:r w:rsidR="006C57D1" w:rsidRPr="00B848D9">
        <w:rPr>
          <w:b/>
          <w:sz w:val="22"/>
          <w:szCs w:val="22"/>
        </w:rPr>
        <w:t>+372 5191 3916</w:t>
      </w:r>
      <w:r w:rsidR="00834E6A" w:rsidRPr="00B848D9">
        <w:rPr>
          <w:b/>
          <w:sz w:val="22"/>
          <w:szCs w:val="22"/>
        </w:rPr>
        <w:t>; e-post</w:t>
      </w:r>
      <w:r w:rsidR="006D1E3B">
        <w:rPr>
          <w:b/>
          <w:sz w:val="22"/>
          <w:szCs w:val="22"/>
        </w:rPr>
        <w:t>i aadress</w:t>
      </w:r>
      <w:r w:rsidR="00834E6A" w:rsidRPr="00B848D9">
        <w:rPr>
          <w:b/>
          <w:sz w:val="22"/>
          <w:szCs w:val="22"/>
        </w:rPr>
        <w:t xml:space="preserve"> </w:t>
      </w:r>
      <w:hyperlink r:id="rId6" w:history="1">
        <w:r w:rsidR="006C57D1" w:rsidRPr="00B848D9">
          <w:rPr>
            <w:rStyle w:val="Hyperlink"/>
          </w:rPr>
          <w:t>ullar.kaggo@kaitseliit.ee</w:t>
        </w:r>
      </w:hyperlink>
      <w:r w:rsidR="00F136B8" w:rsidRPr="00B848D9">
        <w:rPr>
          <w:sz w:val="22"/>
          <w:szCs w:val="22"/>
        </w:rPr>
        <w:t>.</w:t>
      </w:r>
      <w:r w:rsidR="006C57D1" w:rsidRPr="00B848D9">
        <w:rPr>
          <w:sz w:val="22"/>
          <w:szCs w:val="22"/>
        </w:rPr>
        <w:t xml:space="preserve"> </w:t>
      </w:r>
    </w:p>
    <w:p w:rsidR="006A6467" w:rsidRPr="00B848D9" w:rsidRDefault="00444735" w:rsidP="00444735">
      <w:pPr>
        <w:jc w:val="both"/>
        <w:rPr>
          <w:b/>
          <w:sz w:val="22"/>
          <w:szCs w:val="22"/>
        </w:rPr>
      </w:pPr>
      <w:r w:rsidRPr="00CA1E9D">
        <w:rPr>
          <w:sz w:val="22"/>
          <w:szCs w:val="22"/>
        </w:rPr>
        <w:t xml:space="preserve">Nimetatud esindaja teenistuskohustustest </w:t>
      </w:r>
      <w:proofErr w:type="spellStart"/>
      <w:r w:rsidRPr="00CA1E9D">
        <w:rPr>
          <w:sz w:val="22"/>
          <w:szCs w:val="22"/>
        </w:rPr>
        <w:t>eemalviibimisel</w:t>
      </w:r>
      <w:proofErr w:type="spellEnd"/>
      <w:r w:rsidRPr="00CA1E9D">
        <w:rPr>
          <w:sz w:val="22"/>
          <w:szCs w:val="22"/>
        </w:rPr>
        <w:t xml:space="preserve"> (puhkus, välislähetus, haigus, töövõimetus või muu taoline) on vastavad õigused Kai</w:t>
      </w:r>
      <w:r w:rsidR="008654DD" w:rsidRPr="00CA1E9D">
        <w:rPr>
          <w:sz w:val="22"/>
          <w:szCs w:val="22"/>
        </w:rPr>
        <w:t>tseliidu</w:t>
      </w:r>
      <w:r w:rsidR="006A6467" w:rsidRPr="00CA1E9D">
        <w:rPr>
          <w:sz w:val="22"/>
          <w:szCs w:val="22"/>
        </w:rPr>
        <w:t xml:space="preserve"> </w:t>
      </w:r>
      <w:r w:rsidR="006C57D1" w:rsidRPr="00CA1E9D">
        <w:rPr>
          <w:sz w:val="22"/>
          <w:szCs w:val="22"/>
        </w:rPr>
        <w:t>Viru maleva relvur</w:t>
      </w:r>
      <w:r w:rsidR="006A6467" w:rsidRPr="00CA1E9D">
        <w:rPr>
          <w:sz w:val="22"/>
          <w:szCs w:val="22"/>
        </w:rPr>
        <w:t xml:space="preserve"> </w:t>
      </w:r>
      <w:r w:rsidR="006C57D1" w:rsidRPr="00CA1E9D">
        <w:rPr>
          <w:sz w:val="22"/>
          <w:szCs w:val="22"/>
        </w:rPr>
        <w:t xml:space="preserve">lipnik Kaspar </w:t>
      </w:r>
      <w:proofErr w:type="spellStart"/>
      <w:r w:rsidR="006C57D1" w:rsidRPr="00CA1E9D">
        <w:rPr>
          <w:sz w:val="22"/>
          <w:szCs w:val="22"/>
        </w:rPr>
        <w:t>Mustkivi`l</w:t>
      </w:r>
      <w:proofErr w:type="spellEnd"/>
      <w:r w:rsidR="006C57D1" w:rsidRPr="00CA1E9D">
        <w:rPr>
          <w:sz w:val="22"/>
          <w:szCs w:val="22"/>
        </w:rPr>
        <w:t>; tel +372 5381 3268</w:t>
      </w:r>
      <w:r w:rsidR="006A6467" w:rsidRPr="00CA1E9D">
        <w:rPr>
          <w:sz w:val="22"/>
          <w:szCs w:val="22"/>
        </w:rPr>
        <w:t>; e-post</w:t>
      </w:r>
      <w:r w:rsidR="006D1E3B">
        <w:rPr>
          <w:sz w:val="22"/>
          <w:szCs w:val="22"/>
        </w:rPr>
        <w:t>i aadress</w:t>
      </w:r>
      <w:r w:rsidR="006A6467" w:rsidRPr="00B848D9">
        <w:rPr>
          <w:b/>
          <w:sz w:val="22"/>
          <w:szCs w:val="22"/>
        </w:rPr>
        <w:t xml:space="preserve"> </w:t>
      </w:r>
      <w:hyperlink r:id="rId7" w:history="1">
        <w:r w:rsidR="006C57D1" w:rsidRPr="00B848D9">
          <w:rPr>
            <w:rStyle w:val="Hyperlink"/>
          </w:rPr>
          <w:t>Kaspar.Mustkivi@kaitseliit.ee</w:t>
        </w:r>
      </w:hyperlink>
      <w:r w:rsidRPr="00B848D9">
        <w:rPr>
          <w:sz w:val="22"/>
          <w:szCs w:val="22"/>
        </w:rPr>
        <w:t>.</w:t>
      </w:r>
      <w:r w:rsidR="006C57D1" w:rsidRPr="00B848D9">
        <w:rPr>
          <w:sz w:val="22"/>
          <w:szCs w:val="22"/>
        </w:rPr>
        <w:t xml:space="preserve"> </w:t>
      </w:r>
    </w:p>
    <w:p w:rsidR="008654DD" w:rsidRPr="009A5DF9" w:rsidRDefault="0083047D" w:rsidP="007F69CE">
      <w:pPr>
        <w:jc w:val="both"/>
        <w:rPr>
          <w:color w:val="FF0000"/>
          <w:sz w:val="22"/>
          <w:szCs w:val="22"/>
        </w:rPr>
      </w:pPr>
      <w:r>
        <w:rPr>
          <w:sz w:val="22"/>
          <w:szCs w:val="22"/>
        </w:rPr>
        <w:t>13</w:t>
      </w:r>
      <w:r w:rsidR="00444735" w:rsidRPr="009A5DF9">
        <w:rPr>
          <w:sz w:val="22"/>
          <w:szCs w:val="22"/>
        </w:rPr>
        <w:t>.2</w:t>
      </w:r>
      <w:r w:rsidR="00B926EC" w:rsidRPr="009A5DF9">
        <w:rPr>
          <w:sz w:val="22"/>
          <w:szCs w:val="22"/>
        </w:rPr>
        <w:t>.</w:t>
      </w:r>
      <w:r w:rsidR="00444735" w:rsidRPr="009A5DF9">
        <w:rPr>
          <w:sz w:val="22"/>
          <w:szCs w:val="22"/>
        </w:rPr>
        <w:t xml:space="preserve"> </w:t>
      </w:r>
      <w:r w:rsidR="00604D0F">
        <w:rPr>
          <w:b/>
          <w:sz w:val="22"/>
          <w:szCs w:val="22"/>
        </w:rPr>
        <w:t xml:space="preserve">MÜÜJA </w:t>
      </w:r>
      <w:r w:rsidR="00444735" w:rsidRPr="009A5DF9">
        <w:rPr>
          <w:b/>
          <w:sz w:val="22"/>
          <w:szCs w:val="22"/>
        </w:rPr>
        <w:t>esindajaks o</w:t>
      </w:r>
      <w:r w:rsidR="006A6467" w:rsidRPr="009A5DF9">
        <w:rPr>
          <w:b/>
          <w:sz w:val="22"/>
          <w:szCs w:val="22"/>
        </w:rPr>
        <w:t xml:space="preserve">n </w:t>
      </w:r>
      <w:r w:rsidR="001A49D2" w:rsidRPr="009A5DF9">
        <w:rPr>
          <w:b/>
          <w:sz w:val="22"/>
          <w:szCs w:val="22"/>
        </w:rPr>
        <w:t xml:space="preserve">Anti </w:t>
      </w:r>
      <w:proofErr w:type="spellStart"/>
      <w:r w:rsidR="001A49D2" w:rsidRPr="009A5DF9">
        <w:rPr>
          <w:b/>
          <w:sz w:val="22"/>
          <w:szCs w:val="22"/>
        </w:rPr>
        <w:t>Kaprei</w:t>
      </w:r>
      <w:proofErr w:type="spellEnd"/>
      <w:r w:rsidR="001A49D2" w:rsidRPr="009A5DF9">
        <w:rPr>
          <w:b/>
          <w:sz w:val="22"/>
          <w:szCs w:val="22"/>
        </w:rPr>
        <w:t xml:space="preserve">, </w:t>
      </w:r>
      <w:r w:rsidR="00DB7B38" w:rsidRPr="009A5DF9">
        <w:rPr>
          <w:b/>
          <w:sz w:val="22"/>
          <w:szCs w:val="22"/>
        </w:rPr>
        <w:t xml:space="preserve">tel. </w:t>
      </w:r>
      <w:r w:rsidR="007F69CE" w:rsidRPr="009A5DF9">
        <w:rPr>
          <w:b/>
          <w:sz w:val="22"/>
          <w:szCs w:val="22"/>
        </w:rPr>
        <w:t xml:space="preserve">+372 </w:t>
      </w:r>
      <w:r w:rsidR="001A49D2" w:rsidRPr="009A5DF9">
        <w:rPr>
          <w:sz w:val="22"/>
          <w:szCs w:val="22"/>
          <w:lang w:eastAsia="et-EE"/>
        </w:rPr>
        <w:t>564 86958</w:t>
      </w:r>
      <w:r w:rsidR="00DB7B38" w:rsidRPr="009A5DF9">
        <w:rPr>
          <w:b/>
          <w:sz w:val="22"/>
          <w:szCs w:val="22"/>
        </w:rPr>
        <w:t>, e-post</w:t>
      </w:r>
      <w:r w:rsidR="006D1E3B">
        <w:rPr>
          <w:b/>
          <w:sz w:val="22"/>
          <w:szCs w:val="22"/>
        </w:rPr>
        <w:t>i aadress</w:t>
      </w:r>
      <w:r w:rsidR="00DB7B38" w:rsidRPr="009A5DF9">
        <w:rPr>
          <w:b/>
          <w:sz w:val="22"/>
          <w:szCs w:val="22"/>
        </w:rPr>
        <w:t xml:space="preserve"> </w:t>
      </w:r>
      <w:hyperlink r:id="rId8" w:history="1">
        <w:r w:rsidR="001A49D2" w:rsidRPr="009A5DF9">
          <w:rPr>
            <w:rStyle w:val="Hyperlink"/>
            <w:sz w:val="22"/>
            <w:szCs w:val="22"/>
            <w:lang w:eastAsia="et-EE"/>
          </w:rPr>
          <w:t>anti@vortexeesti.ee</w:t>
        </w:r>
      </w:hyperlink>
      <w:r w:rsidR="007F69CE" w:rsidRPr="009A5DF9">
        <w:rPr>
          <w:color w:val="FF0000"/>
          <w:sz w:val="22"/>
          <w:szCs w:val="22"/>
        </w:rPr>
        <w:t xml:space="preserve"> </w:t>
      </w:r>
      <w:r w:rsidR="006C57D1" w:rsidRPr="009A5DF9">
        <w:rPr>
          <w:color w:val="FF0000"/>
          <w:sz w:val="22"/>
          <w:szCs w:val="22"/>
        </w:rPr>
        <w:t xml:space="preserve"> </w:t>
      </w:r>
    </w:p>
    <w:p w:rsidR="00595C80" w:rsidRDefault="0083047D" w:rsidP="00492A86">
      <w:pPr>
        <w:tabs>
          <w:tab w:val="left" w:pos="0"/>
        </w:tabs>
        <w:spacing w:after="0"/>
        <w:jc w:val="both"/>
        <w:rPr>
          <w:b/>
          <w:sz w:val="22"/>
          <w:szCs w:val="22"/>
        </w:rPr>
      </w:pPr>
      <w:r>
        <w:rPr>
          <w:b/>
          <w:sz w:val="22"/>
          <w:szCs w:val="22"/>
        </w:rPr>
        <w:t>14</w:t>
      </w:r>
      <w:r w:rsidR="00444735" w:rsidRPr="009A5DF9">
        <w:rPr>
          <w:b/>
          <w:sz w:val="22"/>
          <w:szCs w:val="22"/>
        </w:rPr>
        <w:t>.</w:t>
      </w:r>
      <w:r w:rsidR="00B926EC" w:rsidRPr="009A5DF9">
        <w:rPr>
          <w:b/>
          <w:sz w:val="22"/>
          <w:szCs w:val="22"/>
        </w:rPr>
        <w:t xml:space="preserve"> </w:t>
      </w:r>
      <w:r w:rsidR="00444735" w:rsidRPr="009A5DF9">
        <w:rPr>
          <w:b/>
          <w:sz w:val="22"/>
          <w:szCs w:val="22"/>
        </w:rPr>
        <w:t>Poolte  andmed</w:t>
      </w:r>
    </w:p>
    <w:p w:rsidR="00444735" w:rsidRPr="00595C80" w:rsidRDefault="00D84783" w:rsidP="00492A86">
      <w:pPr>
        <w:tabs>
          <w:tab w:val="left" w:pos="0"/>
        </w:tabs>
        <w:spacing w:after="0"/>
        <w:jc w:val="both"/>
        <w:rPr>
          <w:b/>
          <w:sz w:val="22"/>
          <w:szCs w:val="22"/>
        </w:rPr>
      </w:pPr>
      <w:r>
        <w:rPr>
          <w:bCs/>
          <w:sz w:val="22"/>
          <w:szCs w:val="22"/>
        </w:rPr>
        <w:t>14</w:t>
      </w:r>
      <w:r w:rsidR="00444735" w:rsidRPr="009A5DF9">
        <w:rPr>
          <w:bCs/>
          <w:sz w:val="22"/>
          <w:szCs w:val="22"/>
        </w:rPr>
        <w:t xml:space="preserve">.1. </w:t>
      </w:r>
      <w:r w:rsidR="0083047D">
        <w:rPr>
          <w:bCs/>
          <w:sz w:val="22"/>
          <w:szCs w:val="22"/>
        </w:rPr>
        <w:t xml:space="preserve">OSTJA: </w:t>
      </w:r>
      <w:r w:rsidR="00444735" w:rsidRPr="009A5DF9">
        <w:rPr>
          <w:bCs/>
          <w:sz w:val="22"/>
          <w:szCs w:val="22"/>
        </w:rPr>
        <w:t>Kaitseliit, Toompea 8, 101</w:t>
      </w:r>
      <w:r w:rsidR="007F69CE" w:rsidRPr="009A5DF9">
        <w:rPr>
          <w:bCs/>
          <w:sz w:val="22"/>
          <w:szCs w:val="22"/>
        </w:rPr>
        <w:t>30</w:t>
      </w:r>
      <w:r w:rsidR="00444735" w:rsidRPr="009A5DF9">
        <w:rPr>
          <w:bCs/>
          <w:sz w:val="22"/>
          <w:szCs w:val="22"/>
        </w:rPr>
        <w:t xml:space="preserve"> Tallinn, reg</w:t>
      </w:r>
      <w:r w:rsidR="0083047D">
        <w:rPr>
          <w:bCs/>
          <w:sz w:val="22"/>
          <w:szCs w:val="22"/>
        </w:rPr>
        <w:t>.</w:t>
      </w:r>
      <w:r w:rsidR="00444735" w:rsidRPr="009A5DF9">
        <w:rPr>
          <w:bCs/>
          <w:sz w:val="22"/>
          <w:szCs w:val="22"/>
        </w:rPr>
        <w:t>nr 74000725.</w:t>
      </w:r>
    </w:p>
    <w:p w:rsidR="009E70BC" w:rsidRPr="009A5DF9" w:rsidRDefault="00D84783" w:rsidP="00492A86">
      <w:pPr>
        <w:spacing w:after="0"/>
        <w:rPr>
          <w:rFonts w:eastAsiaTheme="minorHAnsi"/>
          <w:sz w:val="22"/>
          <w:szCs w:val="22"/>
          <w:lang w:eastAsia="et-EE"/>
        </w:rPr>
      </w:pPr>
      <w:r>
        <w:rPr>
          <w:bCs/>
          <w:sz w:val="22"/>
          <w:szCs w:val="22"/>
        </w:rPr>
        <w:t>14</w:t>
      </w:r>
      <w:r w:rsidR="00356CCA" w:rsidRPr="009A5DF9">
        <w:rPr>
          <w:bCs/>
          <w:sz w:val="22"/>
          <w:szCs w:val="22"/>
        </w:rPr>
        <w:t xml:space="preserve">.2. </w:t>
      </w:r>
      <w:r w:rsidR="0083047D">
        <w:rPr>
          <w:bCs/>
          <w:sz w:val="22"/>
          <w:szCs w:val="22"/>
        </w:rPr>
        <w:t xml:space="preserve">MÜÜJA: </w:t>
      </w:r>
      <w:proofErr w:type="spellStart"/>
      <w:r w:rsidR="00356CCA" w:rsidRPr="009A5DF9">
        <w:rPr>
          <w:bCs/>
          <w:sz w:val="22"/>
          <w:szCs w:val="22"/>
        </w:rPr>
        <w:t>Vortex</w:t>
      </w:r>
      <w:proofErr w:type="spellEnd"/>
      <w:r w:rsidR="00356CCA" w:rsidRPr="009A5DF9">
        <w:rPr>
          <w:bCs/>
          <w:sz w:val="22"/>
          <w:szCs w:val="22"/>
        </w:rPr>
        <w:t xml:space="preserve"> Eesti</w:t>
      </w:r>
      <w:r w:rsidR="00D01312" w:rsidRPr="009A5DF9">
        <w:rPr>
          <w:bCs/>
          <w:sz w:val="22"/>
          <w:szCs w:val="22"/>
        </w:rPr>
        <w:t xml:space="preserve"> OÜ</w:t>
      </w:r>
      <w:r w:rsidR="00A22E7F" w:rsidRPr="009A5DF9">
        <w:rPr>
          <w:bCs/>
          <w:sz w:val="22"/>
          <w:szCs w:val="22"/>
        </w:rPr>
        <w:t xml:space="preserve">, </w:t>
      </w:r>
      <w:r w:rsidR="00070698" w:rsidRPr="009A5DF9">
        <w:rPr>
          <w:sz w:val="22"/>
          <w:szCs w:val="22"/>
        </w:rPr>
        <w:t>Raja 5A-4</w:t>
      </w:r>
      <w:r w:rsidR="00F973A0" w:rsidRPr="009A5DF9">
        <w:rPr>
          <w:bCs/>
          <w:sz w:val="22"/>
          <w:szCs w:val="22"/>
        </w:rPr>
        <w:t>,</w:t>
      </w:r>
      <w:r w:rsidR="00A22E7F" w:rsidRPr="009A5DF9">
        <w:rPr>
          <w:bCs/>
          <w:sz w:val="22"/>
          <w:szCs w:val="22"/>
        </w:rPr>
        <w:t xml:space="preserve"> </w:t>
      </w:r>
      <w:r w:rsidR="00070698" w:rsidRPr="009A5DF9">
        <w:rPr>
          <w:bCs/>
          <w:sz w:val="22"/>
          <w:szCs w:val="22"/>
        </w:rPr>
        <w:t>12618</w:t>
      </w:r>
      <w:r w:rsidR="00A22E7F" w:rsidRPr="009A5DF9">
        <w:rPr>
          <w:bCs/>
          <w:sz w:val="22"/>
          <w:szCs w:val="22"/>
        </w:rPr>
        <w:t xml:space="preserve"> Tallinn,</w:t>
      </w:r>
      <w:r w:rsidR="00F973A0" w:rsidRPr="009A5DF9">
        <w:rPr>
          <w:bCs/>
          <w:sz w:val="22"/>
          <w:szCs w:val="22"/>
        </w:rPr>
        <w:t xml:space="preserve"> reg.n</w:t>
      </w:r>
      <w:r w:rsidR="00D71626" w:rsidRPr="009A5DF9">
        <w:rPr>
          <w:bCs/>
          <w:sz w:val="22"/>
          <w:szCs w:val="22"/>
        </w:rPr>
        <w:t xml:space="preserve">r </w:t>
      </w:r>
      <w:r w:rsidR="00070698" w:rsidRPr="009A5DF9">
        <w:rPr>
          <w:sz w:val="22"/>
          <w:szCs w:val="22"/>
        </w:rPr>
        <w:t>12180639</w:t>
      </w:r>
      <w:r w:rsidR="00444735" w:rsidRPr="009A5DF9">
        <w:rPr>
          <w:bCs/>
          <w:sz w:val="22"/>
          <w:szCs w:val="22"/>
        </w:rPr>
        <w:t xml:space="preserve">, arveldusarve </w:t>
      </w:r>
      <w:r w:rsidR="00070698" w:rsidRPr="009A5DF9">
        <w:rPr>
          <w:bCs/>
          <w:sz w:val="22"/>
          <w:szCs w:val="22"/>
        </w:rPr>
        <w:t>EE027700771000784082</w:t>
      </w:r>
      <w:r w:rsidR="0083047D" w:rsidRPr="009A5DF9">
        <w:rPr>
          <w:rFonts w:eastAsiaTheme="minorHAnsi"/>
          <w:sz w:val="22"/>
          <w:szCs w:val="22"/>
          <w:lang w:eastAsia="et-EE"/>
        </w:rPr>
        <w:t xml:space="preserve"> </w:t>
      </w:r>
    </w:p>
    <w:p w:rsidR="00444735" w:rsidRPr="00B848D9" w:rsidRDefault="00444735" w:rsidP="00444735">
      <w:pPr>
        <w:tabs>
          <w:tab w:val="left" w:pos="0"/>
        </w:tabs>
        <w:jc w:val="both"/>
        <w:rPr>
          <w:b/>
          <w:sz w:val="22"/>
          <w:szCs w:val="22"/>
        </w:rPr>
      </w:pPr>
    </w:p>
    <w:p w:rsidR="00444735" w:rsidRPr="00B848D9" w:rsidRDefault="007214DF" w:rsidP="007214DF">
      <w:pPr>
        <w:ind w:left="4253" w:hanging="4253"/>
        <w:jc w:val="both"/>
        <w:rPr>
          <w:b/>
          <w:sz w:val="22"/>
          <w:szCs w:val="22"/>
        </w:rPr>
      </w:pPr>
      <w:r>
        <w:rPr>
          <w:b/>
          <w:sz w:val="22"/>
          <w:szCs w:val="22"/>
        </w:rPr>
        <w:t>Müüja</w:t>
      </w:r>
      <w:r>
        <w:rPr>
          <w:b/>
          <w:sz w:val="22"/>
          <w:szCs w:val="22"/>
        </w:rPr>
        <w:tab/>
      </w:r>
      <w:r w:rsidR="00444735" w:rsidRPr="00B848D9">
        <w:rPr>
          <w:b/>
          <w:sz w:val="22"/>
          <w:szCs w:val="22"/>
        </w:rPr>
        <w:t xml:space="preserve">Ostja </w:t>
      </w:r>
    </w:p>
    <w:p w:rsidR="00444735" w:rsidRPr="00B848D9" w:rsidRDefault="005123B4" w:rsidP="007214DF">
      <w:pPr>
        <w:ind w:left="4253" w:hanging="4253"/>
        <w:jc w:val="both"/>
        <w:rPr>
          <w:i/>
          <w:sz w:val="22"/>
          <w:szCs w:val="22"/>
        </w:rPr>
      </w:pPr>
      <w:r w:rsidRPr="00B848D9">
        <w:rPr>
          <w:i/>
          <w:sz w:val="22"/>
          <w:szCs w:val="22"/>
        </w:rPr>
        <w:t>/allkirjastatud digitaalse</w:t>
      </w:r>
      <w:r w:rsidR="007214DF">
        <w:rPr>
          <w:i/>
          <w:sz w:val="22"/>
          <w:szCs w:val="22"/>
        </w:rPr>
        <w:t>lt/</w:t>
      </w:r>
      <w:r w:rsidR="007214DF">
        <w:rPr>
          <w:i/>
          <w:sz w:val="22"/>
          <w:szCs w:val="22"/>
        </w:rPr>
        <w:tab/>
      </w:r>
      <w:r w:rsidRPr="00B848D9">
        <w:rPr>
          <w:i/>
          <w:sz w:val="22"/>
          <w:szCs w:val="22"/>
        </w:rPr>
        <w:t>/allkirjastatud digitaalselt/</w:t>
      </w:r>
    </w:p>
    <w:p w:rsidR="00444735" w:rsidRPr="00B848D9" w:rsidRDefault="009A5DF9" w:rsidP="009A5DF9">
      <w:pPr>
        <w:tabs>
          <w:tab w:val="left" w:pos="0"/>
        </w:tabs>
        <w:spacing w:after="0"/>
        <w:jc w:val="both"/>
        <w:rPr>
          <w:b/>
          <w:sz w:val="22"/>
          <w:szCs w:val="22"/>
        </w:rPr>
      </w:pPr>
      <w:r w:rsidRPr="009A5DF9">
        <w:rPr>
          <w:b/>
          <w:sz w:val="22"/>
          <w:szCs w:val="22"/>
        </w:rPr>
        <w:t xml:space="preserve">Anti </w:t>
      </w:r>
      <w:proofErr w:type="spellStart"/>
      <w:r w:rsidRPr="009A5DF9">
        <w:rPr>
          <w:b/>
          <w:sz w:val="22"/>
          <w:szCs w:val="22"/>
        </w:rPr>
        <w:t>Kaprei</w:t>
      </w:r>
      <w:proofErr w:type="spellEnd"/>
      <w:r>
        <w:rPr>
          <w:b/>
          <w:sz w:val="22"/>
          <w:szCs w:val="22"/>
        </w:rPr>
        <w:t xml:space="preserve">            </w:t>
      </w:r>
      <w:r w:rsidR="007214DF">
        <w:rPr>
          <w:b/>
          <w:sz w:val="22"/>
          <w:szCs w:val="22"/>
        </w:rPr>
        <w:tab/>
      </w:r>
      <w:r>
        <w:rPr>
          <w:b/>
          <w:sz w:val="22"/>
          <w:szCs w:val="22"/>
        </w:rPr>
        <w:t xml:space="preserve">                                   </w:t>
      </w:r>
      <w:r w:rsidR="004A7AF7">
        <w:rPr>
          <w:b/>
          <w:sz w:val="22"/>
          <w:szCs w:val="22"/>
        </w:rPr>
        <w:t>Ilmar Tamm</w:t>
      </w:r>
    </w:p>
    <w:p w:rsidR="00444735" w:rsidRPr="00B848D9" w:rsidRDefault="00B848D9" w:rsidP="007214DF">
      <w:pPr>
        <w:tabs>
          <w:tab w:val="left" w:pos="0"/>
        </w:tabs>
        <w:spacing w:after="0"/>
        <w:ind w:left="4253" w:hanging="4253"/>
        <w:jc w:val="both"/>
        <w:rPr>
          <w:b/>
          <w:sz w:val="22"/>
          <w:szCs w:val="22"/>
        </w:rPr>
      </w:pPr>
      <w:r w:rsidRPr="00B848D9">
        <w:rPr>
          <w:b/>
          <w:sz w:val="22"/>
          <w:szCs w:val="22"/>
        </w:rPr>
        <w:t>Juhatuse liige</w:t>
      </w:r>
      <w:r w:rsidR="004A7AF7">
        <w:rPr>
          <w:b/>
          <w:sz w:val="22"/>
          <w:szCs w:val="22"/>
        </w:rPr>
        <w:tab/>
        <w:t>Kindralmajor</w:t>
      </w:r>
    </w:p>
    <w:p w:rsidR="00222C31" w:rsidRPr="00B848D9" w:rsidRDefault="007214DF" w:rsidP="007214DF">
      <w:pPr>
        <w:tabs>
          <w:tab w:val="left" w:pos="0"/>
        </w:tabs>
        <w:spacing w:after="0"/>
        <w:ind w:left="4253" w:hanging="4253"/>
        <w:jc w:val="both"/>
        <w:rPr>
          <w:b/>
          <w:sz w:val="22"/>
          <w:szCs w:val="22"/>
        </w:rPr>
      </w:pPr>
      <w:r>
        <w:rPr>
          <w:b/>
          <w:sz w:val="22"/>
          <w:szCs w:val="22"/>
        </w:rPr>
        <w:tab/>
      </w:r>
      <w:r w:rsidR="004A7AF7">
        <w:rPr>
          <w:b/>
          <w:sz w:val="22"/>
          <w:szCs w:val="22"/>
        </w:rPr>
        <w:t>Kaitseliidu ülem</w:t>
      </w:r>
    </w:p>
    <w:p w:rsidR="008654DD" w:rsidRPr="00B848D9" w:rsidRDefault="008654DD" w:rsidP="006F5D5E">
      <w:pPr>
        <w:tabs>
          <w:tab w:val="left" w:pos="0"/>
        </w:tabs>
        <w:jc w:val="both"/>
        <w:rPr>
          <w:b/>
          <w:sz w:val="22"/>
          <w:szCs w:val="22"/>
        </w:rPr>
      </w:pPr>
    </w:p>
    <w:sectPr w:rsidR="008654DD" w:rsidRPr="00B848D9" w:rsidSect="00AC7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72317"/>
    <w:multiLevelType w:val="multilevel"/>
    <w:tmpl w:val="8F32D7E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99"/>
        </w:tabs>
        <w:ind w:left="999"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15:restartNumberingAfterBreak="0">
    <w:nsid w:val="3A411A79"/>
    <w:multiLevelType w:val="multilevel"/>
    <w:tmpl w:val="B1581564"/>
    <w:lvl w:ilvl="0">
      <w:start w:val="7"/>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15:restartNumberingAfterBreak="0">
    <w:nsid w:val="530B021C"/>
    <w:multiLevelType w:val="multilevel"/>
    <w:tmpl w:val="3044F46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58324D31"/>
    <w:multiLevelType w:val="singleLevel"/>
    <w:tmpl w:val="3D624B2C"/>
    <w:lvl w:ilvl="0">
      <w:start w:val="1"/>
      <w:numFmt w:val="decimal"/>
      <w:lvlText w:val="1.2.%1. "/>
      <w:legacy w:legacy="1" w:legacySpace="0" w:legacyIndent="283"/>
      <w:lvlJc w:val="left"/>
      <w:pPr>
        <w:ind w:left="283" w:hanging="283"/>
      </w:pPr>
      <w:rPr>
        <w:rFonts w:ascii="Arial" w:hAnsi="Arial" w:cs="Arial" w:hint="default"/>
        <w:b w:val="0"/>
        <w:i w:val="0"/>
        <w:strike w:val="0"/>
        <w:dstrike w:val="0"/>
        <w:sz w:val="22"/>
        <w:szCs w:val="22"/>
        <w:u w:val="none"/>
        <w:effect w:val="none"/>
      </w:rPr>
    </w:lvl>
  </w:abstractNum>
  <w:abstractNum w:abstractNumId="4" w15:restartNumberingAfterBreak="0">
    <w:nsid w:val="662E4AAD"/>
    <w:multiLevelType w:val="singleLevel"/>
    <w:tmpl w:val="B3288ECC"/>
    <w:lvl w:ilvl="0">
      <w:start w:val="10"/>
      <w:numFmt w:val="decimal"/>
      <w:lvlText w:val="%1. "/>
      <w:legacy w:legacy="1" w:legacySpace="0" w:legacyIndent="283"/>
      <w:lvlJc w:val="left"/>
      <w:pPr>
        <w:ind w:left="283" w:hanging="283"/>
      </w:pPr>
      <w:rPr>
        <w:rFonts w:ascii="Arial" w:hAnsi="Arial" w:cs="Arial" w:hint="default"/>
        <w:b/>
        <w:i w:val="0"/>
        <w:strike w:val="0"/>
        <w:dstrike w:val="0"/>
        <w:sz w:val="24"/>
        <w:szCs w:val="24"/>
        <w:u w:val="none"/>
        <w:effect w:val="none"/>
      </w:rPr>
    </w:lvl>
  </w:abstractNum>
  <w:num w:numId="1">
    <w:abstractNumId w:val="3"/>
    <w:lvlOverride w:ilvl="0">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0"/>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1C"/>
    <w:rsid w:val="0000132A"/>
    <w:rsid w:val="00007DEC"/>
    <w:rsid w:val="0001247A"/>
    <w:rsid w:val="00060E81"/>
    <w:rsid w:val="00070698"/>
    <w:rsid w:val="00080036"/>
    <w:rsid w:val="000A1802"/>
    <w:rsid w:val="000A593B"/>
    <w:rsid w:val="000E17F8"/>
    <w:rsid w:val="000F0C6D"/>
    <w:rsid w:val="001044F3"/>
    <w:rsid w:val="0015433F"/>
    <w:rsid w:val="0015794A"/>
    <w:rsid w:val="001874EB"/>
    <w:rsid w:val="001A34DD"/>
    <w:rsid w:val="001A49D2"/>
    <w:rsid w:val="001E5625"/>
    <w:rsid w:val="00222C31"/>
    <w:rsid w:val="00226A63"/>
    <w:rsid w:val="002428C5"/>
    <w:rsid w:val="00252209"/>
    <w:rsid w:val="0026586A"/>
    <w:rsid w:val="00295A0F"/>
    <w:rsid w:val="002A514A"/>
    <w:rsid w:val="002C56D7"/>
    <w:rsid w:val="002E0F29"/>
    <w:rsid w:val="002E6342"/>
    <w:rsid w:val="00356CCA"/>
    <w:rsid w:val="003A6D74"/>
    <w:rsid w:val="003B3F3A"/>
    <w:rsid w:val="003B7D93"/>
    <w:rsid w:val="003C1C4A"/>
    <w:rsid w:val="003C73D0"/>
    <w:rsid w:val="003D76B0"/>
    <w:rsid w:val="003F1312"/>
    <w:rsid w:val="003F51DF"/>
    <w:rsid w:val="00421C2A"/>
    <w:rsid w:val="00444735"/>
    <w:rsid w:val="004678FD"/>
    <w:rsid w:val="00491040"/>
    <w:rsid w:val="00492A86"/>
    <w:rsid w:val="004A04D3"/>
    <w:rsid w:val="004A7AF7"/>
    <w:rsid w:val="004B2511"/>
    <w:rsid w:val="004D19BA"/>
    <w:rsid w:val="004D4046"/>
    <w:rsid w:val="005002E9"/>
    <w:rsid w:val="005123B4"/>
    <w:rsid w:val="00524A32"/>
    <w:rsid w:val="00595C80"/>
    <w:rsid w:val="005A29A7"/>
    <w:rsid w:val="005B1572"/>
    <w:rsid w:val="005B56D9"/>
    <w:rsid w:val="005C3F35"/>
    <w:rsid w:val="005F1445"/>
    <w:rsid w:val="00604D0F"/>
    <w:rsid w:val="00606EF2"/>
    <w:rsid w:val="00620C3C"/>
    <w:rsid w:val="00667329"/>
    <w:rsid w:val="00692903"/>
    <w:rsid w:val="00697682"/>
    <w:rsid w:val="006A6467"/>
    <w:rsid w:val="006A6AC6"/>
    <w:rsid w:val="006C57D1"/>
    <w:rsid w:val="006D1E3B"/>
    <w:rsid w:val="006E704D"/>
    <w:rsid w:val="006E77E5"/>
    <w:rsid w:val="006F5D5E"/>
    <w:rsid w:val="0071764E"/>
    <w:rsid w:val="007214DF"/>
    <w:rsid w:val="00724DB3"/>
    <w:rsid w:val="00770BBE"/>
    <w:rsid w:val="00776BE1"/>
    <w:rsid w:val="007A1D3D"/>
    <w:rsid w:val="007A5FE0"/>
    <w:rsid w:val="007B2CF9"/>
    <w:rsid w:val="007B4146"/>
    <w:rsid w:val="007F69CE"/>
    <w:rsid w:val="00805BB5"/>
    <w:rsid w:val="008127F8"/>
    <w:rsid w:val="0083047D"/>
    <w:rsid w:val="00834E6A"/>
    <w:rsid w:val="0085607A"/>
    <w:rsid w:val="00863460"/>
    <w:rsid w:val="008654DD"/>
    <w:rsid w:val="00873ECE"/>
    <w:rsid w:val="008C2F04"/>
    <w:rsid w:val="008D439E"/>
    <w:rsid w:val="009307BA"/>
    <w:rsid w:val="009659D4"/>
    <w:rsid w:val="00996AAD"/>
    <w:rsid w:val="009A5DF9"/>
    <w:rsid w:val="009A759A"/>
    <w:rsid w:val="009C3454"/>
    <w:rsid w:val="009E4F2A"/>
    <w:rsid w:val="009E70BC"/>
    <w:rsid w:val="009F225A"/>
    <w:rsid w:val="00A22E7F"/>
    <w:rsid w:val="00A4089A"/>
    <w:rsid w:val="00A962E7"/>
    <w:rsid w:val="00AA426B"/>
    <w:rsid w:val="00AC5D36"/>
    <w:rsid w:val="00AC7249"/>
    <w:rsid w:val="00AE4AD2"/>
    <w:rsid w:val="00B23CEA"/>
    <w:rsid w:val="00B35BE7"/>
    <w:rsid w:val="00B75F4B"/>
    <w:rsid w:val="00B848D9"/>
    <w:rsid w:val="00B926EC"/>
    <w:rsid w:val="00B93D54"/>
    <w:rsid w:val="00BD259C"/>
    <w:rsid w:val="00BD4870"/>
    <w:rsid w:val="00BE69D8"/>
    <w:rsid w:val="00C00781"/>
    <w:rsid w:val="00C45ED5"/>
    <w:rsid w:val="00C47BAA"/>
    <w:rsid w:val="00C52FA8"/>
    <w:rsid w:val="00C536B3"/>
    <w:rsid w:val="00C5441C"/>
    <w:rsid w:val="00CA1E9D"/>
    <w:rsid w:val="00CB1FAD"/>
    <w:rsid w:val="00CB7C6B"/>
    <w:rsid w:val="00CD1668"/>
    <w:rsid w:val="00CD6F50"/>
    <w:rsid w:val="00CF4615"/>
    <w:rsid w:val="00D01312"/>
    <w:rsid w:val="00D06E1E"/>
    <w:rsid w:val="00D14716"/>
    <w:rsid w:val="00D3439B"/>
    <w:rsid w:val="00D50747"/>
    <w:rsid w:val="00D51C26"/>
    <w:rsid w:val="00D71626"/>
    <w:rsid w:val="00D84783"/>
    <w:rsid w:val="00D929A8"/>
    <w:rsid w:val="00DB7B38"/>
    <w:rsid w:val="00DC4FFA"/>
    <w:rsid w:val="00DE288B"/>
    <w:rsid w:val="00DE5249"/>
    <w:rsid w:val="00E31093"/>
    <w:rsid w:val="00E3141E"/>
    <w:rsid w:val="00E47252"/>
    <w:rsid w:val="00E54E88"/>
    <w:rsid w:val="00E73C01"/>
    <w:rsid w:val="00E75E03"/>
    <w:rsid w:val="00ED622B"/>
    <w:rsid w:val="00EE3F1F"/>
    <w:rsid w:val="00EE4DE9"/>
    <w:rsid w:val="00EF5D20"/>
    <w:rsid w:val="00F02D7E"/>
    <w:rsid w:val="00F136B8"/>
    <w:rsid w:val="00F5519F"/>
    <w:rsid w:val="00F973A0"/>
    <w:rsid w:val="00F97EF0"/>
    <w:rsid w:val="00FE1A18"/>
    <w:rsid w:val="00FE6E6C"/>
    <w:rsid w:val="00FF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2C9DB-353E-4847-AD31-A14A39BF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35"/>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44735"/>
    <w:pPr>
      <w:tabs>
        <w:tab w:val="left" w:pos="0"/>
      </w:tabs>
      <w:spacing w:after="0" w:line="240" w:lineRule="auto"/>
      <w:jc w:val="both"/>
    </w:pPr>
    <w:rPr>
      <w:rFonts w:ascii="Times New Roman" w:eastAsia="Times New Roman" w:hAnsi="Times New Roman"/>
      <w:lang w:val="en-GB"/>
    </w:rPr>
  </w:style>
  <w:style w:type="character" w:customStyle="1" w:styleId="BodyTextChar">
    <w:name w:val="Body Text Char"/>
    <w:basedOn w:val="DefaultParagraphFont"/>
    <w:link w:val="BodyText"/>
    <w:uiPriority w:val="99"/>
    <w:rsid w:val="00444735"/>
    <w:rPr>
      <w:rFonts w:ascii="Times New Roman" w:eastAsia="Times New Roman" w:hAnsi="Times New Roman" w:cs="Arial"/>
      <w:sz w:val="24"/>
      <w:szCs w:val="24"/>
      <w:lang w:val="en-GB"/>
    </w:rPr>
  </w:style>
  <w:style w:type="paragraph" w:styleId="BodyTextIndent">
    <w:name w:val="Body Text Indent"/>
    <w:basedOn w:val="Normal"/>
    <w:link w:val="BodyTextIndentChar"/>
    <w:uiPriority w:val="99"/>
    <w:unhideWhenUsed/>
    <w:rsid w:val="00444735"/>
    <w:pPr>
      <w:tabs>
        <w:tab w:val="left" w:pos="0"/>
      </w:tabs>
      <w:spacing w:after="0" w:line="240" w:lineRule="auto"/>
      <w:ind w:left="283" w:hanging="283"/>
      <w:jc w:val="both"/>
    </w:pPr>
    <w:rPr>
      <w:rFonts w:ascii="Times New Roman" w:eastAsia="Times New Roman" w:hAnsi="Times New Roman"/>
      <w:b/>
      <w:bCs/>
      <w:lang w:val="en-GB"/>
    </w:rPr>
  </w:style>
  <w:style w:type="character" w:customStyle="1" w:styleId="BodyTextIndentChar">
    <w:name w:val="Body Text Indent Char"/>
    <w:basedOn w:val="DefaultParagraphFont"/>
    <w:link w:val="BodyTextIndent"/>
    <w:uiPriority w:val="99"/>
    <w:rsid w:val="00444735"/>
    <w:rPr>
      <w:rFonts w:ascii="Times New Roman" w:eastAsia="Times New Roman" w:hAnsi="Times New Roman" w:cs="Arial"/>
      <w:b/>
      <w:bCs/>
      <w:sz w:val="24"/>
      <w:szCs w:val="24"/>
      <w:lang w:val="en-GB"/>
    </w:rPr>
  </w:style>
  <w:style w:type="character" w:styleId="Hyperlink">
    <w:name w:val="Hyperlink"/>
    <w:basedOn w:val="DefaultParagraphFont"/>
    <w:uiPriority w:val="99"/>
    <w:unhideWhenUsed/>
    <w:rsid w:val="001E5625"/>
    <w:rPr>
      <w:color w:val="0000FF" w:themeColor="hyperlink"/>
      <w:u w:val="single"/>
    </w:rPr>
  </w:style>
  <w:style w:type="table" w:styleId="TableGrid">
    <w:name w:val="Table Grid"/>
    <w:basedOn w:val="TableNormal"/>
    <w:uiPriority w:val="59"/>
    <w:rsid w:val="005F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7908">
      <w:bodyDiv w:val="1"/>
      <w:marLeft w:val="0"/>
      <w:marRight w:val="0"/>
      <w:marTop w:val="0"/>
      <w:marBottom w:val="0"/>
      <w:divBdr>
        <w:top w:val="none" w:sz="0" w:space="0" w:color="auto"/>
        <w:left w:val="none" w:sz="0" w:space="0" w:color="auto"/>
        <w:bottom w:val="none" w:sz="0" w:space="0" w:color="auto"/>
        <w:right w:val="none" w:sz="0" w:space="0" w:color="auto"/>
      </w:divBdr>
    </w:div>
    <w:div w:id="456993603">
      <w:bodyDiv w:val="1"/>
      <w:marLeft w:val="0"/>
      <w:marRight w:val="0"/>
      <w:marTop w:val="0"/>
      <w:marBottom w:val="0"/>
      <w:divBdr>
        <w:top w:val="none" w:sz="0" w:space="0" w:color="auto"/>
        <w:left w:val="none" w:sz="0" w:space="0" w:color="auto"/>
        <w:bottom w:val="none" w:sz="0" w:space="0" w:color="auto"/>
        <w:right w:val="none" w:sz="0" w:space="0" w:color="auto"/>
      </w:divBdr>
    </w:div>
    <w:div w:id="898589526">
      <w:bodyDiv w:val="1"/>
      <w:marLeft w:val="0"/>
      <w:marRight w:val="0"/>
      <w:marTop w:val="0"/>
      <w:marBottom w:val="0"/>
      <w:divBdr>
        <w:top w:val="none" w:sz="0" w:space="0" w:color="auto"/>
        <w:left w:val="none" w:sz="0" w:space="0" w:color="auto"/>
        <w:bottom w:val="none" w:sz="0" w:space="0" w:color="auto"/>
        <w:right w:val="none" w:sz="0" w:space="0" w:color="auto"/>
      </w:divBdr>
    </w:div>
    <w:div w:id="1201472787">
      <w:bodyDiv w:val="1"/>
      <w:marLeft w:val="0"/>
      <w:marRight w:val="0"/>
      <w:marTop w:val="0"/>
      <w:marBottom w:val="0"/>
      <w:divBdr>
        <w:top w:val="none" w:sz="0" w:space="0" w:color="auto"/>
        <w:left w:val="none" w:sz="0" w:space="0" w:color="auto"/>
        <w:bottom w:val="none" w:sz="0" w:space="0" w:color="auto"/>
        <w:right w:val="none" w:sz="0" w:space="0" w:color="auto"/>
      </w:divBdr>
    </w:div>
    <w:div w:id="1399397973">
      <w:bodyDiv w:val="1"/>
      <w:marLeft w:val="0"/>
      <w:marRight w:val="0"/>
      <w:marTop w:val="0"/>
      <w:marBottom w:val="0"/>
      <w:divBdr>
        <w:top w:val="none" w:sz="0" w:space="0" w:color="auto"/>
        <w:left w:val="none" w:sz="0" w:space="0" w:color="auto"/>
        <w:bottom w:val="none" w:sz="0" w:space="0" w:color="auto"/>
        <w:right w:val="none" w:sz="0" w:space="0" w:color="auto"/>
      </w:divBdr>
    </w:div>
    <w:div w:id="1403984369">
      <w:bodyDiv w:val="1"/>
      <w:marLeft w:val="0"/>
      <w:marRight w:val="0"/>
      <w:marTop w:val="0"/>
      <w:marBottom w:val="0"/>
      <w:divBdr>
        <w:top w:val="none" w:sz="0" w:space="0" w:color="auto"/>
        <w:left w:val="none" w:sz="0" w:space="0" w:color="auto"/>
        <w:bottom w:val="none" w:sz="0" w:space="0" w:color="auto"/>
        <w:right w:val="none" w:sz="0" w:space="0" w:color="auto"/>
      </w:divBdr>
    </w:div>
    <w:div w:id="1587883668">
      <w:bodyDiv w:val="1"/>
      <w:marLeft w:val="0"/>
      <w:marRight w:val="0"/>
      <w:marTop w:val="0"/>
      <w:marBottom w:val="0"/>
      <w:divBdr>
        <w:top w:val="none" w:sz="0" w:space="0" w:color="auto"/>
        <w:left w:val="none" w:sz="0" w:space="0" w:color="auto"/>
        <w:bottom w:val="none" w:sz="0" w:space="0" w:color="auto"/>
        <w:right w:val="none" w:sz="0" w:space="0" w:color="auto"/>
      </w:divBdr>
    </w:div>
    <w:div w:id="1644962725">
      <w:bodyDiv w:val="1"/>
      <w:marLeft w:val="0"/>
      <w:marRight w:val="0"/>
      <w:marTop w:val="0"/>
      <w:marBottom w:val="0"/>
      <w:divBdr>
        <w:top w:val="none" w:sz="0" w:space="0" w:color="auto"/>
        <w:left w:val="none" w:sz="0" w:space="0" w:color="auto"/>
        <w:bottom w:val="none" w:sz="0" w:space="0" w:color="auto"/>
        <w:right w:val="none" w:sz="0" w:space="0" w:color="auto"/>
      </w:divBdr>
    </w:div>
    <w:div w:id="2034115128">
      <w:bodyDiv w:val="1"/>
      <w:marLeft w:val="0"/>
      <w:marRight w:val="0"/>
      <w:marTop w:val="0"/>
      <w:marBottom w:val="0"/>
      <w:divBdr>
        <w:top w:val="none" w:sz="0" w:space="0" w:color="auto"/>
        <w:left w:val="none" w:sz="0" w:space="0" w:color="auto"/>
        <w:bottom w:val="none" w:sz="0" w:space="0" w:color="auto"/>
        <w:right w:val="none" w:sz="0" w:space="0" w:color="auto"/>
      </w:divBdr>
    </w:div>
    <w:div w:id="20696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vortexeesti.ee" TargetMode="External"/><Relationship Id="rId3" Type="http://schemas.openxmlformats.org/officeDocument/2006/relationships/settings" Target="settings.xml"/><Relationship Id="rId7" Type="http://schemas.openxmlformats.org/officeDocument/2006/relationships/hyperlink" Target="mailto:Kaspar.Mustkivi@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lar.kaggo@kaitseliit.ee" TargetMode="External"/><Relationship Id="rId5" Type="http://schemas.openxmlformats.org/officeDocument/2006/relationships/hyperlink" Target="http://www.pangaliit.ee/et/arveldused/e-ar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1653</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 Ehatamm</dc:creator>
  <cp:lastModifiedBy>Ülle Russe</cp:lastModifiedBy>
  <cp:revision>8</cp:revision>
  <dcterms:created xsi:type="dcterms:W3CDTF">2024-03-21T12:57:00Z</dcterms:created>
  <dcterms:modified xsi:type="dcterms:W3CDTF">2024-03-21T14:57:00Z</dcterms:modified>
</cp:coreProperties>
</file>