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F66B9" w14:textId="77777777" w:rsidR="000955DA" w:rsidRPr="00243A10" w:rsidRDefault="000955DA" w:rsidP="00B055AD">
      <w:pPr>
        <w:spacing w:after="0" w:line="240" w:lineRule="auto"/>
        <w:rPr>
          <w:rFonts w:ascii="Times New Roman" w:hAnsi="Times New Roman" w:cs="Times New Roman"/>
          <w:sz w:val="24"/>
          <w:szCs w:val="24"/>
        </w:rPr>
      </w:pPr>
    </w:p>
    <w:p w14:paraId="1C1A3D33" w14:textId="77777777" w:rsidR="006411BD" w:rsidRDefault="006411BD" w:rsidP="00B055AD">
      <w:pPr>
        <w:tabs>
          <w:tab w:val="left" w:pos="2715"/>
        </w:tabs>
        <w:spacing w:after="0" w:line="240" w:lineRule="auto"/>
        <w:rPr>
          <w:rFonts w:ascii="Times New Roman" w:hAnsi="Times New Roman"/>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72"/>
      </w:tblGrid>
      <w:tr w:rsidR="002F1605" w14:paraId="03364F05" w14:textId="77777777" w:rsidTr="004C4B9A">
        <w:tc>
          <w:tcPr>
            <w:tcW w:w="4819" w:type="dxa"/>
          </w:tcPr>
          <w:p w14:paraId="35AA7D55" w14:textId="77777777" w:rsidR="002F1605" w:rsidRPr="002F1605" w:rsidRDefault="002F1605" w:rsidP="00E22A10">
            <w:pPr>
              <w:tabs>
                <w:tab w:val="left" w:pos="2715"/>
              </w:tabs>
              <w:rPr>
                <w:rFonts w:ascii="Times New Roman" w:hAnsi="Times New Roman" w:cs="Times New Roman"/>
                <w:b/>
                <w:bCs/>
                <w:sz w:val="24"/>
                <w:szCs w:val="24"/>
              </w:rPr>
            </w:pPr>
            <w:r w:rsidRPr="00B055AD">
              <w:rPr>
                <w:rFonts w:ascii="Times New Roman" w:hAnsi="Times New Roman" w:cs="Times New Roman"/>
                <w:b/>
                <w:bCs/>
                <w:sz w:val="24"/>
                <w:szCs w:val="24"/>
              </w:rPr>
              <w:t>MINISTRI MÄÄRUS</w:t>
            </w:r>
          </w:p>
        </w:tc>
        <w:tc>
          <w:tcPr>
            <w:tcW w:w="4672" w:type="dxa"/>
          </w:tcPr>
          <w:p w14:paraId="6896FB5F" w14:textId="77777777" w:rsidR="002F1605" w:rsidRDefault="002F1605" w:rsidP="002F1605">
            <w:pPr>
              <w:tabs>
                <w:tab w:val="left" w:pos="2715"/>
              </w:tabs>
              <w:ind w:left="-57"/>
              <w:rPr>
                <w:rFonts w:ascii="Times New Roman" w:hAnsi="Times New Roman"/>
                <w:sz w:val="24"/>
                <w:szCs w:val="24"/>
              </w:rPr>
            </w:pPr>
          </w:p>
        </w:tc>
      </w:tr>
      <w:tr w:rsidR="002F1605" w14:paraId="570D6784" w14:textId="77777777" w:rsidTr="004C4B9A">
        <w:tc>
          <w:tcPr>
            <w:tcW w:w="4819" w:type="dxa"/>
          </w:tcPr>
          <w:p w14:paraId="55822EAF" w14:textId="77777777" w:rsidR="002F1605" w:rsidRDefault="002F1605" w:rsidP="002F1605">
            <w:pPr>
              <w:tabs>
                <w:tab w:val="left" w:pos="2715"/>
              </w:tabs>
              <w:ind w:left="-57"/>
              <w:rPr>
                <w:rFonts w:ascii="Times New Roman" w:hAnsi="Times New Roman"/>
                <w:sz w:val="24"/>
                <w:szCs w:val="24"/>
              </w:rPr>
            </w:pPr>
          </w:p>
        </w:tc>
        <w:tc>
          <w:tcPr>
            <w:tcW w:w="4672" w:type="dxa"/>
          </w:tcPr>
          <w:p w14:paraId="7E45CE6F" w14:textId="77777777" w:rsidR="002F1605" w:rsidRDefault="002F1605" w:rsidP="002F1605">
            <w:pPr>
              <w:tabs>
                <w:tab w:val="left" w:pos="2715"/>
              </w:tabs>
              <w:ind w:left="-57"/>
              <w:rPr>
                <w:rFonts w:ascii="Times New Roman" w:hAnsi="Times New Roman"/>
                <w:sz w:val="24"/>
                <w:szCs w:val="24"/>
              </w:rPr>
            </w:pPr>
          </w:p>
        </w:tc>
      </w:tr>
      <w:tr w:rsidR="002F1605" w14:paraId="4E33F035" w14:textId="77777777" w:rsidTr="004C4B9A">
        <w:tc>
          <w:tcPr>
            <w:tcW w:w="4819" w:type="dxa"/>
          </w:tcPr>
          <w:p w14:paraId="38492213" w14:textId="77777777" w:rsidR="002F1605" w:rsidRDefault="002F1605" w:rsidP="002F1605">
            <w:pPr>
              <w:tabs>
                <w:tab w:val="left" w:pos="2715"/>
              </w:tabs>
              <w:ind w:left="-57"/>
              <w:rPr>
                <w:rFonts w:ascii="Times New Roman" w:hAnsi="Times New Roman"/>
                <w:sz w:val="24"/>
                <w:szCs w:val="24"/>
              </w:rPr>
            </w:pPr>
          </w:p>
        </w:tc>
        <w:tc>
          <w:tcPr>
            <w:tcW w:w="4672" w:type="dxa"/>
          </w:tcPr>
          <w:p w14:paraId="68ACF4B0" w14:textId="77777777" w:rsidR="002F1605" w:rsidRDefault="002F1605" w:rsidP="002F1605">
            <w:pPr>
              <w:tabs>
                <w:tab w:val="left" w:pos="2715"/>
              </w:tabs>
              <w:ind w:left="-57"/>
              <w:rPr>
                <w:rFonts w:ascii="Times New Roman" w:hAnsi="Times New Roman"/>
                <w:sz w:val="24"/>
                <w:szCs w:val="24"/>
              </w:rPr>
            </w:pPr>
          </w:p>
        </w:tc>
      </w:tr>
      <w:tr w:rsidR="002F1605" w14:paraId="2CCE1A5E" w14:textId="77777777" w:rsidTr="004C4B9A">
        <w:tc>
          <w:tcPr>
            <w:tcW w:w="4819" w:type="dxa"/>
          </w:tcPr>
          <w:p w14:paraId="39930D27" w14:textId="77777777" w:rsidR="002F1605" w:rsidRDefault="002F1605" w:rsidP="00E22A10">
            <w:pPr>
              <w:tabs>
                <w:tab w:val="left" w:pos="2715"/>
              </w:tabs>
              <w:rPr>
                <w:rFonts w:ascii="Times New Roman" w:hAnsi="Times New Roman"/>
                <w:sz w:val="24"/>
                <w:szCs w:val="24"/>
              </w:rPr>
            </w:pPr>
            <w:r w:rsidRPr="00B055AD">
              <w:rPr>
                <w:rFonts w:ascii="Times New Roman" w:hAnsi="Times New Roman" w:cs="Times New Roman"/>
                <w:sz w:val="24"/>
                <w:szCs w:val="24"/>
              </w:rPr>
              <w:t>Tallinn</w:t>
            </w:r>
          </w:p>
        </w:tc>
        <w:tc>
          <w:tcPr>
            <w:tcW w:w="4672" w:type="dxa"/>
          </w:tcPr>
          <w:p w14:paraId="596C5A39" w14:textId="4D012B2C" w:rsidR="002F1605" w:rsidRDefault="002F1605" w:rsidP="002F1605">
            <w:pPr>
              <w:tabs>
                <w:tab w:val="left" w:pos="2715"/>
              </w:tabs>
              <w:ind w:left="-57"/>
              <w:rPr>
                <w:rFonts w:ascii="Times New Roman" w:hAnsi="Times New Roman"/>
                <w:sz w:val="24"/>
                <w:szCs w:val="24"/>
              </w:rPr>
            </w:pPr>
            <w:r w:rsidRPr="00B055AD">
              <w:rPr>
                <w:rFonts w:ascii="Times New Roman" w:hAnsi="Times New Roman" w:cs="Times New Roman"/>
                <w:sz w:val="24"/>
                <w:szCs w:val="24"/>
              </w:rPr>
              <w:t>Kuupäev digitaalallkirjas</w:t>
            </w:r>
            <w:r w:rsidRPr="00B055AD">
              <w:rPr>
                <w:rFonts w:ascii="Times New Roman" w:hAnsi="Times New Roman" w:cs="Times New Roman"/>
                <w:sz w:val="24"/>
                <w:szCs w:val="24"/>
              </w:rPr>
              <w:tab/>
              <w:t xml:space="preserve">nr </w:t>
            </w:r>
            <w:r w:rsidR="0066201B">
              <w:rPr>
                <w:rFonts w:ascii="Times New Roman" w:hAnsi="Times New Roman" w:cs="Times New Roman"/>
                <w:sz w:val="24"/>
                <w:szCs w:val="24"/>
              </w:rPr>
              <w:fldChar w:fldCharType="begin"/>
            </w:r>
            <w:r w:rsidR="00254A2A">
              <w:rPr>
                <w:rFonts w:ascii="Times New Roman" w:hAnsi="Times New Roman" w:cs="Times New Roman"/>
                <w:sz w:val="24"/>
                <w:szCs w:val="24"/>
              </w:rPr>
              <w:instrText xml:space="preserve"> delta_regNumber  \* MERGEFORMAT</w:instrText>
            </w:r>
            <w:r w:rsidR="0066201B">
              <w:rPr>
                <w:rFonts w:ascii="Times New Roman" w:hAnsi="Times New Roman" w:cs="Times New Roman"/>
                <w:sz w:val="24"/>
                <w:szCs w:val="24"/>
              </w:rPr>
              <w:fldChar w:fldCharType="separate"/>
            </w:r>
            <w:r w:rsidR="00254A2A">
              <w:rPr>
                <w:rFonts w:ascii="Times New Roman" w:hAnsi="Times New Roman" w:cs="Times New Roman"/>
                <w:sz w:val="24"/>
                <w:szCs w:val="24"/>
              </w:rPr>
              <w:t>8</w:t>
            </w:r>
            <w:r w:rsidR="0066201B">
              <w:rPr>
                <w:rFonts w:ascii="Times New Roman" w:hAnsi="Times New Roman" w:cs="Times New Roman"/>
                <w:sz w:val="24"/>
                <w:szCs w:val="24"/>
              </w:rPr>
              <w:fldChar w:fldCharType="end"/>
            </w:r>
          </w:p>
        </w:tc>
      </w:tr>
      <w:tr w:rsidR="002F1605" w14:paraId="056906AE" w14:textId="77777777" w:rsidTr="004C4B9A">
        <w:tc>
          <w:tcPr>
            <w:tcW w:w="4819" w:type="dxa"/>
          </w:tcPr>
          <w:p w14:paraId="79D663EF" w14:textId="77777777" w:rsidR="002F1605" w:rsidRDefault="002F1605" w:rsidP="002F1605">
            <w:pPr>
              <w:tabs>
                <w:tab w:val="left" w:pos="2715"/>
              </w:tabs>
              <w:ind w:left="-57"/>
              <w:rPr>
                <w:rFonts w:ascii="Times New Roman" w:hAnsi="Times New Roman"/>
                <w:sz w:val="24"/>
                <w:szCs w:val="24"/>
              </w:rPr>
            </w:pPr>
          </w:p>
        </w:tc>
        <w:tc>
          <w:tcPr>
            <w:tcW w:w="4672" w:type="dxa"/>
          </w:tcPr>
          <w:p w14:paraId="30C4B539" w14:textId="77777777" w:rsidR="002F1605" w:rsidRDefault="002F1605" w:rsidP="002F1605">
            <w:pPr>
              <w:tabs>
                <w:tab w:val="left" w:pos="2715"/>
              </w:tabs>
              <w:ind w:left="-57"/>
              <w:rPr>
                <w:rFonts w:ascii="Times New Roman" w:hAnsi="Times New Roman"/>
                <w:sz w:val="24"/>
                <w:szCs w:val="24"/>
              </w:rPr>
            </w:pPr>
          </w:p>
        </w:tc>
      </w:tr>
      <w:tr w:rsidR="002F1605" w14:paraId="4A2343CB" w14:textId="77777777" w:rsidTr="004C4B9A">
        <w:tc>
          <w:tcPr>
            <w:tcW w:w="4819" w:type="dxa"/>
          </w:tcPr>
          <w:p w14:paraId="2931F2D1" w14:textId="77777777" w:rsidR="002F1605" w:rsidRDefault="002F1605" w:rsidP="002F1605">
            <w:pPr>
              <w:tabs>
                <w:tab w:val="left" w:pos="2715"/>
              </w:tabs>
              <w:ind w:left="-57"/>
              <w:rPr>
                <w:rFonts w:ascii="Times New Roman" w:hAnsi="Times New Roman"/>
                <w:sz w:val="24"/>
                <w:szCs w:val="24"/>
              </w:rPr>
            </w:pPr>
          </w:p>
        </w:tc>
        <w:tc>
          <w:tcPr>
            <w:tcW w:w="4672" w:type="dxa"/>
          </w:tcPr>
          <w:p w14:paraId="7C3CF8D7" w14:textId="77777777" w:rsidR="002F1605" w:rsidRDefault="002F1605" w:rsidP="002F1605">
            <w:pPr>
              <w:tabs>
                <w:tab w:val="left" w:pos="2715"/>
              </w:tabs>
              <w:ind w:left="-57"/>
              <w:rPr>
                <w:rFonts w:ascii="Times New Roman" w:hAnsi="Times New Roman"/>
                <w:sz w:val="24"/>
                <w:szCs w:val="24"/>
              </w:rPr>
            </w:pPr>
          </w:p>
        </w:tc>
      </w:tr>
      <w:tr w:rsidR="002F1605" w14:paraId="1DF03349" w14:textId="77777777" w:rsidTr="004C4B9A">
        <w:tc>
          <w:tcPr>
            <w:tcW w:w="4819" w:type="dxa"/>
          </w:tcPr>
          <w:p w14:paraId="45ECADF8" w14:textId="39817949" w:rsidR="002F1605" w:rsidRPr="00C429DF" w:rsidRDefault="0066201B" w:rsidP="00E22A10">
            <w:pPr>
              <w:tabs>
                <w:tab w:val="left" w:pos="1884"/>
              </w:tabs>
              <w:rPr>
                <w:rFonts w:ascii="Times New Roman" w:hAnsi="Times New Roman" w:cs="Times New Roman"/>
                <w:b/>
                <w:bCs/>
                <w:sz w:val="24"/>
                <w:szCs w:val="24"/>
              </w:rPr>
            </w:pPr>
            <w:r w:rsidRPr="00C429DF">
              <w:rPr>
                <w:rFonts w:ascii="Times New Roman" w:hAnsi="Times New Roman" w:cs="Times New Roman"/>
                <w:b/>
                <w:bCs/>
                <w:sz w:val="24"/>
                <w:szCs w:val="24"/>
              </w:rPr>
              <w:fldChar w:fldCharType="begin"/>
            </w:r>
            <w:r w:rsidR="00254A2A">
              <w:rPr>
                <w:rFonts w:ascii="Times New Roman" w:hAnsi="Times New Roman" w:cs="Times New Roman"/>
                <w:b/>
                <w:bCs/>
                <w:sz w:val="24"/>
                <w:szCs w:val="24"/>
              </w:rPr>
              <w:instrText xml:space="preserve"> delta_docName  \* MERGEFORMAT</w:instrText>
            </w:r>
            <w:r w:rsidRPr="00C429DF">
              <w:rPr>
                <w:rFonts w:ascii="Times New Roman" w:hAnsi="Times New Roman" w:cs="Times New Roman"/>
                <w:b/>
                <w:bCs/>
                <w:sz w:val="24"/>
                <w:szCs w:val="24"/>
              </w:rPr>
              <w:fldChar w:fldCharType="separate"/>
            </w:r>
            <w:r w:rsidR="00254A2A">
              <w:rPr>
                <w:rFonts w:ascii="Times New Roman" w:hAnsi="Times New Roman" w:cs="Times New Roman"/>
                <w:b/>
                <w:bCs/>
                <w:sz w:val="24"/>
                <w:szCs w:val="24"/>
              </w:rPr>
              <w:t>Kohanemisprogramm</w:t>
            </w:r>
            <w:r w:rsidRPr="00C429DF">
              <w:rPr>
                <w:rFonts w:ascii="Times New Roman" w:hAnsi="Times New Roman" w:cs="Times New Roman"/>
                <w:b/>
                <w:bCs/>
                <w:sz w:val="24"/>
                <w:szCs w:val="24"/>
              </w:rPr>
              <w:fldChar w:fldCharType="end"/>
            </w:r>
          </w:p>
        </w:tc>
        <w:tc>
          <w:tcPr>
            <w:tcW w:w="4672" w:type="dxa"/>
          </w:tcPr>
          <w:p w14:paraId="23DADA2A" w14:textId="77777777" w:rsidR="002F1605" w:rsidRDefault="002F1605" w:rsidP="002F1605">
            <w:pPr>
              <w:tabs>
                <w:tab w:val="left" w:pos="2715"/>
              </w:tabs>
              <w:ind w:left="-57"/>
              <w:rPr>
                <w:rFonts w:ascii="Times New Roman" w:hAnsi="Times New Roman"/>
                <w:sz w:val="24"/>
                <w:szCs w:val="24"/>
              </w:rPr>
            </w:pPr>
          </w:p>
        </w:tc>
      </w:tr>
    </w:tbl>
    <w:p w14:paraId="7FF98A70" w14:textId="77777777" w:rsidR="00371144" w:rsidRPr="00371144" w:rsidRDefault="00371144" w:rsidP="00B055AD">
      <w:pPr>
        <w:tabs>
          <w:tab w:val="left" w:pos="1884"/>
        </w:tabs>
        <w:spacing w:after="0" w:line="240" w:lineRule="auto"/>
        <w:rPr>
          <w:rFonts w:ascii="Times New Roman" w:hAnsi="Times New Roman"/>
          <w:color w:val="000000" w:themeColor="text1"/>
          <w:sz w:val="24"/>
          <w:szCs w:val="24"/>
        </w:rPr>
      </w:pPr>
    </w:p>
    <w:p w14:paraId="0A9D144E" w14:textId="77777777" w:rsidR="00371144" w:rsidRPr="00371144" w:rsidRDefault="00371144" w:rsidP="00B055AD">
      <w:pPr>
        <w:tabs>
          <w:tab w:val="left" w:pos="1884"/>
        </w:tabs>
        <w:spacing w:after="0" w:line="240" w:lineRule="auto"/>
        <w:rPr>
          <w:rFonts w:ascii="Times New Roman" w:hAnsi="Times New Roman"/>
          <w:color w:val="000000" w:themeColor="text1"/>
          <w:sz w:val="24"/>
          <w:szCs w:val="24"/>
        </w:rPr>
      </w:pPr>
    </w:p>
    <w:p w14:paraId="2A692C02" w14:textId="252A6E0D" w:rsidR="0059471E" w:rsidRPr="00F878EB" w:rsidRDefault="0059471E" w:rsidP="0059471E">
      <w:pPr>
        <w:pStyle w:val="NoSpacing"/>
        <w:jc w:val="both"/>
        <w:rPr>
          <w:rFonts w:ascii="Times New Roman" w:eastAsia="Times New Roman" w:hAnsi="Times New Roman" w:cs="Times New Roman"/>
          <w:color w:val="000000" w:themeColor="text1"/>
          <w:sz w:val="24"/>
          <w:szCs w:val="24"/>
          <w:lang w:eastAsia="et-EE"/>
        </w:rPr>
      </w:pPr>
      <w:r w:rsidRPr="396AE76D">
        <w:rPr>
          <w:rFonts w:ascii="Times New Roman" w:eastAsia="Times New Roman" w:hAnsi="Times New Roman" w:cs="Times New Roman"/>
          <w:sz w:val="24"/>
          <w:szCs w:val="24"/>
        </w:rPr>
        <w:t>Mää</w:t>
      </w:r>
      <w:r>
        <w:rPr>
          <w:rFonts w:ascii="Times New Roman" w:eastAsia="Times New Roman" w:hAnsi="Times New Roman" w:cs="Times New Roman"/>
          <w:sz w:val="24"/>
          <w:szCs w:val="24"/>
        </w:rPr>
        <w:t>r</w:t>
      </w:r>
      <w:r w:rsidRPr="396AE76D">
        <w:rPr>
          <w:rFonts w:ascii="Times New Roman" w:eastAsia="Times New Roman" w:hAnsi="Times New Roman" w:cs="Times New Roman"/>
          <w:sz w:val="24"/>
          <w:szCs w:val="24"/>
        </w:rPr>
        <w:t>us kehtestatakse Euroopa Liidu kodaniku seaduse § 49</w:t>
      </w:r>
      <w:r w:rsidRPr="396AE76D">
        <w:rPr>
          <w:rFonts w:ascii="Times New Roman" w:eastAsia="Times New Roman" w:hAnsi="Times New Roman" w:cs="Times New Roman"/>
          <w:sz w:val="24"/>
          <w:szCs w:val="24"/>
          <w:vertAlign w:val="superscript"/>
        </w:rPr>
        <w:t>1</w:t>
      </w:r>
      <w:r w:rsidRPr="396AE76D">
        <w:rPr>
          <w:rFonts w:ascii="Times New Roman" w:eastAsia="Times New Roman" w:hAnsi="Times New Roman" w:cs="Times New Roman"/>
          <w:sz w:val="24"/>
          <w:szCs w:val="24"/>
        </w:rPr>
        <w:t xml:space="preserve"> lõike 3, välismaalasele rahvusvahelise kaitse andmise seaduse § 96 lõike 3 ning välismaalaste seaduse § 223</w:t>
      </w:r>
      <w:r w:rsidRPr="396AE76D">
        <w:rPr>
          <w:rFonts w:ascii="Times New Roman" w:eastAsia="Times New Roman" w:hAnsi="Times New Roman" w:cs="Times New Roman"/>
          <w:sz w:val="24"/>
          <w:szCs w:val="24"/>
          <w:vertAlign w:val="superscript"/>
        </w:rPr>
        <w:t>1</w:t>
      </w:r>
      <w:r w:rsidRPr="396AE76D">
        <w:rPr>
          <w:rFonts w:ascii="Times New Roman" w:eastAsia="Times New Roman" w:hAnsi="Times New Roman" w:cs="Times New Roman"/>
          <w:sz w:val="24"/>
          <w:szCs w:val="24"/>
        </w:rPr>
        <w:t xml:space="preserve"> lõike 1 alusel.</w:t>
      </w:r>
    </w:p>
    <w:p w14:paraId="4C11B9E1" w14:textId="69BC1786" w:rsidR="00371144" w:rsidRPr="00371144" w:rsidRDefault="00371144" w:rsidP="00B055AD">
      <w:pPr>
        <w:tabs>
          <w:tab w:val="left" w:pos="1884"/>
        </w:tabs>
        <w:spacing w:after="0" w:line="240" w:lineRule="auto"/>
        <w:rPr>
          <w:rFonts w:ascii="Times New Roman" w:hAnsi="Times New Roman"/>
          <w:color w:val="000000" w:themeColor="text1"/>
          <w:sz w:val="24"/>
          <w:szCs w:val="24"/>
        </w:rPr>
      </w:pPr>
    </w:p>
    <w:p w14:paraId="5472A22D" w14:textId="77777777" w:rsidR="00FE2494" w:rsidRPr="00FE2494" w:rsidRDefault="00FE2494" w:rsidP="00FE2494">
      <w:pPr>
        <w:numPr>
          <w:ilvl w:val="0"/>
          <w:numId w:val="1"/>
        </w:numPr>
        <w:shd w:val="clear" w:color="auto" w:fill="FFFFFF"/>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FE2494">
        <w:rPr>
          <w:rFonts w:ascii="Times New Roman" w:eastAsia="Times New Roman" w:hAnsi="Times New Roman" w:cs="Times New Roman"/>
          <w:b/>
          <w:bCs/>
          <w:color w:val="000000"/>
          <w:sz w:val="24"/>
          <w:szCs w:val="24"/>
          <w:bdr w:val="none" w:sz="0" w:space="0" w:color="auto" w:frame="1"/>
          <w:lang w:eastAsia="et-EE"/>
        </w:rPr>
        <w:t>peatükk</w:t>
      </w:r>
    </w:p>
    <w:p w14:paraId="4CC48930" w14:textId="77777777" w:rsidR="00FE2494" w:rsidRPr="00FE2494" w:rsidRDefault="00FE2494" w:rsidP="00FE2494">
      <w:pPr>
        <w:shd w:val="clear" w:color="auto" w:fill="FFFFFF"/>
        <w:spacing w:after="0" w:line="240" w:lineRule="auto"/>
        <w:ind w:left="720"/>
        <w:contextualSpacing/>
        <w:jc w:val="center"/>
        <w:outlineLvl w:val="1"/>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color w:val="000000"/>
          <w:kern w:val="2"/>
          <w:sz w:val="24"/>
          <w:szCs w:val="24"/>
          <w:lang w:eastAsia="et-EE"/>
          <w14:ligatures w14:val="standardContextual"/>
        </w:rPr>
        <w:t>Üldsätted</w:t>
      </w:r>
    </w:p>
    <w:p w14:paraId="2ACFE568" w14:textId="77777777" w:rsidR="00FE2494" w:rsidRPr="00FE2494" w:rsidRDefault="00FE2494" w:rsidP="00FE2494">
      <w:pPr>
        <w:shd w:val="clear" w:color="auto" w:fill="FFFFFF"/>
        <w:spacing w:after="0" w:line="240" w:lineRule="auto"/>
        <w:ind w:left="720"/>
        <w:contextualSpacing/>
        <w:jc w:val="center"/>
        <w:outlineLvl w:val="1"/>
        <w:rPr>
          <w:rFonts w:ascii="Times New Roman" w:eastAsia="Times New Roman" w:hAnsi="Times New Roman" w:cs="Times New Roman"/>
          <w:b/>
          <w:bCs/>
          <w:color w:val="000000"/>
          <w:sz w:val="24"/>
          <w:szCs w:val="24"/>
          <w:lang w:eastAsia="et-EE"/>
        </w:rPr>
      </w:pPr>
    </w:p>
    <w:p w14:paraId="04A0A100"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bCs/>
          <w:color w:val="000000"/>
          <w:sz w:val="24"/>
          <w:szCs w:val="24"/>
          <w:bdr w:val="none" w:sz="0" w:space="0" w:color="auto" w:frame="1"/>
          <w:lang w:eastAsia="et-EE"/>
        </w:rPr>
        <w:t xml:space="preserve">§ 1. </w:t>
      </w:r>
      <w:r w:rsidRPr="00FE2494">
        <w:rPr>
          <w:rFonts w:ascii="Times New Roman" w:eastAsia="Times New Roman" w:hAnsi="Times New Roman" w:cs="Times New Roman"/>
          <w:b/>
          <w:bCs/>
          <w:color w:val="000000"/>
          <w:sz w:val="24"/>
          <w:szCs w:val="24"/>
          <w:lang w:eastAsia="et-EE"/>
        </w:rPr>
        <w:t>Reguleerimisala</w:t>
      </w:r>
    </w:p>
    <w:p w14:paraId="214D24CA" w14:textId="77777777" w:rsidR="00FE2494" w:rsidRPr="00FE2494" w:rsidRDefault="00FE2494" w:rsidP="00FE2494">
      <w:pPr>
        <w:shd w:val="clear" w:color="auto" w:fill="FFFFFF"/>
        <w:spacing w:after="0" w:line="240" w:lineRule="auto"/>
        <w:rPr>
          <w:rFonts w:ascii="Times New Roman" w:eastAsia="Times New Roman" w:hAnsi="Times New Roman" w:cs="Times New Roman"/>
          <w:color w:val="202020"/>
          <w:sz w:val="24"/>
          <w:szCs w:val="24"/>
          <w:lang w:eastAsia="et-EE"/>
        </w:rPr>
      </w:pPr>
    </w:p>
    <w:p w14:paraId="27891E2B"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kern w:val="2"/>
          <w:sz w:val="24"/>
          <w:szCs w:val="24"/>
          <w14:ligatures w14:val="standardContextual"/>
        </w:rPr>
      </w:pPr>
      <w:r w:rsidRPr="00FE2494">
        <w:rPr>
          <w:rFonts w:ascii="Times New Roman" w:eastAsia="Times New Roman" w:hAnsi="Times New Roman" w:cs="Times New Roman"/>
          <w:color w:val="202020"/>
          <w:kern w:val="2"/>
          <w:sz w:val="24"/>
          <w:szCs w:val="24"/>
          <w:lang w:eastAsia="et-EE"/>
          <w14:ligatures w14:val="standardContextual"/>
        </w:rPr>
        <w:t xml:space="preserve">Käesoleva määrusega kehtestatakse </w:t>
      </w:r>
      <w:r w:rsidRPr="00FE2494">
        <w:rPr>
          <w:rFonts w:ascii="Times New Roman" w:eastAsia="Times New Roman" w:hAnsi="Times New Roman" w:cs="Times New Roman"/>
          <w:kern w:val="2"/>
          <w:sz w:val="24"/>
          <w:szCs w:val="24"/>
          <w14:ligatures w14:val="standardContextual"/>
        </w:rPr>
        <w:t>kohanemisprogramm, kohanemisprogrammis osalemisse suunamise ning selles osalemise tingimused ja kord.</w:t>
      </w:r>
    </w:p>
    <w:p w14:paraId="525727B8"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kern w:val="2"/>
          <w:sz w:val="24"/>
          <w:szCs w:val="24"/>
          <w:lang w:eastAsia="et-EE"/>
          <w14:ligatures w14:val="standardContextual"/>
        </w:rPr>
      </w:pPr>
    </w:p>
    <w:p w14:paraId="749B9E59"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bCs/>
          <w:color w:val="000000"/>
          <w:sz w:val="24"/>
          <w:szCs w:val="24"/>
          <w:bdr w:val="none" w:sz="0" w:space="0" w:color="auto" w:frame="1"/>
          <w:lang w:eastAsia="et-EE"/>
        </w:rPr>
        <w:t xml:space="preserve">§ 2. </w:t>
      </w:r>
      <w:r w:rsidRPr="00FE2494">
        <w:rPr>
          <w:rFonts w:ascii="Times New Roman" w:eastAsia="Times New Roman" w:hAnsi="Times New Roman" w:cs="Times New Roman"/>
          <w:b/>
          <w:bCs/>
          <w:color w:val="000000"/>
          <w:sz w:val="24"/>
          <w:szCs w:val="24"/>
          <w:lang w:eastAsia="et-EE"/>
        </w:rPr>
        <w:t>Mõisted</w:t>
      </w:r>
    </w:p>
    <w:p w14:paraId="1116BABD" w14:textId="77777777" w:rsidR="00FE2494" w:rsidRPr="00FE2494" w:rsidRDefault="00FE2494" w:rsidP="00FE2494">
      <w:pPr>
        <w:shd w:val="clear" w:color="auto" w:fill="FFFFFF"/>
        <w:spacing w:after="0" w:line="240" w:lineRule="auto"/>
        <w:rPr>
          <w:rFonts w:ascii="Times New Roman" w:eastAsia="Times New Roman" w:hAnsi="Times New Roman" w:cs="Times New Roman"/>
          <w:color w:val="202020"/>
          <w:sz w:val="24"/>
          <w:szCs w:val="24"/>
          <w:lang w:eastAsia="et-EE"/>
        </w:rPr>
      </w:pPr>
    </w:p>
    <w:p w14:paraId="3006A89F"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 xml:space="preserve">(1) Uussisserändaja käesoleva määruse tähenduses on täisealine isik, </w:t>
      </w:r>
      <w:r w:rsidRPr="00FE2494">
        <w:rPr>
          <w:rFonts w:ascii="Times New Roman" w:eastAsia="Times New Roman" w:hAnsi="Times New Roman" w:cs="Times New Roman"/>
          <w:color w:val="202020"/>
          <w:kern w:val="2"/>
          <w:sz w:val="24"/>
          <w:szCs w:val="24"/>
          <w:lang w:eastAsia="et-EE"/>
          <w14:ligatures w14:val="standardContextual"/>
        </w:rPr>
        <w:t>kes on vähem kui viis aastat</w:t>
      </w:r>
      <w:r w:rsidRPr="00FE2494">
        <w:rPr>
          <w:rFonts w:ascii="Times New Roman" w:eastAsia="Times New Roman" w:hAnsi="Times New Roman" w:cs="Times New Roman"/>
          <w:color w:val="202020"/>
          <w:sz w:val="24"/>
          <w:szCs w:val="24"/>
          <w:lang w:eastAsia="et-EE"/>
        </w:rPr>
        <w:t xml:space="preserve"> Eestis seaduslikult elanud ja kes on</w:t>
      </w:r>
      <w:r w:rsidRPr="00FE2494">
        <w:rPr>
          <w:rFonts w:ascii="Times New Roman" w:eastAsia="Times New Roman" w:hAnsi="Times New Roman" w:cs="Times New Roman"/>
          <w:color w:val="202020"/>
          <w:kern w:val="2"/>
          <w:sz w:val="24"/>
          <w:szCs w:val="24"/>
          <w:lang w:eastAsia="et-EE"/>
          <w14:ligatures w14:val="standardContextual"/>
        </w:rPr>
        <w:t>:</w:t>
      </w:r>
    </w:p>
    <w:p w14:paraId="0A7FABF0"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sz w:val="24"/>
          <w:szCs w:val="24"/>
          <w:lang w:eastAsia="et-EE"/>
        </w:rPr>
        <w:t xml:space="preserve">1) </w:t>
      </w:r>
      <w:r w:rsidRPr="00FE2494">
        <w:rPr>
          <w:rFonts w:ascii="Times New Roman" w:eastAsia="Times New Roman" w:hAnsi="Times New Roman" w:cs="Times New Roman"/>
          <w:color w:val="202020"/>
          <w:sz w:val="24"/>
          <w:szCs w:val="24"/>
          <w:lang w:eastAsia="et-EE"/>
        </w:rPr>
        <w:t>välismaalane, kellele on antud Eestis tähtajaline elamisluba välismaalaste seaduse alusel;</w:t>
      </w:r>
    </w:p>
    <w:p w14:paraId="5EF3D74C"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2) Euroopa Liidu kodanik, kes on omandanud Eestis tähtajalise elamisõiguse Euroopa Liidu kodaniku seaduse alusel;</w:t>
      </w:r>
    </w:p>
    <w:p w14:paraId="4B9778E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3) Euroopa Liidu kodaniku perekonnaliige, kellele on antud Eestis tähtajaline elamisõigus Euroopa Liidu kodaniku seaduses sätestatud alusel;</w:t>
      </w:r>
    </w:p>
    <w:p w14:paraId="0D05AD7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4) rahvusvahelise kaitse taotleja, kellele on antud õigus Eestisse siseneda ja Eestis viibida välismaalasele rahvusvahelise kaitse andmise seaduse alusel;</w:t>
      </w:r>
    </w:p>
    <w:p w14:paraId="2DDC00D3"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5) rahvusvahelise kaitse saaja ja tema perekonnaliige, kellele on antud Eestis  tähtajaline elamisluba välismaalasele rahvusvahelise kaitse andmise seaduse alusel;</w:t>
      </w:r>
    </w:p>
    <w:p w14:paraId="6C1875A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r w:rsidRPr="00FE2494">
        <w:rPr>
          <w:rFonts w:ascii="Times New Roman" w:eastAsia="Times New Roman" w:hAnsi="Times New Roman" w:cs="Times New Roman"/>
          <w:color w:val="202020"/>
          <w:sz w:val="24"/>
          <w:szCs w:val="24"/>
          <w:lang w:eastAsia="et-EE"/>
        </w:rPr>
        <w:t>6) ajutise kaitse saaja ja tema perekonnaliige, kellele on antud Eestis tähtajaline elamisluba välismaalasele rahvusvahelise kaitse andmise seaduse alusel.</w:t>
      </w:r>
    </w:p>
    <w:p w14:paraId="0166105D"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p>
    <w:p w14:paraId="438E75F5"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kern w:val="2"/>
          <w:sz w:val="24"/>
          <w:szCs w:val="24"/>
          <w:lang w:eastAsia="et-EE"/>
          <w14:ligatures w14:val="standardContextual"/>
        </w:rPr>
        <w:t>(2</w:t>
      </w:r>
      <w:r w:rsidRPr="00FE2494">
        <w:rPr>
          <w:rFonts w:ascii="Times New Roman" w:eastAsia="Times New Roman" w:hAnsi="Times New Roman" w:cs="Times New Roman"/>
          <w:color w:val="202020"/>
          <w:sz w:val="24"/>
          <w:szCs w:val="24"/>
          <w:lang w:eastAsia="et-EE"/>
        </w:rPr>
        <w:t>) Kohanemisprogramm</w:t>
      </w:r>
      <w:r w:rsidRPr="00FE2494">
        <w:rPr>
          <w:rFonts w:ascii="Times New Roman" w:eastAsia="Times New Roman" w:hAnsi="Times New Roman" w:cs="Times New Roman"/>
          <w:b/>
          <w:bCs/>
          <w:color w:val="202020"/>
          <w:sz w:val="24"/>
          <w:szCs w:val="24"/>
          <w:lang w:eastAsia="et-EE"/>
        </w:rPr>
        <w:t xml:space="preserve"> </w:t>
      </w:r>
      <w:r w:rsidRPr="00FE2494">
        <w:rPr>
          <w:rFonts w:ascii="Times New Roman" w:eastAsia="Times New Roman" w:hAnsi="Times New Roman" w:cs="Times New Roman"/>
          <w:color w:val="202020"/>
          <w:sz w:val="24"/>
          <w:szCs w:val="24"/>
          <w:lang w:eastAsia="et-EE"/>
        </w:rPr>
        <w:t xml:space="preserve">käesoleva määruse tähenduses on riiklik </w:t>
      </w:r>
      <w:r w:rsidRPr="00FE2494">
        <w:rPr>
          <w:rFonts w:ascii="Times New Roman" w:eastAsia="Times New Roman" w:hAnsi="Times New Roman" w:cs="Times New Roman"/>
          <w:color w:val="202020"/>
          <w:kern w:val="2"/>
          <w:sz w:val="24"/>
          <w:szCs w:val="24"/>
          <w:lang w:eastAsia="et-EE"/>
          <w14:ligatures w14:val="standardContextual"/>
        </w:rPr>
        <w:t>koolitus</w:t>
      </w:r>
      <w:r w:rsidRPr="00FE2494">
        <w:rPr>
          <w:rFonts w:ascii="Times New Roman" w:eastAsia="Times New Roman" w:hAnsi="Times New Roman" w:cs="Times New Roman"/>
          <w:color w:val="202020"/>
          <w:sz w:val="24"/>
          <w:szCs w:val="24"/>
          <w:lang w:eastAsia="et-EE"/>
        </w:rPr>
        <w:t>programm uussisserändaja Eestis kohanemise toetamiseks. Kohanemisprogramm koosneb kohanemisprogrammi teemamoodulitest ja eesti keele õppest.</w:t>
      </w:r>
    </w:p>
    <w:p w14:paraId="4B501E5B"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p>
    <w:p w14:paraId="5BA97301"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sz w:val="24"/>
          <w:szCs w:val="24"/>
          <w:lang w:eastAsia="et-EE"/>
        </w:rPr>
      </w:pPr>
      <w:r w:rsidRPr="00FE2494">
        <w:rPr>
          <w:rFonts w:ascii="Times New Roman" w:eastAsia="Times New Roman" w:hAnsi="Times New Roman" w:cs="Times New Roman"/>
          <w:b/>
          <w:bCs/>
          <w:color w:val="000000"/>
          <w:sz w:val="24"/>
          <w:szCs w:val="24"/>
          <w:bdr w:val="none" w:sz="0" w:space="0" w:color="auto" w:frame="1"/>
          <w:lang w:eastAsia="et-EE"/>
        </w:rPr>
        <w:t xml:space="preserve">§ 3. </w:t>
      </w:r>
      <w:r w:rsidRPr="00FE2494">
        <w:rPr>
          <w:rFonts w:ascii="Times New Roman" w:eastAsia="Times New Roman" w:hAnsi="Times New Roman" w:cs="Times New Roman"/>
          <w:b/>
          <w:bCs/>
          <w:color w:val="000000"/>
          <w:sz w:val="24"/>
          <w:szCs w:val="24"/>
          <w:lang w:eastAsia="et-EE"/>
        </w:rPr>
        <w:t>Ko</w:t>
      </w:r>
      <w:r w:rsidRPr="00FE2494">
        <w:rPr>
          <w:rFonts w:ascii="Times New Roman" w:eastAsia="Times New Roman" w:hAnsi="Times New Roman" w:cs="Times New Roman"/>
          <w:b/>
          <w:bCs/>
          <w:sz w:val="24"/>
          <w:szCs w:val="24"/>
          <w:lang w:eastAsia="et-EE"/>
        </w:rPr>
        <w:t>hanemisprogrammi eesmärk ja korraldaja</w:t>
      </w:r>
    </w:p>
    <w:p w14:paraId="0EADE76D"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sz w:val="24"/>
          <w:szCs w:val="24"/>
          <w:bdr w:val="none" w:sz="0" w:space="0" w:color="auto" w:frame="1"/>
          <w:lang w:eastAsia="et-EE"/>
        </w:rPr>
      </w:pPr>
    </w:p>
    <w:p w14:paraId="4093EFF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sidDel="00C06895">
        <w:rPr>
          <w:rFonts w:ascii="Times New Roman" w:eastAsia="Times New Roman" w:hAnsi="Times New Roman" w:cs="Times New Roman"/>
          <w:color w:val="202020"/>
          <w:sz w:val="24"/>
          <w:szCs w:val="24"/>
          <w:lang w:eastAsia="et-EE"/>
        </w:rPr>
        <w:t xml:space="preserve">(1) </w:t>
      </w:r>
      <w:r w:rsidRPr="00FE2494">
        <w:rPr>
          <w:rFonts w:ascii="Times New Roman" w:eastAsia="Times New Roman" w:hAnsi="Times New Roman" w:cs="Times New Roman"/>
          <w:color w:val="202020"/>
          <w:sz w:val="24"/>
          <w:szCs w:val="24"/>
          <w:lang w:eastAsia="et-EE"/>
        </w:rPr>
        <w:t xml:space="preserve">Kohanemisprogrammi eesmärk on toetada uussisserändajate rändeprotsessi ja kohanemist, andes neile teadmised Eesti riigi ja ühiskonna toimimisest, Eesti kultuuriruumist ja ajaloost, igapäevasest toimetulekust, digiriigi ja digiteenuste kasutamisest ning töö, ettevõtluse, õppimise ja pereeluga seotud </w:t>
      </w:r>
      <w:r w:rsidRPr="00FE2494">
        <w:rPr>
          <w:rFonts w:ascii="Times New Roman" w:eastAsia="Times New Roman" w:hAnsi="Times New Roman" w:cs="Times New Roman"/>
          <w:color w:val="202020"/>
          <w:kern w:val="2"/>
          <w:sz w:val="24"/>
          <w:szCs w:val="24"/>
          <w:lang w:eastAsia="et-EE"/>
          <w14:ligatures w14:val="standardContextual"/>
        </w:rPr>
        <w:t>küsimustest</w:t>
      </w:r>
      <w:r w:rsidRPr="00FE2494">
        <w:rPr>
          <w:rFonts w:ascii="Times New Roman" w:eastAsia="Times New Roman" w:hAnsi="Times New Roman" w:cs="Times New Roman"/>
          <w:color w:val="202020"/>
          <w:sz w:val="24"/>
          <w:szCs w:val="24"/>
          <w:lang w:eastAsia="et-EE"/>
        </w:rPr>
        <w:t>, ning eesti keele omandamist.</w:t>
      </w:r>
    </w:p>
    <w:p w14:paraId="066935B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p>
    <w:p w14:paraId="0D3D76CF"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 xml:space="preserve">(2) </w:t>
      </w:r>
      <w:r w:rsidRPr="00FE2494">
        <w:rPr>
          <w:rFonts w:ascii="Times New Roman" w:eastAsia="Times New Roman" w:hAnsi="Times New Roman" w:cs="Times New Roman"/>
          <w:color w:val="202020"/>
          <w:kern w:val="2"/>
          <w:sz w:val="24"/>
          <w:szCs w:val="24"/>
          <w:lang w:eastAsia="et-EE"/>
          <w14:ligatures w14:val="standardContextual"/>
        </w:rPr>
        <w:t xml:space="preserve">Riik korraldab lähtudes </w:t>
      </w:r>
      <w:r w:rsidRPr="00FE2494">
        <w:rPr>
          <w:rFonts w:ascii="Times New Roman" w:eastAsia="Times New Roman" w:hAnsi="Times New Roman" w:cs="Times New Roman"/>
          <w:color w:val="000000"/>
          <w:sz w:val="24"/>
          <w:szCs w:val="24"/>
          <w:bdr w:val="none" w:sz="0" w:space="0" w:color="auto" w:frame="1"/>
          <w:lang w:eastAsia="et-EE"/>
        </w:rPr>
        <w:t>Euroopa Liidu kodaniku seaduse</w:t>
      </w:r>
      <w:r w:rsidRPr="00FE2494">
        <w:rPr>
          <w:rFonts w:ascii="Times New Roman" w:eastAsia="Segoe UI" w:hAnsi="Times New Roman" w:cs="Times New Roman"/>
          <w:color w:val="242424"/>
          <w:kern w:val="2"/>
          <w:sz w:val="24"/>
          <w:szCs w:val="24"/>
          <w14:ligatures w14:val="standardContextual"/>
        </w:rPr>
        <w:t xml:space="preserve"> § 49</w:t>
      </w:r>
      <w:r w:rsidRPr="00FE2494">
        <w:rPr>
          <w:rFonts w:ascii="Times New Roman" w:eastAsia="Segoe UI" w:hAnsi="Times New Roman" w:cs="Times New Roman"/>
          <w:color w:val="242424"/>
          <w:kern w:val="2"/>
          <w:sz w:val="24"/>
          <w:szCs w:val="24"/>
          <w:vertAlign w:val="superscript"/>
          <w14:ligatures w14:val="standardContextual"/>
        </w:rPr>
        <w:t xml:space="preserve">1 </w:t>
      </w:r>
      <w:r w:rsidRPr="00FE2494">
        <w:rPr>
          <w:rFonts w:ascii="Times New Roman" w:eastAsia="Segoe UI" w:hAnsi="Times New Roman" w:cs="Times New Roman"/>
          <w:color w:val="242424"/>
          <w:kern w:val="2"/>
          <w:sz w:val="24"/>
          <w:szCs w:val="24"/>
          <w14:ligatures w14:val="standardContextual"/>
        </w:rPr>
        <w:t xml:space="preserve">lõikest 5, </w:t>
      </w:r>
      <w:r w:rsidRPr="00FE2494">
        <w:rPr>
          <w:rFonts w:ascii="Times New Roman" w:eastAsia="Times New Roman" w:hAnsi="Times New Roman" w:cs="Times New Roman"/>
          <w:color w:val="000000"/>
          <w:kern w:val="2"/>
          <w:sz w:val="24"/>
          <w:szCs w:val="24"/>
          <w:lang w:eastAsia="et-EE"/>
          <w14:ligatures w14:val="standardContextual"/>
        </w:rPr>
        <w:t>välismaalasele rahvusvahelise kaitse andmise seaduse</w:t>
      </w:r>
      <w:r w:rsidRPr="00FE2494">
        <w:rPr>
          <w:rFonts w:ascii="Times New Roman" w:eastAsia="Segoe UI" w:hAnsi="Times New Roman" w:cs="Times New Roman"/>
          <w:color w:val="242424"/>
          <w:kern w:val="2"/>
          <w:sz w:val="24"/>
          <w:szCs w:val="24"/>
          <w14:ligatures w14:val="standardContextual"/>
        </w:rPr>
        <w:t xml:space="preserve"> § 96 lõikest 1 ja </w:t>
      </w:r>
      <w:r w:rsidRPr="00FE2494">
        <w:rPr>
          <w:rFonts w:ascii="Times New Roman" w:eastAsia="Times New Roman" w:hAnsi="Times New Roman" w:cs="Times New Roman"/>
          <w:color w:val="000000"/>
          <w:kern w:val="2"/>
          <w:sz w:val="24"/>
          <w:szCs w:val="24"/>
          <w:lang w:eastAsia="et-EE"/>
          <w14:ligatures w14:val="standardContextual"/>
        </w:rPr>
        <w:t>välismaalaste seaduse</w:t>
      </w:r>
      <w:r w:rsidRPr="00FE2494">
        <w:rPr>
          <w:rFonts w:ascii="Times New Roman" w:eastAsia="Segoe UI" w:hAnsi="Times New Roman" w:cs="Times New Roman"/>
          <w:color w:val="242424"/>
          <w:kern w:val="2"/>
          <w:sz w:val="24"/>
          <w:szCs w:val="24"/>
          <w14:ligatures w14:val="standardContextual"/>
        </w:rPr>
        <w:t xml:space="preserve"> § 223</w:t>
      </w:r>
      <w:r w:rsidRPr="00FE2494">
        <w:rPr>
          <w:rFonts w:ascii="Times New Roman" w:eastAsia="Segoe UI" w:hAnsi="Times New Roman" w:cs="Times New Roman"/>
          <w:color w:val="242424"/>
          <w:kern w:val="2"/>
          <w:sz w:val="24"/>
          <w:szCs w:val="24"/>
          <w:vertAlign w:val="superscript"/>
          <w14:ligatures w14:val="standardContextual"/>
        </w:rPr>
        <w:t>1</w:t>
      </w:r>
      <w:r w:rsidRPr="00FE2494">
        <w:rPr>
          <w:rFonts w:ascii="Times New Roman" w:eastAsia="Segoe UI" w:hAnsi="Times New Roman" w:cs="Times New Roman"/>
          <w:color w:val="242424"/>
          <w:kern w:val="2"/>
          <w:sz w:val="24"/>
          <w:szCs w:val="24"/>
          <w14:ligatures w14:val="standardContextual"/>
        </w:rPr>
        <w:t xml:space="preserve"> lõikest 2 </w:t>
      </w:r>
      <w:r w:rsidRPr="00FE2494">
        <w:rPr>
          <w:rFonts w:ascii="Times New Roman" w:eastAsia="Times New Roman" w:hAnsi="Times New Roman" w:cs="Times New Roman"/>
          <w:color w:val="202020"/>
          <w:kern w:val="2"/>
          <w:sz w:val="24"/>
          <w:szCs w:val="24"/>
          <w:lang w:eastAsia="et-EE"/>
          <w14:ligatures w14:val="standardContextual"/>
        </w:rPr>
        <w:t xml:space="preserve">kohanemisprogrammi Integratsiooni Sihtasutuse kaudu, mis on loodud eri keele- ja kultuuritaustaga inimeste Eestis ja eesti kultuuriruumis lõimumise, sh kohanemise ja keeleõppe toetamiseks. </w:t>
      </w:r>
    </w:p>
    <w:p w14:paraId="0A039CD3" w14:textId="77777777" w:rsidR="00FE2494" w:rsidRPr="00FE2494" w:rsidRDefault="00FE2494" w:rsidP="00FE2494">
      <w:pPr>
        <w:numPr>
          <w:ilvl w:val="0"/>
          <w:numId w:val="1"/>
        </w:numPr>
        <w:shd w:val="clear" w:color="auto" w:fill="FFFFFF"/>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FE2494">
        <w:rPr>
          <w:rFonts w:ascii="Times New Roman" w:eastAsia="Times New Roman" w:hAnsi="Times New Roman" w:cs="Times New Roman"/>
          <w:b/>
          <w:bCs/>
          <w:color w:val="000000"/>
          <w:sz w:val="24"/>
          <w:szCs w:val="24"/>
          <w:bdr w:val="none" w:sz="0" w:space="0" w:color="auto" w:frame="1"/>
          <w:lang w:eastAsia="et-EE"/>
        </w:rPr>
        <w:t>peatükk</w:t>
      </w:r>
    </w:p>
    <w:p w14:paraId="47A3F1EA" w14:textId="77777777" w:rsidR="00FE2494" w:rsidRPr="00FE2494" w:rsidRDefault="00FE2494" w:rsidP="00FE2494">
      <w:pPr>
        <w:shd w:val="clear" w:color="auto" w:fill="FFFFFF"/>
        <w:spacing w:after="0" w:line="240" w:lineRule="auto"/>
        <w:jc w:val="center"/>
        <w:outlineLvl w:val="2"/>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bCs/>
          <w:color w:val="000000"/>
          <w:sz w:val="24"/>
          <w:szCs w:val="24"/>
          <w:lang w:eastAsia="et-EE"/>
        </w:rPr>
        <w:t>Kohanemisprogrammis osalemisse suunamine</w:t>
      </w:r>
    </w:p>
    <w:p w14:paraId="77847EBD" w14:textId="77777777" w:rsidR="00FE2494" w:rsidRPr="00FE2494" w:rsidRDefault="00FE2494" w:rsidP="00FE2494">
      <w:pPr>
        <w:shd w:val="clear" w:color="auto" w:fill="FFFFFF"/>
        <w:spacing w:after="0" w:line="240" w:lineRule="auto"/>
        <w:jc w:val="center"/>
        <w:outlineLvl w:val="2"/>
        <w:rPr>
          <w:rFonts w:ascii="Times New Roman" w:eastAsia="Times New Roman" w:hAnsi="Times New Roman" w:cs="Times New Roman"/>
          <w:b/>
          <w:bCs/>
          <w:color w:val="000000"/>
          <w:sz w:val="24"/>
          <w:szCs w:val="24"/>
          <w:bdr w:val="none" w:sz="0" w:space="0" w:color="auto" w:frame="1"/>
          <w:lang w:eastAsia="et-EE"/>
        </w:rPr>
      </w:pPr>
    </w:p>
    <w:p w14:paraId="30FF059B"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color w:val="000000"/>
          <w:kern w:val="2"/>
          <w:sz w:val="24"/>
          <w:szCs w:val="24"/>
          <w:lang w:eastAsia="et-EE"/>
          <w14:ligatures w14:val="standardContextual"/>
        </w:rPr>
        <w:t xml:space="preserve">§ 4. Kohanemisprogrammis </w:t>
      </w:r>
      <w:r w:rsidRPr="00FE2494">
        <w:rPr>
          <w:rFonts w:ascii="Times New Roman" w:eastAsia="Times New Roman" w:hAnsi="Times New Roman" w:cs="Times New Roman"/>
          <w:b/>
          <w:bCs/>
          <w:color w:val="000000"/>
          <w:kern w:val="2"/>
          <w:sz w:val="24"/>
          <w:szCs w:val="24"/>
          <w:lang w:eastAsia="et-EE"/>
          <w14:ligatures w14:val="standardContextual"/>
        </w:rPr>
        <w:t>osalemisse</w:t>
      </w:r>
      <w:r w:rsidRPr="00FE2494">
        <w:rPr>
          <w:rFonts w:ascii="Times New Roman" w:eastAsia="Times New Roman" w:hAnsi="Times New Roman" w:cs="Times New Roman"/>
          <w:b/>
          <w:color w:val="000000"/>
          <w:kern w:val="2"/>
          <w:sz w:val="24"/>
          <w:szCs w:val="24"/>
          <w:lang w:eastAsia="et-EE"/>
          <w14:ligatures w14:val="standardContextual"/>
        </w:rPr>
        <w:t xml:space="preserve"> suunamine</w:t>
      </w:r>
    </w:p>
    <w:p w14:paraId="4286E958"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p>
    <w:p w14:paraId="4CB2AD3C" w14:textId="77777777" w:rsidR="00FE2494" w:rsidRPr="00FE2494" w:rsidDel="009D5053" w:rsidRDefault="00FE2494" w:rsidP="00FE2494">
      <w:pPr>
        <w:shd w:val="clear" w:color="auto" w:fill="FFFFFF"/>
        <w:spacing w:after="0" w:line="240" w:lineRule="auto"/>
        <w:jc w:val="both"/>
        <w:rPr>
          <w:rFonts w:ascii="Calibri" w:eastAsia="Calibri" w:hAnsi="Calibri" w:cs="Arial"/>
          <w:kern w:val="2"/>
          <w14:ligatures w14:val="standardContextual"/>
        </w:rPr>
      </w:pPr>
      <w:r w:rsidRPr="00FE2494">
        <w:rPr>
          <w:rFonts w:ascii="Times New Roman" w:eastAsia="Times New Roman" w:hAnsi="Times New Roman" w:cs="Times New Roman"/>
          <w:color w:val="202020"/>
          <w:sz w:val="24"/>
          <w:szCs w:val="24"/>
          <w:lang w:eastAsia="et-EE"/>
        </w:rPr>
        <w:t xml:space="preserve">(1) </w:t>
      </w:r>
      <w:r w:rsidRPr="00FE2494">
        <w:rPr>
          <w:rFonts w:ascii="Times New Roman" w:eastAsia="Times New Roman" w:hAnsi="Times New Roman" w:cs="Times New Roman"/>
          <w:color w:val="202020"/>
          <w:kern w:val="2"/>
          <w:sz w:val="24"/>
          <w:szCs w:val="24"/>
          <w:lang w:eastAsia="et-EE"/>
          <w14:ligatures w14:val="standardContextual"/>
        </w:rPr>
        <w:t xml:space="preserve">Uussisserändaja </w:t>
      </w:r>
      <w:r w:rsidRPr="00FE2494">
        <w:rPr>
          <w:rFonts w:ascii="Times New Roman" w:eastAsia="Times New Roman" w:hAnsi="Times New Roman" w:cs="Times New Roman"/>
          <w:color w:val="202020"/>
          <w:sz w:val="24"/>
          <w:szCs w:val="24"/>
          <w:lang w:eastAsia="et-EE"/>
        </w:rPr>
        <w:t>suunab kohanemisprogrammis osalema Politsei- ja Piirivalveamet</w:t>
      </w:r>
      <w:r w:rsidRPr="00FE2494">
        <w:rPr>
          <w:rFonts w:ascii="Times New Roman" w:eastAsia="Times New Roman" w:hAnsi="Times New Roman" w:cs="Times New Roman"/>
          <w:color w:val="202020"/>
          <w:kern w:val="2"/>
          <w:sz w:val="24"/>
          <w:szCs w:val="24"/>
          <w:lang w:eastAsia="et-EE"/>
          <w14:ligatures w14:val="standardContextual"/>
        </w:rPr>
        <w:t>, kui:</w:t>
      </w:r>
      <w:r w:rsidRPr="00FE2494">
        <w:rPr>
          <w:rFonts w:ascii="Arial" w:eastAsia="Arial" w:hAnsi="Arial" w:cs="Arial"/>
          <w:color w:val="0061AA"/>
          <w:kern w:val="2"/>
          <w:sz w:val="21"/>
          <w:szCs w:val="21"/>
          <w14:ligatures w14:val="standardContextual"/>
        </w:rPr>
        <w:t xml:space="preserve">  </w:t>
      </w:r>
    </w:p>
    <w:p w14:paraId="7DACAF95" w14:textId="77777777" w:rsidR="00FE2494" w:rsidRPr="00FE2494" w:rsidRDefault="00FE2494" w:rsidP="00FE2494">
      <w:pPr>
        <w:shd w:val="clear" w:color="auto" w:fill="FFFFFF"/>
        <w:spacing w:after="0" w:line="240" w:lineRule="auto"/>
        <w:jc w:val="both"/>
        <w:rPr>
          <w:rFonts w:ascii="Times New Roman" w:eastAsia="Arial" w:hAnsi="Times New Roman" w:cs="Times New Roman"/>
          <w:color w:val="202020"/>
          <w:kern w:val="2"/>
          <w:sz w:val="24"/>
          <w:szCs w:val="24"/>
          <w14:ligatures w14:val="standardContextual"/>
        </w:rPr>
      </w:pPr>
      <w:r w:rsidRPr="00FE2494">
        <w:rPr>
          <w:rFonts w:ascii="Times New Roman" w:eastAsia="Arial" w:hAnsi="Times New Roman" w:cs="Times New Roman"/>
          <w:color w:val="202020"/>
          <w:kern w:val="2"/>
          <w:sz w:val="24"/>
          <w:szCs w:val="24"/>
          <w14:ligatures w14:val="standardContextual"/>
        </w:rPr>
        <w:t xml:space="preserve">1) välismaalasele, </w:t>
      </w:r>
      <w:r w:rsidRPr="00FE2494">
        <w:rPr>
          <w:rFonts w:ascii="Times New Roman" w:eastAsia="Times New Roman" w:hAnsi="Times New Roman" w:cs="Times New Roman"/>
          <w:color w:val="202020"/>
          <w:kern w:val="2"/>
          <w:sz w:val="24"/>
          <w:szCs w:val="24"/>
          <w:lang w:eastAsia="et-EE"/>
          <w14:ligatures w14:val="standardContextual"/>
        </w:rPr>
        <w:t xml:space="preserve">rahvusvahelise kaitse saajale ja tema perekonnaliikmele, ajutise kaitse saajale ja tema perekonnaliikmele </w:t>
      </w:r>
      <w:r w:rsidRPr="00FE2494">
        <w:rPr>
          <w:rFonts w:ascii="Times New Roman" w:eastAsia="Arial" w:hAnsi="Times New Roman" w:cs="Times New Roman"/>
          <w:color w:val="202020"/>
          <w:kern w:val="2"/>
          <w:sz w:val="24"/>
          <w:szCs w:val="24"/>
          <w14:ligatures w14:val="standardContextual"/>
        </w:rPr>
        <w:t>tehakse teatavaks otsus tähtajalise elamisloa andmise või pikendamise kohta;</w:t>
      </w:r>
    </w:p>
    <w:p w14:paraId="64D8F0B2" w14:textId="77777777" w:rsidR="00FE2494" w:rsidRPr="00FE2494" w:rsidDel="009D5053" w:rsidRDefault="00FE2494" w:rsidP="00FE2494">
      <w:pPr>
        <w:shd w:val="clear" w:color="auto" w:fill="FFFFFF"/>
        <w:spacing w:after="0" w:line="240" w:lineRule="auto"/>
        <w:jc w:val="both"/>
        <w:rPr>
          <w:rFonts w:ascii="Times New Roman" w:eastAsia="Arial" w:hAnsi="Times New Roman" w:cs="Times New Roman"/>
          <w:color w:val="202020"/>
          <w:kern w:val="2"/>
          <w:sz w:val="24"/>
          <w:szCs w:val="24"/>
          <w14:ligatures w14:val="standardContextual"/>
        </w:rPr>
      </w:pPr>
      <w:r w:rsidRPr="00FE2494">
        <w:rPr>
          <w:rFonts w:ascii="Times New Roman" w:eastAsia="Arial" w:hAnsi="Times New Roman" w:cs="Times New Roman"/>
          <w:color w:val="202020"/>
          <w:kern w:val="2"/>
          <w:sz w:val="24"/>
          <w:szCs w:val="24"/>
          <w14:ligatures w14:val="standardContextual"/>
        </w:rPr>
        <w:t>2) Euroopa Liidu kodanikule edastatakse teavitus elamisõiguse omandamise kohta;</w:t>
      </w:r>
    </w:p>
    <w:p w14:paraId="7196C962" w14:textId="77777777" w:rsidR="00FE2494" w:rsidRPr="00FE2494" w:rsidDel="009D5053"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r w:rsidRPr="00FE2494">
        <w:rPr>
          <w:rFonts w:ascii="Times New Roman" w:eastAsia="Arial" w:hAnsi="Times New Roman" w:cs="Times New Roman"/>
          <w:color w:val="202020"/>
          <w:kern w:val="2"/>
          <w:sz w:val="24"/>
          <w:szCs w:val="24"/>
          <w14:ligatures w14:val="standardContextual"/>
        </w:rPr>
        <w:t>3) Euroopa Liidu kodaniku perekonnaliikmele tehakse teatavaks otsus tähtajalise elamisõiguse andmise või pikendamise kohta;</w:t>
      </w:r>
    </w:p>
    <w:p w14:paraId="40B8A3F2" w14:textId="77777777" w:rsidR="00FE2494" w:rsidRPr="00FE2494" w:rsidDel="009D5053"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r w:rsidRPr="00FE2494">
        <w:rPr>
          <w:rFonts w:ascii="Times New Roman" w:eastAsia="Times New Roman" w:hAnsi="Times New Roman" w:cs="Times New Roman"/>
          <w:color w:val="202020"/>
          <w:kern w:val="2"/>
          <w:sz w:val="24"/>
          <w:szCs w:val="24"/>
          <w:lang w:eastAsia="et-EE"/>
          <w14:ligatures w14:val="standardContextual"/>
        </w:rPr>
        <w:t>4) rahvusvahelise kaitse taotlejale on antud luba Eestisse siseneda ja Eestis viibida.</w:t>
      </w:r>
    </w:p>
    <w:p w14:paraId="067651C3"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p>
    <w:p w14:paraId="042B46F6" w14:textId="77777777" w:rsidR="00FE2494" w:rsidRPr="00FE2494" w:rsidDel="009D5053"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w:t>
      </w:r>
      <w:r w:rsidRPr="00FE2494" w:rsidDel="00CE7ADC">
        <w:rPr>
          <w:rFonts w:ascii="Times New Roman" w:eastAsia="Times New Roman" w:hAnsi="Times New Roman" w:cs="Times New Roman"/>
          <w:color w:val="202020"/>
          <w:sz w:val="24"/>
          <w:szCs w:val="24"/>
          <w:lang w:eastAsia="et-EE"/>
        </w:rPr>
        <w:t>2</w:t>
      </w:r>
      <w:r w:rsidRPr="00FE2494">
        <w:rPr>
          <w:rFonts w:ascii="Times New Roman" w:eastAsia="Times New Roman" w:hAnsi="Times New Roman" w:cs="Times New Roman"/>
          <w:color w:val="202020"/>
          <w:sz w:val="24"/>
          <w:szCs w:val="24"/>
          <w:lang w:eastAsia="et-EE"/>
        </w:rPr>
        <w:t xml:space="preserve">) Alla 18-aastast uussisserändajat ei suunata kohanemisprogrammis osalema. </w:t>
      </w:r>
    </w:p>
    <w:p w14:paraId="0B4E09C9"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p>
    <w:p w14:paraId="4BDA2342"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bCs/>
          <w:color w:val="000000"/>
          <w:sz w:val="24"/>
          <w:szCs w:val="24"/>
          <w:bdr w:val="none" w:sz="0" w:space="0" w:color="auto" w:frame="1"/>
          <w:lang w:eastAsia="et-EE"/>
        </w:rPr>
        <w:t xml:space="preserve">§ 5. </w:t>
      </w:r>
      <w:r w:rsidRPr="00FE2494">
        <w:rPr>
          <w:rFonts w:ascii="Times New Roman" w:eastAsia="Times New Roman" w:hAnsi="Times New Roman" w:cs="Times New Roman"/>
          <w:b/>
          <w:bCs/>
          <w:color w:val="000000"/>
          <w:sz w:val="24"/>
          <w:szCs w:val="24"/>
          <w:lang w:eastAsia="et-EE"/>
        </w:rPr>
        <w:t>Osalemisvõimalustest teavitamine</w:t>
      </w:r>
    </w:p>
    <w:p w14:paraId="0A878082" w14:textId="77777777" w:rsidR="00FE2494" w:rsidRPr="00FE2494" w:rsidRDefault="00FE2494" w:rsidP="00FE2494">
      <w:pPr>
        <w:shd w:val="clear" w:color="auto" w:fill="FFFFFF"/>
        <w:spacing w:after="0" w:line="240" w:lineRule="auto"/>
        <w:rPr>
          <w:rFonts w:ascii="Times New Roman" w:eastAsia="Times New Roman" w:hAnsi="Times New Roman" w:cs="Times New Roman"/>
          <w:sz w:val="24"/>
          <w:szCs w:val="24"/>
          <w:bdr w:val="none" w:sz="0" w:space="0" w:color="auto" w:frame="1"/>
          <w:lang w:eastAsia="et-EE"/>
        </w:rPr>
      </w:pPr>
    </w:p>
    <w:p w14:paraId="0B59B36D"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FE2494">
        <w:rPr>
          <w:rFonts w:ascii="Times New Roman" w:eastAsia="Times New Roman" w:hAnsi="Times New Roman" w:cs="Times New Roman"/>
          <w:sz w:val="24"/>
          <w:szCs w:val="24"/>
          <w:bdr w:val="none" w:sz="0" w:space="0" w:color="auto" w:frame="1"/>
          <w:lang w:eastAsia="et-EE"/>
        </w:rPr>
        <w:t xml:space="preserve">(1) Pärast </w:t>
      </w:r>
      <w:r w:rsidRPr="00FE2494">
        <w:rPr>
          <w:rFonts w:ascii="Times New Roman" w:eastAsia="Times New Roman" w:hAnsi="Times New Roman" w:cs="Times New Roman"/>
          <w:kern w:val="2"/>
          <w:sz w:val="24"/>
          <w:szCs w:val="24"/>
          <w:lang w:eastAsia="et-EE"/>
          <w14:ligatures w14:val="standardContextual"/>
        </w:rPr>
        <w:t>uussisserändaja suunamist kohanemisprogrammis osalema teavitab kohanemisprogrammi korraldaja isikut talle käesoleva määruse § 6 alusel ette nähtud teemamoodulitest ja keeleõppest ning nendes osalemise võimalustest.</w:t>
      </w:r>
    </w:p>
    <w:p w14:paraId="0B4518EB"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74D9AB50"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FE2494">
        <w:rPr>
          <w:rFonts w:ascii="Times New Roman" w:eastAsia="Times New Roman" w:hAnsi="Times New Roman" w:cs="Times New Roman"/>
          <w:sz w:val="24"/>
          <w:szCs w:val="24"/>
          <w:bdr w:val="none" w:sz="0" w:space="0" w:color="auto" w:frame="1"/>
          <w:lang w:eastAsia="et-EE"/>
        </w:rPr>
        <w:t xml:space="preserve">(2) Teavitamisel arvestatakse kohanemisprogrammi teemamoodulite ja keeleõppe kättesaadavust ning </w:t>
      </w:r>
      <w:r w:rsidRPr="00FE2494">
        <w:rPr>
          <w:rFonts w:ascii="Times New Roman" w:eastAsia="Times New Roman" w:hAnsi="Times New Roman" w:cs="Times New Roman"/>
          <w:kern w:val="2"/>
          <w:sz w:val="24"/>
          <w:szCs w:val="24"/>
          <w:lang w:eastAsia="et-EE"/>
          <w14:ligatures w14:val="standardContextual"/>
        </w:rPr>
        <w:t>uussisserändaja</w:t>
      </w:r>
      <w:r w:rsidRPr="00FE2494">
        <w:rPr>
          <w:rFonts w:ascii="Times New Roman" w:eastAsia="Times New Roman" w:hAnsi="Times New Roman" w:cs="Times New Roman"/>
          <w:sz w:val="24"/>
          <w:szCs w:val="24"/>
          <w:bdr w:val="none" w:sz="0" w:space="0" w:color="auto" w:frame="1"/>
          <w:lang w:eastAsia="et-EE"/>
        </w:rPr>
        <w:t xml:space="preserve"> varasemat osalemist kohanemisprogrammis, sealhulgas läbimata </w:t>
      </w:r>
      <w:r w:rsidRPr="00FE2494">
        <w:rPr>
          <w:rFonts w:ascii="Times New Roman" w:eastAsia="Times New Roman" w:hAnsi="Times New Roman" w:cs="Times New Roman"/>
          <w:kern w:val="2"/>
          <w:sz w:val="24"/>
          <w:szCs w:val="24"/>
          <w:lang w:eastAsia="et-EE"/>
          <w14:ligatures w14:val="standardContextual"/>
        </w:rPr>
        <w:t>teemamooduleid ja keeleõpet.</w:t>
      </w:r>
    </w:p>
    <w:p w14:paraId="5D8E01E3"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p>
    <w:p w14:paraId="2BEB5BF9" w14:textId="77777777" w:rsidR="00FE2494" w:rsidRPr="00FE2494" w:rsidRDefault="00FE2494" w:rsidP="00FE2494">
      <w:pPr>
        <w:numPr>
          <w:ilvl w:val="0"/>
          <w:numId w:val="1"/>
        </w:numPr>
        <w:shd w:val="clear" w:color="auto" w:fill="FFFFFF"/>
        <w:spacing w:after="0" w:line="240" w:lineRule="auto"/>
        <w:contextualSpacing/>
        <w:jc w:val="center"/>
        <w:outlineLvl w:val="1"/>
        <w:rPr>
          <w:rFonts w:ascii="Times New Roman" w:eastAsia="Times New Roman" w:hAnsi="Times New Roman" w:cs="Times New Roman"/>
          <w:b/>
          <w:bCs/>
          <w:color w:val="000000"/>
          <w:sz w:val="24"/>
          <w:szCs w:val="24"/>
          <w:bdr w:val="none" w:sz="0" w:space="0" w:color="auto" w:frame="1"/>
          <w:lang w:eastAsia="et-EE"/>
        </w:rPr>
      </w:pPr>
      <w:r w:rsidRPr="00FE2494">
        <w:rPr>
          <w:rFonts w:ascii="Times New Roman" w:eastAsia="Times New Roman" w:hAnsi="Times New Roman" w:cs="Times New Roman"/>
          <w:b/>
          <w:bCs/>
          <w:color w:val="000000"/>
          <w:sz w:val="24"/>
          <w:szCs w:val="24"/>
          <w:bdr w:val="none" w:sz="0" w:space="0" w:color="auto" w:frame="1"/>
          <w:lang w:eastAsia="et-EE"/>
        </w:rPr>
        <w:t>peatükk</w:t>
      </w:r>
    </w:p>
    <w:p w14:paraId="7F34389E" w14:textId="2D75BF83" w:rsidR="00FE2494" w:rsidRPr="00FE2494" w:rsidRDefault="00FE2494" w:rsidP="00FE2494">
      <w:pPr>
        <w:shd w:val="clear" w:color="auto" w:fill="FFFFFF"/>
        <w:spacing w:after="0" w:line="240" w:lineRule="auto"/>
        <w:ind w:left="720"/>
        <w:contextualSpacing/>
        <w:jc w:val="center"/>
        <w:outlineLvl w:val="1"/>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color w:val="000000"/>
          <w:kern w:val="2"/>
          <w:sz w:val="24"/>
          <w:szCs w:val="24"/>
          <w:lang w:eastAsia="et-EE"/>
          <w14:ligatures w14:val="standardContextual"/>
        </w:rPr>
        <w:t xml:space="preserve">Kohanemisprogrammi sisu ja selles </w:t>
      </w:r>
      <w:r w:rsidRPr="00FE2494">
        <w:rPr>
          <w:rFonts w:ascii="Times New Roman" w:eastAsia="Times New Roman" w:hAnsi="Times New Roman" w:cs="Times New Roman"/>
          <w:b/>
          <w:bCs/>
          <w:color w:val="000000"/>
          <w:kern w:val="2"/>
          <w:sz w:val="24"/>
          <w:szCs w:val="24"/>
          <w:lang w:eastAsia="et-EE"/>
          <w14:ligatures w14:val="standardContextual"/>
        </w:rPr>
        <w:t>osalemise tingimused ja kord</w:t>
      </w:r>
      <w:r w:rsidRPr="00FE2494">
        <w:rPr>
          <w:rFonts w:ascii="Times New Roman" w:eastAsia="Times New Roman" w:hAnsi="Times New Roman" w:cs="Times New Roman"/>
          <w:b/>
          <w:color w:val="000000"/>
          <w:kern w:val="2"/>
          <w:sz w:val="24"/>
          <w:szCs w:val="24"/>
          <w:lang w:eastAsia="et-EE"/>
          <w14:ligatures w14:val="standardContextual"/>
        </w:rPr>
        <w:t xml:space="preserve"> </w:t>
      </w:r>
    </w:p>
    <w:p w14:paraId="116D0B73"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bdr w:val="none" w:sz="0" w:space="0" w:color="auto" w:frame="1"/>
          <w:lang w:eastAsia="et-EE"/>
        </w:rPr>
      </w:pPr>
    </w:p>
    <w:p w14:paraId="1F5CEC9B"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bookmarkStart w:id="1" w:name="para6"/>
      <w:r w:rsidRPr="00FE2494">
        <w:rPr>
          <w:rFonts w:ascii="Times New Roman" w:eastAsia="Times New Roman" w:hAnsi="Times New Roman" w:cs="Times New Roman"/>
          <w:b/>
          <w:sz w:val="24"/>
          <w:szCs w:val="24"/>
          <w:bdr w:val="none" w:sz="0" w:space="0" w:color="auto" w:frame="1"/>
          <w:lang w:eastAsia="et-EE"/>
        </w:rPr>
        <w:t xml:space="preserve">§ 6. </w:t>
      </w:r>
      <w:bookmarkEnd w:id="1"/>
      <w:r w:rsidRPr="00FE2494">
        <w:rPr>
          <w:rFonts w:ascii="Times New Roman" w:eastAsia="Times New Roman" w:hAnsi="Times New Roman" w:cs="Times New Roman"/>
          <w:b/>
          <w:bCs/>
          <w:color w:val="000000"/>
          <w:kern w:val="2"/>
          <w:sz w:val="24"/>
          <w:szCs w:val="24"/>
          <w:lang w:eastAsia="et-EE"/>
          <w14:ligatures w14:val="standardContextual"/>
        </w:rPr>
        <w:t>Kohanemisprogrammi sisu ja maht</w:t>
      </w:r>
    </w:p>
    <w:p w14:paraId="4AEDC82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p>
    <w:p w14:paraId="1F23815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r w:rsidRPr="00FE2494">
        <w:rPr>
          <w:rFonts w:ascii="Times New Roman" w:eastAsia="Times New Roman" w:hAnsi="Times New Roman" w:cs="Times New Roman"/>
          <w:color w:val="000000"/>
          <w:sz w:val="24"/>
          <w:szCs w:val="24"/>
          <w:bdr w:val="none" w:sz="0" w:space="0" w:color="auto" w:frame="1"/>
          <w:lang w:eastAsia="et-EE"/>
        </w:rPr>
        <w:t xml:space="preserve">(1) Kohanemisprogramm koosneb teemamoodulitest ja eesti keele õppest ning on üles ehitatud sihtrühmapõhiselt, arvestades uussisserändaja Eestis viibimise alust. </w:t>
      </w:r>
    </w:p>
    <w:p w14:paraId="3024C669"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p>
    <w:p w14:paraId="0DDC76A6"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r w:rsidRPr="00FE2494">
        <w:rPr>
          <w:rFonts w:ascii="Times New Roman" w:eastAsia="Times New Roman" w:hAnsi="Times New Roman" w:cs="Times New Roman"/>
          <w:color w:val="000000"/>
          <w:kern w:val="2"/>
          <w:sz w:val="24"/>
          <w:szCs w:val="24"/>
          <w:lang w:eastAsia="et-EE"/>
          <w14:ligatures w14:val="standardContextual"/>
        </w:rPr>
        <w:t>(2) Käesoleva määruse § 2 lõike 1 punktides 1</w:t>
      </w:r>
      <w:r w:rsidRPr="00FE2494">
        <w:rPr>
          <w:rFonts w:ascii="Times New Roman" w:eastAsia="Times New Roman" w:hAnsi="Times New Roman" w:cs="Times New Roman"/>
          <w:kern w:val="2"/>
          <w:sz w:val="24"/>
          <w:szCs w:val="24"/>
          <w:lang w:eastAsia="et-EE"/>
          <w14:ligatures w14:val="standardContextual"/>
        </w:rPr>
        <w:t>–</w:t>
      </w:r>
      <w:r w:rsidRPr="00FE2494">
        <w:rPr>
          <w:rFonts w:ascii="Times New Roman" w:eastAsia="Times New Roman" w:hAnsi="Times New Roman" w:cs="Times New Roman"/>
          <w:color w:val="000000"/>
          <w:kern w:val="2"/>
          <w:sz w:val="24"/>
          <w:szCs w:val="24"/>
          <w:lang w:eastAsia="et-EE"/>
          <w14:ligatures w14:val="standardContextual"/>
        </w:rPr>
        <w:t xml:space="preserve">3 nimetatud uussisserändajatele koosneb kohanemisprogramm teemamoodulitest, </w:t>
      </w:r>
      <w:r w:rsidRPr="00FE2494">
        <w:rPr>
          <w:rFonts w:ascii="Times New Roman" w:eastAsia="Times New Roman" w:hAnsi="Times New Roman" w:cs="Times New Roman"/>
          <w:kern w:val="2"/>
          <w:sz w:val="24"/>
          <w:szCs w:val="24"/>
          <w:lang w:eastAsia="et-EE"/>
          <w14:ligatures w14:val="standardContextual"/>
        </w:rPr>
        <w:t xml:space="preserve">milleks on baasmoodul, digimoodul ning töö-, ettevõtlus- ja peremoodul, ning eesti keele õppest tasemetel A1–B1. </w:t>
      </w:r>
      <w:r w:rsidRPr="00FE2494">
        <w:rPr>
          <w:rFonts w:ascii="Times New Roman" w:eastAsia="Times New Roman" w:hAnsi="Times New Roman" w:cs="Times New Roman"/>
          <w:color w:val="242424"/>
          <w:kern w:val="2"/>
          <w:sz w:val="24"/>
          <w:szCs w:val="24"/>
          <w14:ligatures w14:val="standardContextual"/>
        </w:rPr>
        <w:t>Kohanemisprogrammis osalemine on nimetatud sihtrühmale vabatahtlik.</w:t>
      </w:r>
    </w:p>
    <w:p w14:paraId="5DC0833D"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kern w:val="2"/>
          <w:sz w:val="24"/>
          <w:szCs w:val="24"/>
          <w:lang w:eastAsia="et-EE"/>
          <w14:ligatures w14:val="standardContextual"/>
        </w:rPr>
      </w:pPr>
    </w:p>
    <w:p w14:paraId="3D779932"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FE2494">
        <w:rPr>
          <w:rFonts w:ascii="Times New Roman" w:eastAsia="Times New Roman" w:hAnsi="Times New Roman" w:cs="Times New Roman"/>
          <w:color w:val="000000"/>
          <w:sz w:val="24"/>
          <w:szCs w:val="24"/>
          <w:bdr w:val="none" w:sz="0" w:space="0" w:color="auto" w:frame="1"/>
          <w:lang w:eastAsia="et-EE"/>
        </w:rPr>
        <w:t xml:space="preserve">(3) </w:t>
      </w:r>
      <w:r w:rsidRPr="00FE2494">
        <w:rPr>
          <w:rFonts w:ascii="Times New Roman" w:eastAsia="Times New Roman" w:hAnsi="Times New Roman" w:cs="Times New Roman"/>
          <w:color w:val="000000"/>
          <w:kern w:val="2"/>
          <w:sz w:val="24"/>
          <w:szCs w:val="24"/>
          <w:lang w:eastAsia="et-EE"/>
          <w14:ligatures w14:val="standardContextual"/>
        </w:rPr>
        <w:t xml:space="preserve">Käesoleva määruse § 2 lõike 1 punktis 4 nimetatud uussisserändajale on kohanemisprogrammis osalemine kohustuslik sisseelamismooduli ja eesti keele õppe A1-taseme osas. Nimetatud uussisserändajal </w:t>
      </w:r>
      <w:r w:rsidRPr="00FE2494">
        <w:rPr>
          <w:rFonts w:ascii="Times New Roman" w:eastAsia="Times New Roman" w:hAnsi="Times New Roman" w:cs="Times New Roman"/>
          <w:kern w:val="2"/>
          <w:sz w:val="24"/>
          <w:szCs w:val="24"/>
          <w:lang w:eastAsia="et-EE"/>
          <w14:ligatures w14:val="standardContextual"/>
        </w:rPr>
        <w:t>ei ole täiendavalt õigus</w:t>
      </w:r>
      <w:r w:rsidRPr="00FE2494">
        <w:rPr>
          <w:rFonts w:ascii="Times New Roman" w:eastAsia="Times New Roman" w:hAnsi="Times New Roman" w:cs="Times New Roman"/>
          <w:color w:val="000000"/>
          <w:kern w:val="2"/>
          <w:sz w:val="24"/>
          <w:szCs w:val="24"/>
          <w:lang w:eastAsia="et-EE"/>
          <w14:ligatures w14:val="standardContextual"/>
        </w:rPr>
        <w:t xml:space="preserve"> osaleda muudes kohanemisprogrammi teemamoodulites ning eesti keele õppes tasemetel A2 ja B1. </w:t>
      </w:r>
    </w:p>
    <w:p w14:paraId="303CEB6E"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trike/>
          <w:color w:val="000000"/>
          <w:sz w:val="24"/>
          <w:szCs w:val="24"/>
          <w:bdr w:val="none" w:sz="0" w:space="0" w:color="auto" w:frame="1"/>
          <w:lang w:eastAsia="et-EE"/>
        </w:rPr>
      </w:pPr>
    </w:p>
    <w:p w14:paraId="2C20B3C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kern w:val="2"/>
          <w:sz w:val="24"/>
          <w:szCs w:val="24"/>
          <w:lang w:eastAsia="et-EE"/>
          <w14:ligatures w14:val="standardContextual"/>
        </w:rPr>
      </w:pPr>
      <w:r w:rsidRPr="00FE2494">
        <w:rPr>
          <w:rFonts w:ascii="Times New Roman" w:eastAsia="Times New Roman" w:hAnsi="Times New Roman" w:cs="Times New Roman"/>
          <w:color w:val="000000"/>
          <w:sz w:val="24"/>
          <w:szCs w:val="24"/>
          <w:bdr w:val="none" w:sz="0" w:space="0" w:color="auto" w:frame="1"/>
          <w:lang w:eastAsia="et-EE"/>
        </w:rPr>
        <w:t xml:space="preserve">(4) </w:t>
      </w:r>
      <w:r w:rsidRPr="00FE2494">
        <w:rPr>
          <w:rFonts w:ascii="Times New Roman" w:eastAsia="Times New Roman" w:hAnsi="Times New Roman" w:cs="Times New Roman"/>
          <w:color w:val="000000"/>
          <w:kern w:val="2"/>
          <w:sz w:val="24"/>
          <w:szCs w:val="24"/>
          <w:lang w:eastAsia="et-EE"/>
          <w14:ligatures w14:val="standardContextual"/>
        </w:rPr>
        <w:t xml:space="preserve">Käesoleva määruse § 2 lõike 1 punktis 5 nimetatud uussisserändajale on kohanemisprogrammis osalemine kohustuslik baasmooduli rahvusvahelise kaitse saajale ja eesti keele õppe tasemetel A1–B1 osas. Nimetatud uussisserändajal on täiendavalt õigus osaleda ka muudes </w:t>
      </w:r>
      <w:r w:rsidRPr="00FE2494">
        <w:rPr>
          <w:rFonts w:ascii="Times New Roman" w:eastAsia="Times New Roman" w:hAnsi="Times New Roman" w:cs="Times New Roman"/>
          <w:color w:val="000000"/>
          <w:kern w:val="2"/>
          <w:sz w:val="24"/>
          <w:szCs w:val="24"/>
          <w:lang w:eastAsia="et-EE"/>
          <w14:ligatures w14:val="standardContextual"/>
        </w:rPr>
        <w:lastRenderedPageBreak/>
        <w:t>kohanemisprogrammi teemamoodulites, kui baasmoodul või käesoleva määruse §-s 8 nimetatud lühimoodul on läbitud.</w:t>
      </w:r>
    </w:p>
    <w:p w14:paraId="7D9CAFF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p>
    <w:p w14:paraId="7F17105C"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trike/>
          <w:color w:val="000000"/>
          <w:sz w:val="24"/>
          <w:szCs w:val="24"/>
          <w:bdr w:val="none" w:sz="0" w:space="0" w:color="auto" w:frame="1"/>
          <w:lang w:eastAsia="et-EE"/>
        </w:rPr>
      </w:pPr>
      <w:r w:rsidRPr="00FE2494">
        <w:rPr>
          <w:rFonts w:ascii="Times New Roman" w:eastAsia="Times New Roman" w:hAnsi="Times New Roman" w:cs="Times New Roman"/>
          <w:color w:val="000000"/>
          <w:sz w:val="24"/>
          <w:szCs w:val="24"/>
          <w:bdr w:val="none" w:sz="0" w:space="0" w:color="auto" w:frame="1"/>
          <w:lang w:eastAsia="et-EE"/>
        </w:rPr>
        <w:t xml:space="preserve">(5) </w:t>
      </w:r>
      <w:r w:rsidRPr="00FE2494">
        <w:rPr>
          <w:rFonts w:ascii="Times New Roman" w:eastAsia="Times New Roman" w:hAnsi="Times New Roman" w:cs="Times New Roman"/>
          <w:color w:val="000000"/>
          <w:kern w:val="2"/>
          <w:sz w:val="24"/>
          <w:szCs w:val="24"/>
          <w:lang w:eastAsia="et-EE"/>
          <w14:ligatures w14:val="standardContextual"/>
        </w:rPr>
        <w:t xml:space="preserve">Käesoleva määruse § 2 lõike 1 punktis 6 nimetatud uussisserändajale on kohanemisprogrammis osalemine kohustuslik baasmooduli ajutise kaitse saajale ja eesti keele õppe A1-taseme osas. Nimetatud uussisserändajal on täiendavalt õigus osaleda üksnes digimoodulis ning eesti keele õppes tasemetel A2 ja B1. </w:t>
      </w:r>
    </w:p>
    <w:p w14:paraId="32DB88D7"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p>
    <w:p w14:paraId="2B1D7DD8"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r w:rsidRPr="00FE2494">
        <w:rPr>
          <w:rFonts w:ascii="Times New Roman" w:eastAsia="Times New Roman" w:hAnsi="Times New Roman" w:cs="Times New Roman"/>
          <w:color w:val="000000"/>
          <w:sz w:val="24"/>
          <w:szCs w:val="24"/>
          <w:bdr w:val="none" w:sz="0" w:space="0" w:color="auto" w:frame="1"/>
          <w:lang w:eastAsia="et-EE"/>
        </w:rPr>
        <w:t>(6) Kohanemisprogrammi teemamoodulite sisu, maht ja õppevormid on sätestatud käesoleva määruse lisades 1–7.</w:t>
      </w:r>
    </w:p>
    <w:p w14:paraId="257183DD" w14:textId="77777777" w:rsidR="00FE2494" w:rsidRPr="00FE2494" w:rsidRDefault="00FE2494" w:rsidP="006D7FA0">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et-EE"/>
        </w:rPr>
      </w:pPr>
    </w:p>
    <w:p w14:paraId="0EDC7833" w14:textId="77777777" w:rsidR="00FE2494" w:rsidRPr="00FE2494" w:rsidRDefault="00FE2494" w:rsidP="006D7FA0">
      <w:pPr>
        <w:shd w:val="clear" w:color="auto" w:fill="FFFFFF"/>
        <w:spacing w:after="0" w:line="240" w:lineRule="auto"/>
        <w:jc w:val="both"/>
        <w:outlineLvl w:val="2"/>
        <w:rPr>
          <w:rFonts w:ascii="Times New Roman" w:eastAsia="Times New Roman" w:hAnsi="Times New Roman" w:cs="Times New Roman"/>
          <w:color w:val="000000"/>
          <w:sz w:val="24"/>
          <w:szCs w:val="24"/>
          <w:bdr w:val="none" w:sz="0" w:space="0" w:color="auto" w:frame="1"/>
          <w:lang w:eastAsia="et-EE"/>
        </w:rPr>
      </w:pPr>
      <w:r w:rsidRPr="00FE2494">
        <w:rPr>
          <w:rFonts w:ascii="Times New Roman" w:eastAsia="Times New Roman" w:hAnsi="Times New Roman" w:cs="Times New Roman"/>
          <w:color w:val="000000"/>
          <w:sz w:val="24"/>
          <w:szCs w:val="24"/>
          <w:bdr w:val="none" w:sz="0" w:space="0" w:color="auto" w:frame="1"/>
          <w:lang w:eastAsia="et-EE"/>
        </w:rPr>
        <w:t xml:space="preserve">(7) Keeleõppe eeldatav maht on A1-tasemel vähemalt 100, A2-tasemel 150 ja B1-tasemel 250 juhendatud akadeemilist tundi. </w:t>
      </w:r>
    </w:p>
    <w:p w14:paraId="3AFBF7DF"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bdr w:val="none" w:sz="0" w:space="0" w:color="auto" w:frame="1"/>
          <w:lang w:eastAsia="et-EE"/>
        </w:rPr>
      </w:pPr>
    </w:p>
    <w:p w14:paraId="6F60FA74"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sz w:val="24"/>
          <w:szCs w:val="24"/>
          <w:lang w:eastAsia="et-EE"/>
        </w:rPr>
      </w:pPr>
      <w:r w:rsidRPr="00FE2494">
        <w:rPr>
          <w:rFonts w:ascii="Times New Roman" w:eastAsia="Times New Roman" w:hAnsi="Times New Roman" w:cs="Times New Roman"/>
          <w:b/>
          <w:bCs/>
          <w:color w:val="000000"/>
          <w:sz w:val="24"/>
          <w:szCs w:val="24"/>
          <w:bdr w:val="none" w:sz="0" w:space="0" w:color="auto" w:frame="1"/>
          <w:lang w:eastAsia="et-EE"/>
        </w:rPr>
        <w:t xml:space="preserve">§ 7. </w:t>
      </w:r>
      <w:r w:rsidRPr="00FE2494">
        <w:rPr>
          <w:rFonts w:ascii="Times New Roman" w:eastAsia="Times New Roman" w:hAnsi="Times New Roman" w:cs="Times New Roman"/>
          <w:b/>
          <w:bCs/>
          <w:color w:val="000000"/>
          <w:sz w:val="24"/>
          <w:szCs w:val="24"/>
          <w:lang w:eastAsia="et-EE"/>
        </w:rPr>
        <w:t xml:space="preserve">Kohanemisprogrammis osalemine ja </w:t>
      </w:r>
      <w:r w:rsidRPr="00FE2494">
        <w:rPr>
          <w:rFonts w:ascii="Times New Roman" w:eastAsia="Times New Roman" w:hAnsi="Times New Roman" w:cs="Times New Roman"/>
          <w:b/>
          <w:sz w:val="24"/>
          <w:szCs w:val="24"/>
          <w:lang w:eastAsia="et-EE"/>
        </w:rPr>
        <w:t>läbimine</w:t>
      </w:r>
    </w:p>
    <w:p w14:paraId="7675292D" w14:textId="77777777" w:rsidR="00FE2494" w:rsidRPr="00FE2494" w:rsidRDefault="00FE2494" w:rsidP="00FE2494">
      <w:pPr>
        <w:shd w:val="clear" w:color="auto" w:fill="FFFFFF"/>
        <w:spacing w:after="0" w:line="240" w:lineRule="auto"/>
        <w:rPr>
          <w:rFonts w:ascii="Times New Roman" w:eastAsia="Times New Roman" w:hAnsi="Times New Roman" w:cs="Times New Roman"/>
          <w:sz w:val="24"/>
          <w:szCs w:val="24"/>
          <w:lang w:eastAsia="et-EE"/>
        </w:rPr>
      </w:pPr>
    </w:p>
    <w:p w14:paraId="07B99910"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r w:rsidRPr="00FE2494">
        <w:rPr>
          <w:rFonts w:ascii="Times New Roman" w:eastAsia="Times New Roman" w:hAnsi="Times New Roman" w:cs="Times New Roman"/>
          <w:sz w:val="24"/>
          <w:szCs w:val="24"/>
          <w:lang w:eastAsia="et-EE"/>
        </w:rPr>
        <w:t>(1) Kohanemisprogrammis osalemist arvestatakse eraldi iga läbitud teemamooduli ning eesti keele õppe taseme kaupa.</w:t>
      </w:r>
    </w:p>
    <w:p w14:paraId="7631BC12"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p>
    <w:p w14:paraId="6D0906C2"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trike/>
          <w:sz w:val="24"/>
          <w:szCs w:val="24"/>
          <w:lang w:eastAsia="et-EE"/>
        </w:rPr>
      </w:pPr>
      <w:r w:rsidRPr="00FE2494">
        <w:rPr>
          <w:rFonts w:ascii="Times New Roman" w:eastAsia="Times New Roman" w:hAnsi="Times New Roman" w:cs="Times New Roman"/>
          <w:sz w:val="24"/>
          <w:szCs w:val="24"/>
          <w:lang w:eastAsia="et-EE"/>
        </w:rPr>
        <w:t xml:space="preserve">(2) Teemamoodul loetakse läbituks, kui uussisserändaja on osalenud vastava teemamooduli õppekavas ettenähtud mahus ja viisil. </w:t>
      </w:r>
    </w:p>
    <w:p w14:paraId="0E552303"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p>
    <w:p w14:paraId="732CD82B"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r w:rsidRPr="00FE2494">
        <w:rPr>
          <w:rFonts w:ascii="Times New Roman" w:eastAsia="Times New Roman" w:hAnsi="Times New Roman" w:cs="Times New Roman"/>
          <w:sz w:val="24"/>
          <w:szCs w:val="24"/>
          <w:lang w:eastAsia="et-EE"/>
        </w:rPr>
        <w:t xml:space="preserve">(3) Teemamoodulit saab kohanemisprogrammi raames läbida ühe korra, välja arvatud </w:t>
      </w:r>
      <w:r w:rsidRPr="00FE2494">
        <w:rPr>
          <w:rFonts w:ascii="Times New Roman" w:eastAsia="Times New Roman" w:hAnsi="Times New Roman" w:cs="Times New Roman"/>
          <w:kern w:val="2"/>
          <w:sz w:val="24"/>
          <w:szCs w:val="24"/>
          <w:lang w:eastAsia="et-EE"/>
          <w14:ligatures w14:val="standardContextual"/>
        </w:rPr>
        <w:t>käesoleva määruse § 2 lõike 1 punktis 5</w:t>
      </w:r>
      <w:r w:rsidRPr="00FE2494">
        <w:rPr>
          <w:rFonts w:ascii="Times New Roman" w:eastAsia="Times New Roman" w:hAnsi="Times New Roman" w:cs="Times New Roman"/>
          <w:color w:val="000000"/>
          <w:kern w:val="2"/>
          <w:sz w:val="24"/>
          <w:szCs w:val="24"/>
          <w:lang w:eastAsia="et-EE"/>
          <w14:ligatures w14:val="standardContextual"/>
        </w:rPr>
        <w:t xml:space="preserve"> nimetatud</w:t>
      </w:r>
      <w:r w:rsidRPr="00FE2494">
        <w:rPr>
          <w:rFonts w:ascii="Times New Roman" w:eastAsia="Times New Roman" w:hAnsi="Times New Roman" w:cs="Times New Roman"/>
          <w:kern w:val="2"/>
          <w:sz w:val="24"/>
          <w:szCs w:val="24"/>
          <w:lang w:eastAsia="et-EE"/>
          <w14:ligatures w14:val="standardContextual"/>
        </w:rPr>
        <w:t xml:space="preserve"> uussisserändaja, kes võib baasmoodulis või selle osas osaleda korduvalt.</w:t>
      </w:r>
    </w:p>
    <w:p w14:paraId="1A6DDEA9"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p>
    <w:p w14:paraId="0403C8BF"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r w:rsidRPr="00FE2494">
        <w:rPr>
          <w:rFonts w:ascii="Times New Roman" w:eastAsia="Times New Roman" w:hAnsi="Times New Roman" w:cs="Times New Roman"/>
          <w:sz w:val="24"/>
          <w:szCs w:val="24"/>
          <w:lang w:eastAsia="et-EE"/>
        </w:rPr>
        <w:t xml:space="preserve">(4) Eesti keele õpe loetakse läbituks, kui uussisserändaja on osalenud keeleõppes </w:t>
      </w:r>
      <w:r w:rsidRPr="00FE2494">
        <w:rPr>
          <w:rFonts w:ascii="Times New Roman" w:eastAsia="Times New Roman" w:hAnsi="Times New Roman" w:cs="Times New Roman"/>
          <w:kern w:val="2"/>
          <w:sz w:val="24"/>
          <w:szCs w:val="24"/>
          <w:lang w:eastAsia="et-EE"/>
          <w14:ligatures w14:val="standardContextual"/>
        </w:rPr>
        <w:t>käesoleva määruse §-s 6 ette nähtud tasemel ja mahus.</w:t>
      </w:r>
    </w:p>
    <w:p w14:paraId="2039089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trike/>
          <w:color w:val="202020"/>
          <w:sz w:val="24"/>
          <w:szCs w:val="24"/>
          <w:lang w:eastAsia="et-EE"/>
        </w:rPr>
      </w:pPr>
    </w:p>
    <w:p w14:paraId="470ACA4A"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kern w:val="2"/>
          <w:sz w:val="24"/>
          <w:szCs w:val="24"/>
          <w14:ligatures w14:val="standardContextual"/>
        </w:rPr>
      </w:pPr>
      <w:r w:rsidRPr="00FE2494">
        <w:rPr>
          <w:rFonts w:ascii="Times New Roman" w:eastAsia="Times New Roman" w:hAnsi="Times New Roman" w:cs="Times New Roman"/>
          <w:kern w:val="2"/>
          <w:sz w:val="24"/>
          <w:szCs w:val="24"/>
          <w14:ligatures w14:val="standardContextual"/>
        </w:rPr>
        <w:t xml:space="preserve">(5) Eesti keele õppes ei pea osalema uussisserändaja, kes omandab eesti keeles põhi-, kesk- või kõrgharidust. </w:t>
      </w:r>
    </w:p>
    <w:p w14:paraId="03FF5F6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kern w:val="2"/>
          <w:sz w:val="24"/>
          <w:szCs w:val="24"/>
          <w14:ligatures w14:val="standardContextual"/>
        </w:rPr>
      </w:pPr>
    </w:p>
    <w:p w14:paraId="76FB1F05"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kern w:val="2"/>
          <w:sz w:val="24"/>
          <w:szCs w:val="24"/>
          <w14:ligatures w14:val="standardContextual"/>
        </w:rPr>
      </w:pPr>
      <w:r w:rsidRPr="00FE2494">
        <w:rPr>
          <w:rFonts w:ascii="Times New Roman" w:eastAsia="Times New Roman" w:hAnsi="Times New Roman" w:cs="Times New Roman"/>
          <w:kern w:val="2"/>
          <w:sz w:val="24"/>
          <w:szCs w:val="24"/>
          <w14:ligatures w14:val="standardContextual"/>
        </w:rPr>
        <w:t>(6) Kui uussisserändaja on läbinud kohanemisprogrammi keeleõppe või kui ta on viimase viie aasta jooksul läbinud riigieelarvest või välisvahenditest rahastatud kohustusliku taseme keeleõppe, ei võimaldata tal üldjuhul tasuta sama taseme kohanemisprogrammi keeleõppes osaleda.</w:t>
      </w:r>
    </w:p>
    <w:p w14:paraId="1AE1FCA7"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p>
    <w:p w14:paraId="6AA653A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r w:rsidRPr="00FE2494">
        <w:rPr>
          <w:rFonts w:ascii="Times New Roman" w:eastAsia="Times New Roman" w:hAnsi="Times New Roman" w:cs="Times New Roman"/>
          <w:sz w:val="24"/>
          <w:szCs w:val="24"/>
          <w:lang w:eastAsia="et-EE"/>
        </w:rPr>
        <w:t>(7) Lisaks</w:t>
      </w:r>
      <w:r w:rsidRPr="00FE2494">
        <w:rPr>
          <w:rFonts w:ascii="Times New Roman" w:eastAsia="Times New Roman" w:hAnsi="Times New Roman" w:cs="Times New Roman"/>
          <w:kern w:val="2"/>
          <w:sz w:val="24"/>
          <w:szCs w:val="24"/>
          <w:lang w:eastAsia="et-EE"/>
          <w14:ligatures w14:val="standardContextual"/>
        </w:rPr>
        <w:t xml:space="preserve"> käesoleva paragrahvi lõikele 6 loetakse keeleõppe läbimiseks seda, kui uussisserändaja on:</w:t>
      </w:r>
    </w:p>
    <w:p w14:paraId="09E333D7" w14:textId="28C8EFB2"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 </w:t>
      </w:r>
      <w:r w:rsidRPr="00FE2494">
        <w:rPr>
          <w:rFonts w:ascii="Times New Roman" w:eastAsia="Times New Roman" w:hAnsi="Times New Roman" w:cs="Times New Roman"/>
          <w:sz w:val="24"/>
          <w:szCs w:val="24"/>
          <w:lang w:eastAsia="et-EE"/>
        </w:rPr>
        <w:t>sooritanud eesti keele tasemeeksami ja tal on selle kohta Haridus- ja Noorteameti väljastatud kehtiv tasemetunnistus;</w:t>
      </w:r>
    </w:p>
    <w:p w14:paraId="6C48653E" w14:textId="350AD1A0"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2) </w:t>
      </w:r>
      <w:r w:rsidRPr="00FE2494">
        <w:rPr>
          <w:rFonts w:ascii="Times New Roman" w:eastAsia="Times New Roman" w:hAnsi="Times New Roman" w:cs="Times New Roman"/>
          <w:color w:val="202020"/>
          <w:sz w:val="24"/>
          <w:szCs w:val="24"/>
          <w:lang w:eastAsia="et-EE"/>
        </w:rPr>
        <w:t>läbinud vastava taseme eesti keele õppe kohanemisprogrammi väliselt ning tal on selle kohta A1-taseme puhul koolitaja väljastatud tunnistus ning A2- ja kõrgema taseme puhul Keeleameti tegevusloaga koolitaja väljastatud tunnistus.</w:t>
      </w:r>
    </w:p>
    <w:p w14:paraId="3060E6D2" w14:textId="77777777" w:rsidR="00FE2494" w:rsidRPr="00FE2494" w:rsidRDefault="00FE2494" w:rsidP="00FE2494">
      <w:pPr>
        <w:shd w:val="clear" w:color="auto" w:fill="FFFFFF"/>
        <w:tabs>
          <w:tab w:val="num" w:pos="720"/>
        </w:tabs>
        <w:spacing w:after="0" w:line="240" w:lineRule="auto"/>
        <w:ind w:left="360"/>
        <w:jc w:val="both"/>
        <w:rPr>
          <w:rFonts w:ascii="Times New Roman" w:eastAsia="Times New Roman" w:hAnsi="Times New Roman" w:cs="Times New Roman"/>
          <w:color w:val="202020"/>
          <w:sz w:val="24"/>
          <w:szCs w:val="24"/>
          <w:lang w:eastAsia="et-EE"/>
        </w:rPr>
      </w:pPr>
    </w:p>
    <w:p w14:paraId="1083E45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 xml:space="preserve">(8) </w:t>
      </w:r>
      <w:r w:rsidRPr="00FE2494">
        <w:rPr>
          <w:rFonts w:ascii="Times New Roman" w:eastAsia="Times New Roman" w:hAnsi="Times New Roman" w:cs="Times New Roman"/>
          <w:color w:val="202020"/>
          <w:kern w:val="2"/>
          <w:sz w:val="24"/>
          <w:szCs w:val="24"/>
          <w:lang w:eastAsia="et-EE"/>
          <w14:ligatures w14:val="standardContextual"/>
        </w:rPr>
        <w:t xml:space="preserve">Käesoleva paragrahvi lõikes 5 sätestatud juhul esitab uussisserändaja kohanemisprogrammi korraldajale tõendi hariduse omandamise kohta ja lõikes 7 sätestatud juhul tunnistuse keeleõppe läbimise kohta. </w:t>
      </w:r>
    </w:p>
    <w:p w14:paraId="2EDB1C6B"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p>
    <w:p w14:paraId="26DE0DAA"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 xml:space="preserve">(9) Uussisserändajal on õigus katkestada eesti keele õpe üks kord iga keeleoskustaseme (A1–B1) kohta, teavitades sellest </w:t>
      </w:r>
      <w:r w:rsidRPr="00FE2494">
        <w:rPr>
          <w:rFonts w:ascii="Times New Roman" w:eastAsia="Times New Roman" w:hAnsi="Times New Roman" w:cs="Times New Roman"/>
          <w:color w:val="202020"/>
          <w:kern w:val="2"/>
          <w:sz w:val="24"/>
          <w:szCs w:val="24"/>
          <w:lang w:eastAsia="et-EE"/>
          <w14:ligatures w14:val="standardContextual"/>
        </w:rPr>
        <w:t>koheselt kirjalikult kohanemisprogrammi korraldajat.</w:t>
      </w:r>
    </w:p>
    <w:p w14:paraId="2FBEEF9A"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p>
    <w:p w14:paraId="4AFAAD4D"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 xml:space="preserve">(10) </w:t>
      </w:r>
      <w:r w:rsidRPr="00FE2494">
        <w:rPr>
          <w:rFonts w:ascii="Times New Roman" w:eastAsia="Times New Roman" w:hAnsi="Times New Roman" w:cs="Times New Roman"/>
          <w:color w:val="202020"/>
          <w:kern w:val="2"/>
          <w:sz w:val="24"/>
          <w:szCs w:val="24"/>
          <w:lang w:eastAsia="et-EE"/>
          <w14:ligatures w14:val="standardContextual"/>
        </w:rPr>
        <w:t>Käesoleva paragrahvi lõikes 9 sätestatut ei kohaldata käesoleva määruse § 2 lõike 1 punktis 4 nimetatud uussisserändaja suhtes.</w:t>
      </w:r>
    </w:p>
    <w:p w14:paraId="0DD75252"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187DC41F"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highlight w:val="yellow"/>
          <w:lang w:eastAsia="et-EE"/>
        </w:rPr>
      </w:pPr>
      <w:r w:rsidRPr="00FE2494">
        <w:rPr>
          <w:rFonts w:ascii="Times New Roman" w:eastAsia="Times New Roman" w:hAnsi="Times New Roman" w:cs="Times New Roman"/>
          <w:color w:val="202020"/>
          <w:sz w:val="24"/>
          <w:szCs w:val="24"/>
          <w:lang w:eastAsia="et-EE"/>
        </w:rPr>
        <w:t xml:space="preserve">(11) Kui uussisserändajale on </w:t>
      </w:r>
      <w:r w:rsidRPr="00FE2494">
        <w:rPr>
          <w:rFonts w:ascii="Times New Roman" w:eastAsia="Times New Roman" w:hAnsi="Times New Roman" w:cs="Times New Roman"/>
          <w:color w:val="202020"/>
          <w:kern w:val="2"/>
          <w:sz w:val="24"/>
          <w:szCs w:val="24"/>
          <w:lang w:eastAsia="et-EE"/>
          <w14:ligatures w14:val="standardContextual"/>
        </w:rPr>
        <w:t xml:space="preserve">käesoleva määruse § 6 kohaselt kohanemisprogrammis osalemine osaliselt või täielikult kohustuslik, loetakse kohanemisprogramm läbituks kõigi kohustuslike teemamoodulite ja kohustusliku eesti keele õppe läbimisel. </w:t>
      </w:r>
    </w:p>
    <w:p w14:paraId="2BD992CF"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p>
    <w:p w14:paraId="54E1D5DB"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sz w:val="24"/>
          <w:szCs w:val="24"/>
          <w:lang w:eastAsia="et-EE"/>
        </w:rPr>
      </w:pPr>
      <w:r w:rsidRPr="00FE2494">
        <w:rPr>
          <w:rFonts w:ascii="Times New Roman" w:eastAsia="Times New Roman" w:hAnsi="Times New Roman" w:cs="Times New Roman"/>
          <w:color w:val="202020"/>
          <w:sz w:val="24"/>
          <w:szCs w:val="24"/>
          <w:lang w:eastAsia="et-EE"/>
        </w:rPr>
        <w:t>(</w:t>
      </w:r>
      <w:r w:rsidRPr="00FE2494">
        <w:rPr>
          <w:rFonts w:ascii="Times New Roman" w:eastAsia="Times New Roman" w:hAnsi="Times New Roman" w:cs="Times New Roman"/>
          <w:sz w:val="24"/>
          <w:szCs w:val="24"/>
          <w:lang w:eastAsia="et-EE"/>
        </w:rPr>
        <w:t xml:space="preserve">12) Uussisserändaja, </w:t>
      </w:r>
      <w:r w:rsidRPr="00FE2494">
        <w:rPr>
          <w:rFonts w:ascii="Times New Roman" w:eastAsia="Times New Roman" w:hAnsi="Times New Roman" w:cs="Times New Roman"/>
          <w:kern w:val="2"/>
          <w:sz w:val="24"/>
          <w:szCs w:val="24"/>
          <w:lang w:eastAsia="et-EE"/>
          <w14:ligatures w14:val="standardContextual"/>
        </w:rPr>
        <w:t>kes tervise</w:t>
      </w:r>
      <w:r w:rsidRPr="00FE2494" w:rsidDel="001536E8">
        <w:rPr>
          <w:rFonts w:ascii="Times New Roman" w:eastAsia="Times New Roman" w:hAnsi="Times New Roman" w:cs="Times New Roman"/>
          <w:kern w:val="2"/>
          <w:sz w:val="24"/>
          <w:szCs w:val="24"/>
          <w:lang w:eastAsia="et-EE"/>
          <w14:ligatures w14:val="standardContextual"/>
        </w:rPr>
        <w:t>seisundi</w:t>
      </w:r>
      <w:r w:rsidRPr="00FE2494">
        <w:rPr>
          <w:rFonts w:ascii="Times New Roman" w:eastAsia="Times New Roman" w:hAnsi="Times New Roman" w:cs="Times New Roman"/>
          <w:kern w:val="2"/>
          <w:sz w:val="24"/>
          <w:szCs w:val="24"/>
          <w:lang w:eastAsia="et-EE"/>
          <w14:ligatures w14:val="standardContextual"/>
        </w:rPr>
        <w:t xml:space="preserve"> tõttu ei ole võimeline kohanemisprogrammi täielikult läbima, osaleb kohanemisprogrammis sellises ulatuses ja sellisel viisil, mida tema tervis</w:t>
      </w:r>
      <w:r w:rsidRPr="00FE2494" w:rsidDel="00332B41">
        <w:rPr>
          <w:rFonts w:ascii="Times New Roman" w:eastAsia="Times New Roman" w:hAnsi="Times New Roman" w:cs="Times New Roman"/>
          <w:kern w:val="2"/>
          <w:sz w:val="24"/>
          <w:szCs w:val="24"/>
          <w:lang w:eastAsia="et-EE"/>
          <w14:ligatures w14:val="standardContextual"/>
        </w:rPr>
        <w:t>eseisund</w:t>
      </w:r>
      <w:r w:rsidRPr="00FE2494">
        <w:rPr>
          <w:rFonts w:ascii="Times New Roman" w:eastAsia="Times New Roman" w:hAnsi="Times New Roman" w:cs="Times New Roman"/>
          <w:kern w:val="2"/>
          <w:sz w:val="24"/>
          <w:szCs w:val="24"/>
          <w:lang w:eastAsia="et-EE"/>
          <w14:ligatures w14:val="standardContextual"/>
        </w:rPr>
        <w:t xml:space="preserve"> võimaldab</w:t>
      </w:r>
      <w:r w:rsidRPr="00FE2494">
        <w:rPr>
          <w:rFonts w:ascii="Times New Roman" w:eastAsia="Times New Roman" w:hAnsi="Times New Roman" w:cs="Times New Roman"/>
          <w:sz w:val="24"/>
          <w:szCs w:val="24"/>
          <w:lang w:eastAsia="et-EE"/>
        </w:rPr>
        <w:t xml:space="preserve">. </w:t>
      </w:r>
    </w:p>
    <w:p w14:paraId="76D61769"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p>
    <w:p w14:paraId="0E4D03B8"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r w:rsidRPr="00FE2494">
        <w:rPr>
          <w:rFonts w:ascii="Times New Roman" w:eastAsia="Times New Roman" w:hAnsi="Times New Roman" w:cs="Times New Roman"/>
          <w:color w:val="202020"/>
          <w:sz w:val="24"/>
          <w:szCs w:val="24"/>
          <w:lang w:eastAsia="et-EE"/>
        </w:rPr>
        <w:t>(13) Uussisserändaja võib kohanemisprogrammis osaleda üksnes tema Eestis viibimise õiguse kehtivusaja jooksul.</w:t>
      </w:r>
    </w:p>
    <w:p w14:paraId="3B9464F6"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p>
    <w:p w14:paraId="46F21745" w14:textId="77777777" w:rsidR="00FE2494" w:rsidRPr="00FE2494" w:rsidRDefault="00FE2494" w:rsidP="00FE2494">
      <w:pPr>
        <w:shd w:val="clear" w:color="auto" w:fill="FFFFFF"/>
        <w:spacing w:after="0" w:line="240" w:lineRule="auto"/>
        <w:outlineLvl w:val="2"/>
        <w:rPr>
          <w:rFonts w:ascii="Times New Roman" w:eastAsia="Times New Roman" w:hAnsi="Times New Roman" w:cs="Times New Roman"/>
          <w:b/>
          <w:bCs/>
          <w:color w:val="000000"/>
          <w:sz w:val="24"/>
          <w:szCs w:val="24"/>
          <w:lang w:eastAsia="et-EE"/>
        </w:rPr>
      </w:pPr>
      <w:r w:rsidRPr="00FE2494">
        <w:rPr>
          <w:rFonts w:ascii="Times New Roman" w:eastAsia="Times New Roman" w:hAnsi="Times New Roman" w:cs="Times New Roman"/>
          <w:b/>
          <w:bCs/>
          <w:color w:val="000000"/>
          <w:sz w:val="24"/>
          <w:szCs w:val="24"/>
          <w:bdr w:val="none" w:sz="0" w:space="0" w:color="auto" w:frame="1"/>
          <w:lang w:eastAsia="et-EE"/>
        </w:rPr>
        <w:t xml:space="preserve">§ 8. </w:t>
      </w:r>
      <w:r w:rsidRPr="00FE2494">
        <w:rPr>
          <w:rFonts w:ascii="Times New Roman" w:eastAsia="Times New Roman" w:hAnsi="Times New Roman" w:cs="Times New Roman"/>
          <w:b/>
          <w:bCs/>
          <w:color w:val="000000"/>
          <w:sz w:val="24"/>
          <w:szCs w:val="24"/>
          <w:lang w:eastAsia="et-EE"/>
        </w:rPr>
        <w:t xml:space="preserve">Kohanemisprogrammi baasmooduli erisus </w:t>
      </w:r>
    </w:p>
    <w:p w14:paraId="50738D1B" w14:textId="77777777" w:rsidR="00FE2494" w:rsidRPr="00FE2494" w:rsidRDefault="00FE2494" w:rsidP="00FE2494">
      <w:pPr>
        <w:shd w:val="clear" w:color="auto" w:fill="FFFFFF"/>
        <w:spacing w:after="0" w:line="240" w:lineRule="auto"/>
        <w:rPr>
          <w:rFonts w:ascii="Times New Roman" w:eastAsia="Times New Roman" w:hAnsi="Times New Roman" w:cs="Times New Roman"/>
          <w:color w:val="202020"/>
          <w:sz w:val="24"/>
          <w:szCs w:val="24"/>
          <w:lang w:eastAsia="et-EE"/>
        </w:rPr>
      </w:pPr>
    </w:p>
    <w:p w14:paraId="7BF912E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FE2494">
        <w:rPr>
          <w:rFonts w:ascii="Times New Roman" w:eastAsia="Times New Roman" w:hAnsi="Times New Roman" w:cs="Times New Roman"/>
          <w:color w:val="202020"/>
          <w:sz w:val="24"/>
          <w:szCs w:val="24"/>
          <w:lang w:eastAsia="et-EE"/>
        </w:rPr>
        <w:t>Välismaalaste seaduse § 309</w:t>
      </w:r>
      <w:r w:rsidRPr="00FE2494">
        <w:rPr>
          <w:rFonts w:ascii="Times New Roman" w:eastAsia="Times New Roman" w:hAnsi="Times New Roman" w:cs="Times New Roman"/>
          <w:color w:val="202020"/>
          <w:sz w:val="24"/>
          <w:szCs w:val="24"/>
          <w:bdr w:val="none" w:sz="0" w:space="0" w:color="auto" w:frame="1"/>
          <w:vertAlign w:val="superscript"/>
          <w:lang w:eastAsia="et-EE"/>
        </w:rPr>
        <w:t>14</w:t>
      </w:r>
      <w:r w:rsidRPr="00FE2494">
        <w:rPr>
          <w:rFonts w:ascii="Times New Roman" w:eastAsia="Times New Roman" w:hAnsi="Times New Roman" w:cs="Times New Roman"/>
          <w:color w:val="202020"/>
          <w:sz w:val="24"/>
          <w:szCs w:val="24"/>
          <w:lang w:eastAsia="et-EE"/>
        </w:rPr>
        <w:t xml:space="preserve"> lõikes 1 nimetatud </w:t>
      </w:r>
      <w:r w:rsidRPr="00FE2494">
        <w:rPr>
          <w:rFonts w:ascii="Times New Roman" w:eastAsia="Times New Roman" w:hAnsi="Times New Roman" w:cs="Times New Roman"/>
          <w:color w:val="202020"/>
          <w:kern w:val="2"/>
          <w:sz w:val="24"/>
          <w:szCs w:val="24"/>
          <w:lang w:eastAsia="et-EE"/>
          <w14:ligatures w14:val="standardContextual"/>
        </w:rPr>
        <w:t>uussisserändaja</w:t>
      </w:r>
      <w:r w:rsidRPr="00FE2494">
        <w:rPr>
          <w:rFonts w:ascii="Times New Roman" w:eastAsia="Times New Roman" w:hAnsi="Times New Roman" w:cs="Times New Roman"/>
          <w:color w:val="202020"/>
          <w:sz w:val="24"/>
          <w:szCs w:val="24"/>
          <w:lang w:eastAsia="et-EE"/>
        </w:rPr>
        <w:t xml:space="preserve"> suunatakse </w:t>
      </w:r>
      <w:r w:rsidRPr="00FE2494">
        <w:rPr>
          <w:rFonts w:ascii="Times New Roman" w:eastAsia="Times New Roman" w:hAnsi="Times New Roman" w:cs="Times New Roman"/>
          <w:color w:val="202020"/>
          <w:kern w:val="2"/>
          <w:sz w:val="24"/>
          <w:szCs w:val="24"/>
          <w:lang w:eastAsia="et-EE"/>
          <w14:ligatures w14:val="standardContextual"/>
        </w:rPr>
        <w:t xml:space="preserve">käesoleva määruse § 6 lõikes 4 nimetatud baasmooduli asemel lühimoodulisse vastavalt käesoleva määruse lisale 6. </w:t>
      </w:r>
    </w:p>
    <w:p w14:paraId="1D564C48"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sz w:val="24"/>
          <w:szCs w:val="24"/>
          <w:lang w:eastAsia="et-EE"/>
        </w:rPr>
      </w:pPr>
    </w:p>
    <w:p w14:paraId="12B93A74" w14:textId="77777777" w:rsidR="00FE2494" w:rsidRPr="00FE2494" w:rsidRDefault="00FE2494" w:rsidP="00FE2494">
      <w:pPr>
        <w:numPr>
          <w:ilvl w:val="0"/>
          <w:numId w:val="1"/>
        </w:numPr>
        <w:contextualSpacing/>
        <w:jc w:val="center"/>
        <w:outlineLvl w:val="2"/>
        <w:rPr>
          <w:rFonts w:ascii="Times New Roman" w:eastAsia="Calibri" w:hAnsi="Times New Roman" w:cs="Times New Roman"/>
          <w:b/>
          <w:bCs/>
          <w:kern w:val="2"/>
          <w:sz w:val="24"/>
          <w:szCs w:val="24"/>
          <w14:ligatures w14:val="standardContextual"/>
        </w:rPr>
      </w:pPr>
      <w:r w:rsidRPr="00FE2494">
        <w:rPr>
          <w:rFonts w:ascii="Times New Roman" w:eastAsia="Calibri" w:hAnsi="Times New Roman" w:cs="Times New Roman"/>
          <w:b/>
          <w:bCs/>
          <w:kern w:val="2"/>
          <w:sz w:val="24"/>
          <w:szCs w:val="24"/>
          <w14:ligatures w14:val="standardContextual"/>
        </w:rPr>
        <w:t>peatükk</w:t>
      </w:r>
    </w:p>
    <w:p w14:paraId="670434E0" w14:textId="77777777" w:rsidR="00FE2494" w:rsidRPr="00FE2494" w:rsidRDefault="00FE2494" w:rsidP="00FE2494">
      <w:pPr>
        <w:ind w:left="720"/>
        <w:contextualSpacing/>
        <w:jc w:val="center"/>
        <w:outlineLvl w:val="2"/>
        <w:rPr>
          <w:rFonts w:ascii="Times New Roman" w:eastAsia="Calibri" w:hAnsi="Times New Roman" w:cs="Times New Roman"/>
          <w:b/>
          <w:bCs/>
          <w:kern w:val="2"/>
          <w:sz w:val="24"/>
          <w:szCs w:val="24"/>
          <w14:ligatures w14:val="standardContextual"/>
        </w:rPr>
      </w:pPr>
      <w:r w:rsidRPr="00FE2494">
        <w:rPr>
          <w:rFonts w:ascii="Times New Roman" w:eastAsia="Calibri" w:hAnsi="Times New Roman" w:cs="Times New Roman"/>
          <w:b/>
          <w:bCs/>
          <w:kern w:val="2"/>
          <w:sz w:val="24"/>
          <w:szCs w:val="24"/>
          <w14:ligatures w14:val="standardContextual"/>
        </w:rPr>
        <w:t>Rakendussätted</w:t>
      </w:r>
    </w:p>
    <w:p w14:paraId="276D732E" w14:textId="77777777" w:rsidR="00FE2494" w:rsidRPr="00FE2494" w:rsidRDefault="00FE2494" w:rsidP="00FE2494">
      <w:pPr>
        <w:ind w:left="720"/>
        <w:contextualSpacing/>
        <w:jc w:val="center"/>
        <w:outlineLvl w:val="2"/>
        <w:rPr>
          <w:rFonts w:ascii="Times New Roman" w:eastAsia="Calibri" w:hAnsi="Times New Roman" w:cs="Times New Roman"/>
          <w:b/>
          <w:bCs/>
          <w:kern w:val="2"/>
          <w:sz w:val="24"/>
          <w:szCs w:val="24"/>
          <w14:ligatures w14:val="standardContextual"/>
        </w:rPr>
      </w:pPr>
    </w:p>
    <w:p w14:paraId="2CE88494" w14:textId="77777777" w:rsidR="00FE2494" w:rsidRPr="00FE2494" w:rsidRDefault="00FE2494" w:rsidP="00FE2494">
      <w:pPr>
        <w:outlineLvl w:val="2"/>
        <w:rPr>
          <w:rFonts w:ascii="Times New Roman" w:eastAsia="Times New Roman" w:hAnsi="Times New Roman" w:cs="Times New Roman"/>
          <w:b/>
          <w:bCs/>
          <w:color w:val="202020"/>
          <w:kern w:val="2"/>
          <w:sz w:val="24"/>
          <w:szCs w:val="24"/>
          <w14:ligatures w14:val="standardContextual"/>
        </w:rPr>
      </w:pPr>
      <w:r w:rsidRPr="00FE2494">
        <w:rPr>
          <w:rFonts w:ascii="Times New Roman" w:eastAsia="Times New Roman" w:hAnsi="Times New Roman" w:cs="Times New Roman"/>
          <w:b/>
          <w:bCs/>
          <w:color w:val="202020"/>
          <w:kern w:val="2"/>
          <w:sz w:val="24"/>
          <w:szCs w:val="24"/>
          <w14:ligatures w14:val="standardContextual"/>
        </w:rPr>
        <w:t>§ 9. Varem alustatud kohanemisprogrammis osalemine</w:t>
      </w:r>
    </w:p>
    <w:p w14:paraId="6F32E593"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r w:rsidRPr="00FE2494">
        <w:rPr>
          <w:rFonts w:ascii="Times New Roman" w:eastAsia="Times New Roman" w:hAnsi="Times New Roman" w:cs="Times New Roman"/>
          <w:color w:val="202020"/>
          <w:kern w:val="2"/>
          <w:sz w:val="24"/>
          <w:szCs w:val="24"/>
          <w:lang w:eastAsia="et-EE"/>
          <w14:ligatures w14:val="standardContextual"/>
        </w:rPr>
        <w:t>Enne käesoleva määruse jõustumist alustatud kohanemisprogrammis osalemine toimub siseministri 13. augusti 2014. a määruses nr 34</w:t>
      </w:r>
      <w:r w:rsidRPr="00FE2494">
        <w:rPr>
          <w:rFonts w:ascii="Times New Roman" w:eastAsia="Times New Roman" w:hAnsi="Times New Roman" w:cs="Times New Roman"/>
          <w:color w:val="202020"/>
          <w:kern w:val="2"/>
          <w:sz w:val="24"/>
          <w:szCs w:val="24"/>
          <w14:ligatures w14:val="standardContextual"/>
        </w:rPr>
        <w:t xml:space="preserve"> </w:t>
      </w:r>
      <w:r w:rsidRPr="00FE2494">
        <w:rPr>
          <w:rFonts w:ascii="Times New Roman" w:eastAsia="Times New Roman" w:hAnsi="Times New Roman" w:cs="Times New Roman"/>
          <w:color w:val="202020"/>
          <w:kern w:val="2"/>
          <w:sz w:val="24"/>
          <w:szCs w:val="24"/>
          <w:lang w:eastAsia="et-EE"/>
          <w14:ligatures w14:val="standardContextual"/>
        </w:rPr>
        <w:t xml:space="preserve">„Kohanemisprogramm“ sätestatud tingimustel ja korras. </w:t>
      </w:r>
    </w:p>
    <w:p w14:paraId="0E9E210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b/>
          <w:bCs/>
          <w:color w:val="202020"/>
          <w:kern w:val="2"/>
          <w:sz w:val="24"/>
          <w:szCs w:val="24"/>
          <w:lang w:eastAsia="et-EE"/>
          <w14:ligatures w14:val="standardContextual"/>
        </w:rPr>
      </w:pPr>
    </w:p>
    <w:p w14:paraId="6364ECB7"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b/>
          <w:color w:val="202020"/>
          <w:kern w:val="2"/>
          <w:sz w:val="24"/>
          <w:szCs w:val="24"/>
          <w:lang w:eastAsia="et-EE"/>
          <w14:ligatures w14:val="standardContextual"/>
        </w:rPr>
      </w:pPr>
      <w:r w:rsidRPr="00FE2494">
        <w:rPr>
          <w:rFonts w:ascii="Times New Roman" w:eastAsia="Times New Roman" w:hAnsi="Times New Roman" w:cs="Times New Roman"/>
          <w:b/>
          <w:color w:val="202020"/>
          <w:kern w:val="2"/>
          <w:sz w:val="24"/>
          <w:szCs w:val="24"/>
          <w:lang w:eastAsia="et-EE"/>
          <w14:ligatures w14:val="standardContextual"/>
        </w:rPr>
        <w:t>§ 10. Määruse kehtetuks tunnistamine</w:t>
      </w:r>
    </w:p>
    <w:p w14:paraId="31DA2204"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p>
    <w:p w14:paraId="1857BEC2"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14:ligatures w14:val="standardContextual"/>
        </w:rPr>
      </w:pPr>
      <w:r w:rsidRPr="00FE2494">
        <w:rPr>
          <w:rFonts w:ascii="Times New Roman" w:eastAsia="Times New Roman" w:hAnsi="Times New Roman" w:cs="Times New Roman"/>
          <w:color w:val="202020"/>
          <w:kern w:val="2"/>
          <w:sz w:val="24"/>
          <w:szCs w:val="24"/>
          <w:lang w:eastAsia="et-EE"/>
          <w14:ligatures w14:val="standardContextual"/>
        </w:rPr>
        <w:t xml:space="preserve">Siseministri </w:t>
      </w:r>
      <w:r w:rsidRPr="00FE2494">
        <w:rPr>
          <w:rFonts w:ascii="Times New Roman" w:eastAsia="Times New Roman" w:hAnsi="Times New Roman" w:cs="Times New Roman"/>
          <w:color w:val="202020"/>
          <w:kern w:val="2"/>
          <w:sz w:val="24"/>
          <w:szCs w:val="24"/>
          <w14:ligatures w14:val="standardContextual"/>
        </w:rPr>
        <w:t xml:space="preserve">13. augusti 2014. a määrus nr 34 “Kohanemisprogramm” tunnistatakse kehtetuks. </w:t>
      </w:r>
    </w:p>
    <w:p w14:paraId="793DE101"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14:ligatures w14:val="standardContextual"/>
        </w:rPr>
      </w:pPr>
    </w:p>
    <w:p w14:paraId="55EDDCF9" w14:textId="77777777" w:rsidR="00FE2494" w:rsidRPr="00FE2494" w:rsidRDefault="00FE2494" w:rsidP="00FE2494">
      <w:pPr>
        <w:shd w:val="clear" w:color="auto" w:fill="FFFFFF"/>
        <w:spacing w:after="0" w:line="240" w:lineRule="auto"/>
        <w:jc w:val="both"/>
        <w:rPr>
          <w:rFonts w:ascii="Times New Roman" w:eastAsia="Times New Roman" w:hAnsi="Times New Roman" w:cs="Times New Roman"/>
          <w:color w:val="202020"/>
          <w:kern w:val="2"/>
          <w:sz w:val="24"/>
          <w:szCs w:val="24"/>
          <w:lang w:eastAsia="et-EE"/>
          <w14:ligatures w14:val="standardContextual"/>
        </w:rPr>
      </w:pPr>
    </w:p>
    <w:p w14:paraId="75E7C2F9" w14:textId="77777777" w:rsidR="0059471E" w:rsidRDefault="0059471E" w:rsidP="0059471E">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4BD271F5" w14:textId="4EC371DF" w:rsidR="00B055AD" w:rsidRPr="00B055AD" w:rsidRDefault="00F01850" w:rsidP="00B055AD">
      <w:pPr>
        <w:tabs>
          <w:tab w:val="left" w:pos="1884"/>
        </w:tabs>
        <w:spacing w:after="0" w:line="240" w:lineRule="auto"/>
        <w:rPr>
          <w:rFonts w:ascii="Times New Roman" w:hAnsi="Times New Roman" w:cs="Times New Roman"/>
          <w:sz w:val="24"/>
          <w:szCs w:val="24"/>
        </w:rPr>
      </w:pPr>
      <w:r w:rsidRPr="004A7723">
        <w:rPr>
          <w:rFonts w:ascii="Times New Roman" w:hAnsi="Times New Roman"/>
          <w:color w:val="767171" w:themeColor="background2" w:themeShade="80"/>
          <w:sz w:val="24"/>
          <w:szCs w:val="24"/>
        </w:rPr>
        <w:t>(allkirjastatud digitaalselt)</w:t>
      </w:r>
      <w:r>
        <w:rPr>
          <w:rFonts w:ascii="Times New Roman" w:hAnsi="Times New Roman"/>
          <w:color w:val="767171" w:themeColor="background2" w:themeShade="80"/>
          <w:sz w:val="24"/>
          <w:szCs w:val="24"/>
        </w:rPr>
        <w:tab/>
      </w:r>
      <w:r>
        <w:rPr>
          <w:rFonts w:ascii="Times New Roman" w:hAnsi="Times New Roman"/>
          <w:color w:val="767171" w:themeColor="background2" w:themeShade="80"/>
          <w:sz w:val="24"/>
          <w:szCs w:val="24"/>
        </w:rPr>
        <w:tab/>
      </w:r>
      <w:r>
        <w:rPr>
          <w:rFonts w:ascii="Times New Roman" w:hAnsi="Times New Roman"/>
          <w:color w:val="767171" w:themeColor="background2" w:themeShade="80"/>
          <w:sz w:val="24"/>
          <w:szCs w:val="24"/>
        </w:rPr>
        <w:tab/>
      </w:r>
      <w:r>
        <w:rPr>
          <w:rFonts w:ascii="Times New Roman" w:hAnsi="Times New Roman"/>
          <w:color w:val="767171" w:themeColor="background2" w:themeShade="80"/>
          <w:sz w:val="24"/>
          <w:szCs w:val="24"/>
        </w:rPr>
        <w:tab/>
      </w:r>
      <w:r w:rsidRPr="004A7723">
        <w:rPr>
          <w:rFonts w:ascii="Times New Roman" w:hAnsi="Times New Roman"/>
          <w:color w:val="767171" w:themeColor="background2" w:themeShade="80"/>
          <w:sz w:val="24"/>
          <w:szCs w:val="24"/>
        </w:rPr>
        <w:t>(allkirjastatud digitaalselt)</w:t>
      </w:r>
    </w:p>
    <w:p w14:paraId="636A9C58" w14:textId="60520B8D" w:rsidR="00B055AD" w:rsidRDefault="00F01850" w:rsidP="00B055AD">
      <w:pPr>
        <w:tabs>
          <w:tab w:val="left" w:pos="1884"/>
        </w:tabs>
        <w:spacing w:after="0" w:line="240" w:lineRule="auto"/>
        <w:rPr>
          <w:rFonts w:ascii="Times New Roman" w:hAnsi="Times New Roman" w:cs="Times New Roman"/>
          <w:sz w:val="24"/>
          <w:szCs w:val="24"/>
        </w:rPr>
      </w:pPr>
      <w:r>
        <w:rPr>
          <w:rFonts w:ascii="Times New Roman" w:hAnsi="Times New Roman"/>
          <w:sz w:val="24"/>
          <w:szCs w:val="24"/>
        </w:rPr>
        <w:fldChar w:fldCharType="begin"/>
      </w:r>
      <w:r w:rsidR="00254A2A">
        <w:rPr>
          <w:rFonts w:ascii="Times New Roman" w:hAnsi="Times New Roman"/>
          <w:sz w:val="24"/>
          <w:szCs w:val="24"/>
        </w:rPr>
        <w:instrText xml:space="preserve"> delta_coSignerTwoName  \* MERGEFORMAT</w:instrText>
      </w:r>
      <w:r>
        <w:rPr>
          <w:rFonts w:ascii="Times New Roman" w:hAnsi="Times New Roman"/>
          <w:sz w:val="24"/>
          <w:szCs w:val="24"/>
        </w:rPr>
        <w:fldChar w:fldCharType="separate"/>
      </w:r>
      <w:r w:rsidR="00254A2A">
        <w:rPr>
          <w:rFonts w:ascii="Times New Roman" w:hAnsi="Times New Roman"/>
          <w:sz w:val="24"/>
          <w:szCs w:val="24"/>
        </w:rPr>
        <w:t>Heidy Purga</w: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r>
      <w:r w:rsidR="00254A2A">
        <w:rPr>
          <w:rFonts w:ascii="Times New Roman" w:hAnsi="Times New Roman"/>
          <w:sz w:val="24"/>
          <w:szCs w:val="24"/>
        </w:rPr>
        <w:instrText xml:space="preserve"> delta_signerName  \* MERGEFORMAT</w:instrText>
      </w:r>
      <w:r>
        <w:rPr>
          <w:rFonts w:ascii="Times New Roman" w:hAnsi="Times New Roman"/>
          <w:sz w:val="24"/>
          <w:szCs w:val="24"/>
        </w:rPr>
        <w:fldChar w:fldCharType="separate"/>
      </w:r>
      <w:r w:rsidR="00254A2A">
        <w:rPr>
          <w:rFonts w:ascii="Times New Roman" w:hAnsi="Times New Roman"/>
          <w:sz w:val="24"/>
          <w:szCs w:val="24"/>
        </w:rPr>
        <w:t>Merilin Piipuu</w:t>
      </w:r>
      <w:r>
        <w:rPr>
          <w:rFonts w:ascii="Times New Roman" w:hAnsi="Times New Roman"/>
          <w:sz w:val="24"/>
          <w:szCs w:val="24"/>
        </w:rPr>
        <w:fldChar w:fldCharType="end"/>
      </w:r>
    </w:p>
    <w:p w14:paraId="0BFCBBBB" w14:textId="77777777" w:rsidR="00B055AD" w:rsidRDefault="00F01850" w:rsidP="00B055AD">
      <w:pPr>
        <w:tabs>
          <w:tab w:val="left" w:pos="1884"/>
        </w:tabs>
        <w:spacing w:after="0" w:line="240" w:lineRule="auto"/>
        <w:rPr>
          <w:rFonts w:ascii="Times New Roman" w:hAnsi="Times New Roman" w:cs="Times New Roman"/>
          <w:sz w:val="24"/>
          <w:szCs w:val="24"/>
        </w:rPr>
      </w:pPr>
      <w:r>
        <w:rPr>
          <w:rFonts w:ascii="Times New Roman" w:hAnsi="Times New Roman"/>
          <w:sz w:val="24"/>
          <w:szCs w:val="24"/>
        </w:rPr>
        <w:t>m</w:t>
      </w:r>
      <w:r w:rsidRPr="004A7723">
        <w:rPr>
          <w:rFonts w:ascii="Times New Roman" w:hAnsi="Times New Roman"/>
          <w:sz w:val="24"/>
          <w:szCs w:val="24"/>
        </w:rPr>
        <w:t>inister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7723">
        <w:rPr>
          <w:rFonts w:ascii="Times New Roman" w:hAnsi="Times New Roman"/>
          <w:sz w:val="24"/>
          <w:szCs w:val="24"/>
        </w:rPr>
        <w:t>kantsler</w:t>
      </w:r>
    </w:p>
    <w:p w14:paraId="37F71A8E" w14:textId="77777777" w:rsidR="006A75D2" w:rsidRDefault="006A75D2" w:rsidP="00B055AD">
      <w:pPr>
        <w:tabs>
          <w:tab w:val="left" w:pos="1884"/>
        </w:tabs>
        <w:spacing w:after="0" w:line="240" w:lineRule="auto"/>
        <w:rPr>
          <w:rFonts w:ascii="Times New Roman" w:hAnsi="Times New Roman" w:cs="Times New Roman"/>
          <w:sz w:val="24"/>
          <w:szCs w:val="24"/>
        </w:rPr>
      </w:pPr>
    </w:p>
    <w:p w14:paraId="2E70A9FF" w14:textId="77777777" w:rsidR="0059471E" w:rsidRDefault="0059471E" w:rsidP="00B055AD">
      <w:pPr>
        <w:tabs>
          <w:tab w:val="left" w:pos="1884"/>
        </w:tabs>
        <w:spacing w:after="0" w:line="240" w:lineRule="auto"/>
        <w:rPr>
          <w:rFonts w:ascii="Times New Roman" w:hAnsi="Times New Roman" w:cs="Times New Roman"/>
          <w:sz w:val="24"/>
          <w:szCs w:val="24"/>
        </w:rPr>
      </w:pPr>
    </w:p>
    <w:p w14:paraId="0CB515DD" w14:textId="77777777" w:rsidR="0059471E" w:rsidRDefault="0059471E" w:rsidP="00B055AD">
      <w:pPr>
        <w:tabs>
          <w:tab w:val="left" w:pos="1884"/>
        </w:tabs>
        <w:spacing w:after="0" w:line="240" w:lineRule="auto"/>
        <w:rPr>
          <w:rFonts w:ascii="Times New Roman" w:hAnsi="Times New Roman" w:cs="Times New Roman"/>
          <w:sz w:val="24"/>
          <w:szCs w:val="24"/>
        </w:rPr>
      </w:pPr>
    </w:p>
    <w:p w14:paraId="2C960931" w14:textId="77777777" w:rsidR="0059471E" w:rsidRPr="00E33DB5" w:rsidRDefault="0059471E" w:rsidP="0059471E">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33DB5">
        <w:rPr>
          <w:rFonts w:ascii="Times New Roman" w:eastAsia="Times New Roman" w:hAnsi="Times New Roman" w:cs="Times New Roman"/>
          <w:color w:val="202020"/>
          <w:sz w:val="24"/>
          <w:szCs w:val="24"/>
          <w:lang w:eastAsia="et-EE"/>
        </w:rPr>
        <w:t xml:space="preserve">Lisa 1 </w:t>
      </w:r>
      <w:r>
        <w:rPr>
          <w:rFonts w:ascii="Times New Roman" w:eastAsia="Times New Roman" w:hAnsi="Times New Roman" w:cs="Times New Roman"/>
          <w:color w:val="202020"/>
          <w:sz w:val="24"/>
          <w:szCs w:val="24"/>
          <w:lang w:eastAsia="et-EE"/>
        </w:rPr>
        <w:t>Baasmoodul</w:t>
      </w:r>
    </w:p>
    <w:p w14:paraId="12EB791E" w14:textId="77777777" w:rsidR="0059471E" w:rsidRPr="00E33DB5" w:rsidRDefault="0059471E" w:rsidP="0059471E">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33DB5">
        <w:rPr>
          <w:rFonts w:ascii="Times New Roman" w:eastAsia="Times New Roman" w:hAnsi="Times New Roman" w:cs="Times New Roman"/>
          <w:color w:val="202020"/>
          <w:sz w:val="24"/>
          <w:szCs w:val="24"/>
          <w:lang w:eastAsia="et-EE"/>
        </w:rPr>
        <w:t xml:space="preserve">Lisa 2 </w:t>
      </w:r>
      <w:r>
        <w:rPr>
          <w:rFonts w:ascii="Times New Roman" w:eastAsia="Times New Roman" w:hAnsi="Times New Roman" w:cs="Times New Roman"/>
          <w:color w:val="202020"/>
          <w:sz w:val="24"/>
          <w:szCs w:val="24"/>
          <w:lang w:eastAsia="et-EE"/>
        </w:rPr>
        <w:t>Digimoodul</w:t>
      </w:r>
    </w:p>
    <w:p w14:paraId="6E921EFB" w14:textId="77777777" w:rsidR="0059471E" w:rsidRDefault="0059471E" w:rsidP="0059471E">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33DB5">
        <w:rPr>
          <w:rFonts w:ascii="Times New Roman" w:eastAsia="Times New Roman" w:hAnsi="Times New Roman" w:cs="Times New Roman"/>
          <w:color w:val="202020"/>
          <w:sz w:val="24"/>
          <w:szCs w:val="24"/>
          <w:lang w:eastAsia="et-EE"/>
        </w:rPr>
        <w:t>Lisa</w:t>
      </w:r>
      <w:r>
        <w:rPr>
          <w:rFonts w:ascii="Times New Roman" w:eastAsia="Times New Roman" w:hAnsi="Times New Roman" w:cs="Times New Roman"/>
          <w:color w:val="202020"/>
          <w:sz w:val="24"/>
          <w:szCs w:val="24"/>
          <w:lang w:eastAsia="et-EE"/>
        </w:rPr>
        <w:t xml:space="preserve"> 3 Töömoodul</w:t>
      </w:r>
    </w:p>
    <w:p w14:paraId="76BB6E07" w14:textId="77777777" w:rsidR="0059471E" w:rsidRDefault="0059471E" w:rsidP="0059471E">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Lisa 4 Peremoodul</w:t>
      </w:r>
    </w:p>
    <w:p w14:paraId="0F7903A6" w14:textId="77777777" w:rsidR="0059471E" w:rsidRDefault="0059471E" w:rsidP="0059471E">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Lisa 5 Ettevõtlusmoodul</w:t>
      </w:r>
    </w:p>
    <w:p w14:paraId="308DA995" w14:textId="77777777" w:rsidR="0059471E" w:rsidRDefault="0059471E" w:rsidP="0059471E">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Lisa 6 Baas- ja lühimoodul rahvusvahelise kaitse saajale ning baasmoodul ajutise kaitse saajale </w:t>
      </w:r>
    </w:p>
    <w:p w14:paraId="45AF8E66" w14:textId="77777777" w:rsidR="0059471E" w:rsidRPr="00795E07" w:rsidRDefault="0059471E" w:rsidP="0059471E">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02020"/>
          <w:sz w:val="24"/>
          <w:szCs w:val="24"/>
          <w:lang w:eastAsia="et-EE"/>
        </w:rPr>
        <w:t xml:space="preserve">Lisa 7 </w:t>
      </w:r>
      <w:r w:rsidRPr="006577D1">
        <w:rPr>
          <w:rFonts w:ascii="Times New Roman" w:eastAsia="Times New Roman" w:hAnsi="Times New Roman" w:cs="Times New Roman"/>
          <w:color w:val="202020"/>
          <w:sz w:val="24"/>
          <w:szCs w:val="24"/>
          <w:lang w:eastAsia="et-EE"/>
        </w:rPr>
        <w:t>S</w:t>
      </w:r>
      <w:r>
        <w:rPr>
          <w:rFonts w:ascii="Times New Roman" w:eastAsia="Times New Roman" w:hAnsi="Times New Roman" w:cs="Times New Roman"/>
          <w:color w:val="202020"/>
          <w:sz w:val="24"/>
          <w:szCs w:val="24"/>
          <w:lang w:eastAsia="et-EE"/>
        </w:rPr>
        <w:t>isseelamismoodul</w:t>
      </w:r>
    </w:p>
    <w:p w14:paraId="4B4E3A9B" w14:textId="77777777" w:rsidR="0059471E" w:rsidRDefault="0059471E" w:rsidP="00B055AD">
      <w:pPr>
        <w:tabs>
          <w:tab w:val="left" w:pos="1884"/>
        </w:tabs>
        <w:spacing w:after="0" w:line="240" w:lineRule="auto"/>
        <w:rPr>
          <w:rFonts w:ascii="Times New Roman" w:hAnsi="Times New Roman" w:cs="Times New Roman"/>
          <w:sz w:val="24"/>
          <w:szCs w:val="24"/>
        </w:rPr>
      </w:pPr>
    </w:p>
    <w:sectPr w:rsidR="0059471E" w:rsidSect="00B14C0C">
      <w:footerReference w:type="default" r:id="rId7"/>
      <w:headerReference w:type="first" r:id="rId8"/>
      <w:pgSz w:w="11906" w:h="16838"/>
      <w:pgMar w:top="851" w:right="851" w:bottom="851" w:left="1701" w:header="567" w:footer="6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C3976" w14:textId="77777777" w:rsidR="005E08DF" w:rsidRDefault="005E08DF" w:rsidP="00B07FB5">
      <w:pPr>
        <w:spacing w:after="0" w:line="240" w:lineRule="auto"/>
      </w:pPr>
      <w:r>
        <w:separator/>
      </w:r>
    </w:p>
  </w:endnote>
  <w:endnote w:type="continuationSeparator" w:id="0">
    <w:p w14:paraId="79E3CCC5" w14:textId="77777777" w:rsidR="005E08DF" w:rsidRDefault="005E08DF"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0B42D" w14:textId="77777777" w:rsidR="00B07FB5" w:rsidRDefault="00B07FB5" w:rsidP="00B07FB5">
    <w:pPr>
      <w:pStyle w:val="Jalus1"/>
    </w:pPr>
  </w:p>
  <w:p w14:paraId="0B2CE5F0" w14:textId="77777777" w:rsidR="00B07FB5" w:rsidRDefault="00B07FB5" w:rsidP="00B07FB5">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51EA2" w14:textId="77777777" w:rsidR="005E08DF" w:rsidRDefault="005E08DF" w:rsidP="00B07FB5">
      <w:pPr>
        <w:spacing w:after="0" w:line="240" w:lineRule="auto"/>
      </w:pPr>
      <w:r>
        <w:separator/>
      </w:r>
    </w:p>
  </w:footnote>
  <w:footnote w:type="continuationSeparator" w:id="0">
    <w:p w14:paraId="57039186" w14:textId="77777777" w:rsidR="005E08DF" w:rsidRDefault="005E08DF" w:rsidP="00B07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5"/>
    </w:tblGrid>
    <w:tr w:rsidR="00670D31" w14:paraId="46EBA55E" w14:textId="77777777" w:rsidTr="00670D31">
      <w:tc>
        <w:tcPr>
          <w:tcW w:w="6030" w:type="dxa"/>
        </w:tcPr>
        <w:p w14:paraId="7A752508" w14:textId="77777777" w:rsidR="00670D31" w:rsidRDefault="00670D31">
          <w:pPr>
            <w:pStyle w:val="Header"/>
          </w:pPr>
          <w:r>
            <w:rPr>
              <w:noProof/>
              <w:lang w:eastAsia="et-EE"/>
            </w:rPr>
            <w:drawing>
              <wp:inline distT="0" distB="0" distL="0" distR="0" wp14:anchorId="2CF46C3B" wp14:editId="37E8D931">
                <wp:extent cx="2878836" cy="935736"/>
                <wp:effectExtent l="0" t="0" r="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878836" cy="935736"/>
                        </a:xfrm>
                        <a:prstGeom prst="rect">
                          <a:avLst/>
                        </a:prstGeom>
                      </pic:spPr>
                    </pic:pic>
                  </a:graphicData>
                </a:graphic>
              </wp:inline>
            </w:drawing>
          </w:r>
        </w:p>
      </w:tc>
      <w:tc>
        <w:tcPr>
          <w:tcW w:w="4595" w:type="dxa"/>
        </w:tcPr>
        <w:p w14:paraId="7B1A9C50" w14:textId="77777777" w:rsidR="00670D31" w:rsidRDefault="00670D31" w:rsidP="00A201CF">
          <w:pPr>
            <w:tabs>
              <w:tab w:val="center" w:pos="0"/>
            </w:tabs>
            <w:jc w:val="right"/>
          </w:pPr>
        </w:p>
      </w:tc>
    </w:tr>
  </w:tbl>
  <w:p w14:paraId="5933EE2C" w14:textId="77777777" w:rsidR="00AD701B" w:rsidRDefault="00AD7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0CB7"/>
    <w:multiLevelType w:val="hybridMultilevel"/>
    <w:tmpl w:val="8266FD68"/>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2E33188"/>
    <w:multiLevelType w:val="multilevel"/>
    <w:tmpl w:val="E3C472DC"/>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53A6D4B"/>
    <w:multiLevelType w:val="hybridMultilevel"/>
    <w:tmpl w:val="23B4F7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26BA7968"/>
    <w:multiLevelType w:val="multilevel"/>
    <w:tmpl w:val="58B467B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7A5B3533"/>
    <w:multiLevelType w:val="hybridMultilevel"/>
    <w:tmpl w:val="D010736E"/>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A6"/>
    <w:rsid w:val="000011E2"/>
    <w:rsid w:val="00022215"/>
    <w:rsid w:val="000252EC"/>
    <w:rsid w:val="00026E0C"/>
    <w:rsid w:val="0003131B"/>
    <w:rsid w:val="0004169D"/>
    <w:rsid w:val="00053C6B"/>
    <w:rsid w:val="000955A5"/>
    <w:rsid w:val="000955DA"/>
    <w:rsid w:val="000A15D8"/>
    <w:rsid w:val="000C1FF2"/>
    <w:rsid w:val="000F1FE0"/>
    <w:rsid w:val="00123F90"/>
    <w:rsid w:val="00127640"/>
    <w:rsid w:val="001323E2"/>
    <w:rsid w:val="00194A32"/>
    <w:rsid w:val="00243A10"/>
    <w:rsid w:val="00254A2A"/>
    <w:rsid w:val="002B6BED"/>
    <w:rsid w:val="002C7C15"/>
    <w:rsid w:val="002F1605"/>
    <w:rsid w:val="00310A1C"/>
    <w:rsid w:val="00371144"/>
    <w:rsid w:val="00396CAA"/>
    <w:rsid w:val="003B1E96"/>
    <w:rsid w:val="004116F1"/>
    <w:rsid w:val="00461523"/>
    <w:rsid w:val="004A7723"/>
    <w:rsid w:val="004C4B9A"/>
    <w:rsid w:val="0059471E"/>
    <w:rsid w:val="005959CF"/>
    <w:rsid w:val="005A7E30"/>
    <w:rsid w:val="005E08DF"/>
    <w:rsid w:val="006408FF"/>
    <w:rsid w:val="006411BD"/>
    <w:rsid w:val="00657465"/>
    <w:rsid w:val="0066201B"/>
    <w:rsid w:val="00670D31"/>
    <w:rsid w:val="00692617"/>
    <w:rsid w:val="006A75D2"/>
    <w:rsid w:val="006B44F1"/>
    <w:rsid w:val="006C0E8F"/>
    <w:rsid w:val="006D508A"/>
    <w:rsid w:val="006D7FA0"/>
    <w:rsid w:val="006E2092"/>
    <w:rsid w:val="007077B3"/>
    <w:rsid w:val="007272FE"/>
    <w:rsid w:val="00730C4A"/>
    <w:rsid w:val="007355A0"/>
    <w:rsid w:val="0073668B"/>
    <w:rsid w:val="007471C3"/>
    <w:rsid w:val="007C15B0"/>
    <w:rsid w:val="007C1CCE"/>
    <w:rsid w:val="007F36E0"/>
    <w:rsid w:val="007F709E"/>
    <w:rsid w:val="00816035"/>
    <w:rsid w:val="008474C4"/>
    <w:rsid w:val="00872C67"/>
    <w:rsid w:val="00891137"/>
    <w:rsid w:val="008C3922"/>
    <w:rsid w:val="008E6F83"/>
    <w:rsid w:val="00911C7A"/>
    <w:rsid w:val="0092654D"/>
    <w:rsid w:val="00935128"/>
    <w:rsid w:val="00952065"/>
    <w:rsid w:val="00995E76"/>
    <w:rsid w:val="009A7300"/>
    <w:rsid w:val="009F2C9D"/>
    <w:rsid w:val="009F47BA"/>
    <w:rsid w:val="00A04A47"/>
    <w:rsid w:val="00A201CF"/>
    <w:rsid w:val="00A32B2F"/>
    <w:rsid w:val="00A32C83"/>
    <w:rsid w:val="00A44C69"/>
    <w:rsid w:val="00A7380D"/>
    <w:rsid w:val="00AD701B"/>
    <w:rsid w:val="00B055AD"/>
    <w:rsid w:val="00B07FB5"/>
    <w:rsid w:val="00B14C0C"/>
    <w:rsid w:val="00B51F66"/>
    <w:rsid w:val="00B54E59"/>
    <w:rsid w:val="00B608DD"/>
    <w:rsid w:val="00B716CC"/>
    <w:rsid w:val="00B94613"/>
    <w:rsid w:val="00BA620D"/>
    <w:rsid w:val="00BD1C84"/>
    <w:rsid w:val="00BE0A35"/>
    <w:rsid w:val="00BF6083"/>
    <w:rsid w:val="00C429DF"/>
    <w:rsid w:val="00C54C47"/>
    <w:rsid w:val="00C67089"/>
    <w:rsid w:val="00CC0DEF"/>
    <w:rsid w:val="00CE7D06"/>
    <w:rsid w:val="00D072A1"/>
    <w:rsid w:val="00D242F4"/>
    <w:rsid w:val="00D3316B"/>
    <w:rsid w:val="00D83E00"/>
    <w:rsid w:val="00DE7375"/>
    <w:rsid w:val="00E22A10"/>
    <w:rsid w:val="00E55FA6"/>
    <w:rsid w:val="00E6410A"/>
    <w:rsid w:val="00E87D0B"/>
    <w:rsid w:val="00E97AD0"/>
    <w:rsid w:val="00EB0AFF"/>
    <w:rsid w:val="00EC5B33"/>
    <w:rsid w:val="00EF6D46"/>
    <w:rsid w:val="00F01850"/>
    <w:rsid w:val="00F93029"/>
    <w:rsid w:val="00FC67EB"/>
    <w:rsid w:val="00FE24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AC24"/>
  <w15:chartTrackingRefBased/>
  <w15:docId w15:val="{516B8C6C-9259-4AD0-B704-6A313870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 w:type="table" w:customStyle="1" w:styleId="TableGrid1">
    <w:name w:val="Table Grid1"/>
    <w:basedOn w:val="TableNormal"/>
    <w:next w:val="TableGrid"/>
    <w:rsid w:val="006A75D2"/>
    <w:pPr>
      <w:spacing w:after="0" w:line="240" w:lineRule="auto"/>
    </w:pPr>
    <w:rPr>
      <w:rFonts w:ascii="Times New Roman" w:eastAsia="Times New Roman" w:hAnsi="Times New Roman" w:cs="Times New Roman"/>
      <w:sz w:val="20"/>
      <w:szCs w:val="20"/>
      <w:lang w:eastAsia="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9471E"/>
    <w:pPr>
      <w:spacing w:after="0" w:line="240" w:lineRule="auto"/>
    </w:pPr>
    <w:rPr>
      <w:kern w:val="2"/>
      <w14:ligatures w14:val="standardContextual"/>
    </w:rPr>
  </w:style>
  <w:style w:type="paragraph" w:styleId="ListParagraph">
    <w:name w:val="List Paragraph"/>
    <w:basedOn w:val="Normal"/>
    <w:uiPriority w:val="34"/>
    <w:qFormat/>
    <w:rsid w:val="0059471E"/>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dc:creator>
  <cp:keywords/>
  <dc:description/>
  <cp:lastModifiedBy>mso service</cp:lastModifiedBy>
  <cp:revision>2</cp:revision>
  <dcterms:created xsi:type="dcterms:W3CDTF">2026-06-09T12:21:00Z</dcterms:created>
  <dcterms:modified xsi:type="dcterms:W3CDTF">2026-06-09T12:21:00Z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reg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delta_coSignerTwoName">
    <vt:lpwstr>{allkirjastaja nimi}</vt:lpwstr>
  </property>
  <property fmtid="{D5CDD505-2E9C-101B-9397-08002B2CF9AE}" pid="40" name="MSIP_Label_defa4170-0d19-0005-0004-bc88714345d2_Enabled">
    <vt:lpwstr>true</vt:lpwstr>
  </property>
  <property fmtid="{D5CDD505-2E9C-101B-9397-08002B2CF9AE}" pid="41" name="MSIP_Label_defa4170-0d19-0005-0004-bc88714345d2_SetDate">
    <vt:lpwstr>2026-06-05T11:01:54Z</vt:lpwstr>
  </property>
  <property fmtid="{D5CDD505-2E9C-101B-9397-08002B2CF9AE}" pid="42" name="MSIP_Label_defa4170-0d19-0005-0004-bc88714345d2_Method">
    <vt:lpwstr>Standard</vt:lpwstr>
  </property>
  <property fmtid="{D5CDD505-2E9C-101B-9397-08002B2CF9AE}" pid="43" name="MSIP_Label_defa4170-0d19-0005-0004-bc88714345d2_Name">
    <vt:lpwstr>defa4170-0d19-0005-0004-bc88714345d2</vt:lpwstr>
  </property>
  <property fmtid="{D5CDD505-2E9C-101B-9397-08002B2CF9AE}" pid="44" name="MSIP_Label_defa4170-0d19-0005-0004-bc88714345d2_SiteId">
    <vt:lpwstr>8fe098d2-428d-4bd4-9803-7195fe96f0e2</vt:lpwstr>
  </property>
  <property fmtid="{D5CDD505-2E9C-101B-9397-08002B2CF9AE}" pid="45" name="MSIP_Label_defa4170-0d19-0005-0004-bc88714345d2_ActionId">
    <vt:lpwstr>ab17f19f-5614-421f-8fb3-44e92d3f4e5a</vt:lpwstr>
  </property>
  <property fmtid="{D5CDD505-2E9C-101B-9397-08002B2CF9AE}" pid="46" name="MSIP_Label_defa4170-0d19-0005-0004-bc88714345d2_ContentBits">
    <vt:lpwstr>0</vt:lpwstr>
  </property>
  <property fmtid="{D5CDD505-2E9C-101B-9397-08002B2CF9AE}" pid="47" name="MSIP_Label_defa4170-0d19-0005-0004-bc88714345d2_Tag">
    <vt:lpwstr>10, 3, 0, 1</vt:lpwstr>
  </property>
</Properties>
</file>