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C351" w14:textId="2044631F" w:rsidR="00A51444" w:rsidRPr="0045745C" w:rsidRDefault="0045745C" w:rsidP="004574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45C">
        <w:rPr>
          <w:rFonts w:ascii="Times New Roman" w:hAnsi="Times New Roman" w:cs="Times New Roman"/>
          <w:sz w:val="24"/>
          <w:szCs w:val="24"/>
        </w:rPr>
        <w:t>LIIKLUSÕNNETUSTES ÜHISKONNALE PÕHJUSTATAVA KAHJUDE MÄÄRAD</w:t>
      </w:r>
    </w:p>
    <w:p w14:paraId="35E9B954" w14:textId="6FCDC44F" w:rsidR="0045745C" w:rsidRPr="0045745C" w:rsidRDefault="0045745C" w:rsidP="004574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45C">
        <w:rPr>
          <w:rFonts w:ascii="Times New Roman" w:hAnsi="Times New Roman" w:cs="Times New Roman"/>
          <w:sz w:val="24"/>
          <w:szCs w:val="24"/>
        </w:rPr>
        <w:t>TEHNILINE KIRJELDUS</w:t>
      </w:r>
    </w:p>
    <w:p w14:paraId="0CE3A3A4" w14:textId="2DB2EC08" w:rsidR="0045745C" w:rsidRPr="005A1A7B" w:rsidRDefault="0045745C" w:rsidP="0045745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7B">
        <w:rPr>
          <w:rFonts w:ascii="Times New Roman" w:hAnsi="Times New Roman" w:cs="Times New Roman"/>
          <w:b/>
          <w:bCs/>
          <w:sz w:val="24"/>
          <w:szCs w:val="24"/>
        </w:rPr>
        <w:t>Hanke eesmärk, hankelepingu ese ja ajakava.</w:t>
      </w:r>
    </w:p>
    <w:p w14:paraId="0EC3C71A" w14:textId="400FFAC5" w:rsidR="0045745C" w:rsidRDefault="0045745C" w:rsidP="0045745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D84BB69">
        <w:rPr>
          <w:rFonts w:ascii="Times New Roman" w:hAnsi="Times New Roman" w:cs="Times New Roman"/>
          <w:sz w:val="24"/>
          <w:szCs w:val="24"/>
        </w:rPr>
        <w:t xml:space="preserve">Käesoleva hanke eesmärk on tellida 2026. aastal Transpordiametile liiklusõnnetustega ühiskonnale </w:t>
      </w:r>
      <w:r w:rsidR="00E658FE" w:rsidRPr="5D84BB69">
        <w:rPr>
          <w:rFonts w:ascii="Times New Roman" w:hAnsi="Times New Roman" w:cs="Times New Roman"/>
          <w:sz w:val="24"/>
          <w:szCs w:val="24"/>
        </w:rPr>
        <w:t>põhjustatavate</w:t>
      </w:r>
      <w:r w:rsidRPr="5D84BB69">
        <w:rPr>
          <w:rFonts w:ascii="Times New Roman" w:hAnsi="Times New Roman" w:cs="Times New Roman"/>
          <w:sz w:val="24"/>
          <w:szCs w:val="24"/>
        </w:rPr>
        <w:t xml:space="preserve"> kahjude määrade arvutami</w:t>
      </w:r>
      <w:r w:rsidR="509632FF" w:rsidRPr="5D84BB69">
        <w:rPr>
          <w:rFonts w:ascii="Times New Roman" w:hAnsi="Times New Roman" w:cs="Times New Roman"/>
          <w:sz w:val="24"/>
          <w:szCs w:val="24"/>
        </w:rPr>
        <w:t>st</w:t>
      </w:r>
      <w:r w:rsidRPr="5D84BB69">
        <w:rPr>
          <w:rFonts w:ascii="Times New Roman" w:hAnsi="Times New Roman" w:cs="Times New Roman"/>
          <w:sz w:val="24"/>
          <w:szCs w:val="24"/>
        </w:rPr>
        <w:t xml:space="preserve"> ja tulemuste analüüs</w:t>
      </w:r>
      <w:r w:rsidR="4D097B38" w:rsidRPr="5D84BB69">
        <w:rPr>
          <w:rFonts w:ascii="Times New Roman" w:hAnsi="Times New Roman" w:cs="Times New Roman"/>
          <w:sz w:val="24"/>
          <w:szCs w:val="24"/>
        </w:rPr>
        <w:t>i</w:t>
      </w:r>
      <w:r w:rsidRPr="5D84BB69">
        <w:rPr>
          <w:rFonts w:ascii="Times New Roman" w:hAnsi="Times New Roman" w:cs="Times New Roman"/>
          <w:sz w:val="24"/>
          <w:szCs w:val="24"/>
        </w:rPr>
        <w:t xml:space="preserve">, et hinnata liiklusõnnetuste keskmist ühiskondlikku kulu ühe hukkunu, </w:t>
      </w:r>
      <w:r w:rsidR="37EC2230" w:rsidRPr="5D84BB69">
        <w:rPr>
          <w:rFonts w:ascii="Times New Roman" w:hAnsi="Times New Roman" w:cs="Times New Roman"/>
          <w:sz w:val="24"/>
          <w:szCs w:val="24"/>
        </w:rPr>
        <w:t>invaliidistunu</w:t>
      </w:r>
      <w:r w:rsidR="60991197" w:rsidRPr="5D84BB69">
        <w:rPr>
          <w:rFonts w:ascii="Times New Roman" w:hAnsi="Times New Roman" w:cs="Times New Roman"/>
          <w:sz w:val="24"/>
          <w:szCs w:val="24"/>
        </w:rPr>
        <w:t xml:space="preserve"> (</w:t>
      </w:r>
      <w:r w:rsidR="401C3233" w:rsidRPr="5D84BB69">
        <w:rPr>
          <w:rFonts w:ascii="Times New Roman" w:hAnsi="Times New Roman" w:cs="Times New Roman"/>
          <w:sz w:val="24"/>
          <w:szCs w:val="24"/>
        </w:rPr>
        <w:t xml:space="preserve">liiklusõnnetusest tingitud vigastus, </w:t>
      </w:r>
      <w:r w:rsidR="60991197" w:rsidRPr="5D84BB69">
        <w:rPr>
          <w:rFonts w:ascii="Times New Roman" w:hAnsi="Times New Roman" w:cs="Times New Roman"/>
          <w:sz w:val="24"/>
          <w:szCs w:val="24"/>
        </w:rPr>
        <w:t>mis on püsiv või tõenäoliselt püsiv ning mille tagajärjel on inimesel oluliselt vähenenud võime suhelda, õppida või liikuda)</w:t>
      </w:r>
      <w:r w:rsidR="37EC2230" w:rsidRPr="5D84BB69">
        <w:rPr>
          <w:rFonts w:ascii="Times New Roman" w:hAnsi="Times New Roman" w:cs="Times New Roman"/>
          <w:sz w:val="24"/>
          <w:szCs w:val="24"/>
        </w:rPr>
        <w:t xml:space="preserve">, </w:t>
      </w:r>
      <w:r w:rsidRPr="5D84BB69">
        <w:rPr>
          <w:rFonts w:ascii="Times New Roman" w:hAnsi="Times New Roman" w:cs="Times New Roman"/>
          <w:sz w:val="24"/>
          <w:szCs w:val="24"/>
        </w:rPr>
        <w:t>raskelt vigastatu</w:t>
      </w:r>
      <w:r w:rsidR="28635914" w:rsidRPr="5D84BB69">
        <w:rPr>
          <w:rFonts w:ascii="Times New Roman" w:hAnsi="Times New Roman" w:cs="Times New Roman"/>
          <w:sz w:val="24"/>
          <w:szCs w:val="24"/>
        </w:rPr>
        <w:t xml:space="preserve"> (viibinud haiglaravil rohkem kui 24 h)</w:t>
      </w:r>
      <w:r w:rsidRPr="5D84BB69">
        <w:rPr>
          <w:rFonts w:ascii="Times New Roman" w:hAnsi="Times New Roman" w:cs="Times New Roman"/>
          <w:sz w:val="24"/>
          <w:szCs w:val="24"/>
        </w:rPr>
        <w:t xml:space="preserve"> ja vigastatu kohta</w:t>
      </w:r>
      <w:r w:rsidR="62340113" w:rsidRPr="5D84BB69">
        <w:rPr>
          <w:rFonts w:ascii="Times New Roman" w:hAnsi="Times New Roman" w:cs="Times New Roman"/>
          <w:sz w:val="24"/>
          <w:szCs w:val="24"/>
        </w:rPr>
        <w:t>, sh</w:t>
      </w:r>
      <w:r w:rsidR="4E3F8623" w:rsidRPr="5D84BB69">
        <w:rPr>
          <w:rFonts w:ascii="Times New Roman" w:hAnsi="Times New Roman" w:cs="Times New Roman"/>
          <w:sz w:val="24"/>
          <w:szCs w:val="24"/>
        </w:rPr>
        <w:t xml:space="preserve"> liiklejagrup</w:t>
      </w:r>
      <w:r w:rsidR="55CB84DC" w:rsidRPr="5D84BB69">
        <w:rPr>
          <w:rFonts w:ascii="Times New Roman" w:hAnsi="Times New Roman" w:cs="Times New Roman"/>
          <w:sz w:val="24"/>
          <w:szCs w:val="24"/>
        </w:rPr>
        <w:t xml:space="preserve">id (jalakäijad, autojuhid, </w:t>
      </w:r>
      <w:r w:rsidR="025304C6" w:rsidRPr="5D84BB69">
        <w:rPr>
          <w:rFonts w:ascii="Times New Roman" w:hAnsi="Times New Roman" w:cs="Times New Roman"/>
          <w:sz w:val="24"/>
          <w:szCs w:val="24"/>
        </w:rPr>
        <w:t>kergliikurijuhid</w:t>
      </w:r>
      <w:r w:rsidR="55CB84DC" w:rsidRPr="5D84BB69">
        <w:rPr>
          <w:rFonts w:ascii="Times New Roman" w:hAnsi="Times New Roman" w:cs="Times New Roman"/>
          <w:sz w:val="24"/>
          <w:szCs w:val="24"/>
        </w:rPr>
        <w:t xml:space="preserve">, </w:t>
      </w:r>
      <w:r w:rsidR="5C290F18" w:rsidRPr="5D84BB69">
        <w:rPr>
          <w:rFonts w:ascii="Times New Roman" w:hAnsi="Times New Roman" w:cs="Times New Roman"/>
          <w:sz w:val="24"/>
          <w:szCs w:val="24"/>
        </w:rPr>
        <w:t xml:space="preserve">(elektritõukerattad ja </w:t>
      </w:r>
      <w:r w:rsidR="55CB84DC" w:rsidRPr="5D84BB69">
        <w:rPr>
          <w:rFonts w:ascii="Times New Roman" w:hAnsi="Times New Roman" w:cs="Times New Roman"/>
          <w:sz w:val="24"/>
          <w:szCs w:val="24"/>
        </w:rPr>
        <w:t>pisimopeedijuh</w:t>
      </w:r>
      <w:r w:rsidR="62BF37D4" w:rsidRPr="5D84BB69">
        <w:rPr>
          <w:rFonts w:ascii="Times New Roman" w:hAnsi="Times New Roman" w:cs="Times New Roman"/>
          <w:sz w:val="24"/>
          <w:szCs w:val="24"/>
        </w:rPr>
        <w:t>id</w:t>
      </w:r>
      <w:r w:rsidR="35B225C5" w:rsidRPr="5D84BB69">
        <w:rPr>
          <w:rFonts w:ascii="Times New Roman" w:hAnsi="Times New Roman" w:cs="Times New Roman"/>
          <w:sz w:val="24"/>
          <w:szCs w:val="24"/>
        </w:rPr>
        <w:t>) ja</w:t>
      </w:r>
      <w:r w:rsidR="62BF37D4" w:rsidRPr="5D84BB69">
        <w:rPr>
          <w:rFonts w:ascii="Times New Roman" w:hAnsi="Times New Roman" w:cs="Times New Roman"/>
          <w:sz w:val="24"/>
          <w:szCs w:val="24"/>
        </w:rPr>
        <w:t xml:space="preserve"> jalgratturid</w:t>
      </w:r>
      <w:r w:rsidR="7C42BF84" w:rsidRPr="5D84BB69">
        <w:rPr>
          <w:rFonts w:ascii="Times New Roman" w:hAnsi="Times New Roman" w:cs="Times New Roman"/>
          <w:sz w:val="24"/>
          <w:szCs w:val="24"/>
        </w:rPr>
        <w:t>.</w:t>
      </w:r>
      <w:r w:rsidR="62BF37D4" w:rsidRPr="5D84BB69">
        <w:rPr>
          <w:rFonts w:ascii="Times New Roman" w:hAnsi="Times New Roman" w:cs="Times New Roman"/>
          <w:sz w:val="24"/>
          <w:szCs w:val="24"/>
        </w:rPr>
        <w:t xml:space="preserve"> </w:t>
      </w:r>
      <w:r w:rsidR="4E3F8623" w:rsidRPr="5D84B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4F0FA" w14:textId="58831CF7" w:rsidR="0045745C" w:rsidRDefault="0045745C" w:rsidP="0045745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19E1FBE">
        <w:rPr>
          <w:rFonts w:ascii="Times New Roman" w:hAnsi="Times New Roman" w:cs="Times New Roman"/>
          <w:sz w:val="24"/>
          <w:szCs w:val="24"/>
        </w:rPr>
        <w:t>Hankelepingu esemeks on metoodika</w:t>
      </w:r>
      <w:r w:rsidR="1F71998C" w:rsidRPr="519E1FBE">
        <w:rPr>
          <w:rFonts w:ascii="Times New Roman" w:hAnsi="Times New Roman" w:cs="Times New Roman"/>
          <w:sz w:val="24"/>
          <w:szCs w:val="24"/>
        </w:rPr>
        <w:t xml:space="preserve"> ajakohastamine</w:t>
      </w:r>
      <w:r w:rsidRPr="519E1FBE">
        <w:rPr>
          <w:rFonts w:ascii="Times New Roman" w:hAnsi="Times New Roman" w:cs="Times New Roman"/>
          <w:sz w:val="24"/>
          <w:szCs w:val="24"/>
        </w:rPr>
        <w:t xml:space="preserve"> ja selle </w:t>
      </w:r>
      <w:r w:rsidR="488681B5" w:rsidRPr="519E1FBE">
        <w:rPr>
          <w:rFonts w:ascii="Times New Roman" w:hAnsi="Times New Roman" w:cs="Times New Roman"/>
          <w:sz w:val="24"/>
          <w:szCs w:val="24"/>
        </w:rPr>
        <w:t>rakendamine</w:t>
      </w:r>
      <w:r w:rsidRPr="519E1FBE">
        <w:rPr>
          <w:rFonts w:ascii="Times New Roman" w:hAnsi="Times New Roman" w:cs="Times New Roman"/>
          <w:sz w:val="24"/>
          <w:szCs w:val="24"/>
        </w:rPr>
        <w:t xml:space="preserve"> kahjude määrade arvutami</w:t>
      </w:r>
      <w:r w:rsidR="2137FE76" w:rsidRPr="519E1FBE">
        <w:rPr>
          <w:rFonts w:ascii="Times New Roman" w:hAnsi="Times New Roman" w:cs="Times New Roman"/>
          <w:sz w:val="24"/>
          <w:szCs w:val="24"/>
        </w:rPr>
        <w:t>seks</w:t>
      </w:r>
      <w:r w:rsidRPr="519E1FBE">
        <w:rPr>
          <w:rFonts w:ascii="Times New Roman" w:hAnsi="Times New Roman" w:cs="Times New Roman"/>
          <w:sz w:val="24"/>
          <w:szCs w:val="24"/>
        </w:rPr>
        <w:t xml:space="preserve"> ning tulemuste esitlemine.</w:t>
      </w:r>
    </w:p>
    <w:p w14:paraId="78D7FA0A" w14:textId="79EE234E" w:rsidR="00E658FE" w:rsidRPr="00244B5C" w:rsidRDefault="41B85E76" w:rsidP="00244B5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0CAC122">
        <w:rPr>
          <w:rFonts w:ascii="Times New Roman" w:hAnsi="Times New Roman" w:cs="Times New Roman"/>
          <w:sz w:val="24"/>
          <w:szCs w:val="24"/>
        </w:rPr>
        <w:t>Uuringu koostamiseks</w:t>
      </w:r>
      <w:r w:rsidR="00725995" w:rsidRPr="30CAC122">
        <w:rPr>
          <w:rFonts w:ascii="Times New Roman" w:hAnsi="Times New Roman" w:cs="Times New Roman"/>
          <w:sz w:val="24"/>
          <w:szCs w:val="24"/>
        </w:rPr>
        <w:t xml:space="preserve"> esitab Töövõtja töövõtulepinguga (edaspidi: leping)</w:t>
      </w:r>
      <w:r w:rsidR="00E658FE" w:rsidRPr="30CAC122">
        <w:rPr>
          <w:rFonts w:ascii="Times New Roman" w:hAnsi="Times New Roman" w:cs="Times New Roman"/>
          <w:sz w:val="24"/>
          <w:szCs w:val="24"/>
        </w:rPr>
        <w:t xml:space="preserve"> määratud Transpordiameti esindajale kooskõlastamiseks 5 päeva jooksul alates lepingu allkirjastamisest elektroonilises vormis projektiplaani, mis peab sisaldama eesmärgi saavutamiseks vajalike etappide kirjeldust ning staatuskoosolekute ajakava. </w:t>
      </w:r>
    </w:p>
    <w:p w14:paraId="6B41304A" w14:textId="3F7C0D29" w:rsidR="00E658FE" w:rsidRPr="005A1A7B" w:rsidRDefault="00E658FE" w:rsidP="00E658F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7B">
        <w:rPr>
          <w:rFonts w:ascii="Times New Roman" w:hAnsi="Times New Roman" w:cs="Times New Roman"/>
          <w:b/>
          <w:bCs/>
          <w:sz w:val="24"/>
          <w:szCs w:val="24"/>
        </w:rPr>
        <w:t>Töö teostamise kirjeldus ja tingimused, millele töö peab vastama.</w:t>
      </w:r>
    </w:p>
    <w:p w14:paraId="648BAFEA" w14:textId="4C5D9AE8" w:rsidR="00E658FE" w:rsidRDefault="00E658FE" w:rsidP="00E658FE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E8A249D">
        <w:rPr>
          <w:rFonts w:ascii="Times New Roman" w:hAnsi="Times New Roman" w:cs="Times New Roman"/>
          <w:sz w:val="24"/>
          <w:szCs w:val="24"/>
        </w:rPr>
        <w:t>Töövõtja peab tagama töö teostamisel kõigi käesolevas tehnilises kirjelduses ja lepingus esitatud nõuete täitmise ning tingimustele vastavuse.</w:t>
      </w:r>
    </w:p>
    <w:p w14:paraId="2E7E642F" w14:textId="0534A2E1" w:rsidR="00E658FE" w:rsidRDefault="66FB3335" w:rsidP="00E658FE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19E1FBE">
        <w:rPr>
          <w:rFonts w:ascii="Times New Roman" w:hAnsi="Times New Roman" w:cs="Times New Roman"/>
          <w:sz w:val="24"/>
          <w:szCs w:val="24"/>
        </w:rPr>
        <w:t>Ajakohandatud</w:t>
      </w:r>
      <w:r w:rsidR="00E658FE" w:rsidRPr="519E1FBE">
        <w:rPr>
          <w:rFonts w:ascii="Times New Roman" w:hAnsi="Times New Roman" w:cs="Times New Roman"/>
          <w:sz w:val="24"/>
          <w:szCs w:val="24"/>
        </w:rPr>
        <w:t xml:space="preserve"> liiklusõnnetustega ühiskonnale põhjustatavate kahjude määrade analüüsi metoodikas peavad olema kirjeldatud järgmised punktid:</w:t>
      </w:r>
    </w:p>
    <w:p w14:paraId="498B96A8" w14:textId="62BE1FED" w:rsidR="0DB30ACC" w:rsidRDefault="0DB30ACC" w:rsidP="30CAC122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0CAC122">
        <w:rPr>
          <w:rFonts w:ascii="Times New Roman" w:hAnsi="Times New Roman" w:cs="Times New Roman"/>
          <w:sz w:val="24"/>
          <w:szCs w:val="24"/>
        </w:rPr>
        <w:t>Varasema metoodika kasutatavuse analüüs;</w:t>
      </w:r>
    </w:p>
    <w:p w14:paraId="0ABE33DD" w14:textId="6E5721D7" w:rsidR="00E658FE" w:rsidRDefault="00E658FE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4AC2059">
        <w:rPr>
          <w:rFonts w:ascii="Times New Roman" w:hAnsi="Times New Roman" w:cs="Times New Roman"/>
          <w:sz w:val="24"/>
          <w:szCs w:val="24"/>
        </w:rPr>
        <w:t xml:space="preserve">Metoodika kooskõla rahvusvaheliste </w:t>
      </w:r>
      <w:r w:rsidR="3530C8D3" w:rsidRPr="64AC2059">
        <w:rPr>
          <w:rFonts w:ascii="Times New Roman" w:hAnsi="Times New Roman" w:cs="Times New Roman"/>
          <w:sz w:val="24"/>
          <w:szCs w:val="24"/>
        </w:rPr>
        <w:t>metoodikate</w:t>
      </w:r>
      <w:r w:rsidRPr="64AC2059">
        <w:rPr>
          <w:rFonts w:ascii="Times New Roman" w:hAnsi="Times New Roman" w:cs="Times New Roman"/>
          <w:sz w:val="24"/>
          <w:szCs w:val="24"/>
        </w:rPr>
        <w:t xml:space="preserve"> ja praktikatega</w:t>
      </w:r>
      <w:r w:rsidR="74455D10" w:rsidRPr="64AC2059">
        <w:rPr>
          <w:rFonts w:ascii="Times New Roman" w:hAnsi="Times New Roman" w:cs="Times New Roman"/>
          <w:sz w:val="24"/>
          <w:szCs w:val="24"/>
        </w:rPr>
        <w:t>;</w:t>
      </w:r>
    </w:p>
    <w:p w14:paraId="012BD35C" w14:textId="1DE9266C" w:rsidR="00E658FE" w:rsidRDefault="00E658FE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Metoodika rakendatavus Eesti andmekeskkonnas;</w:t>
      </w:r>
    </w:p>
    <w:p w14:paraId="389F01A4" w14:textId="0C04F496" w:rsidR="00E658FE" w:rsidRPr="006A032F" w:rsidRDefault="00E658FE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0CAC122">
        <w:rPr>
          <w:rFonts w:ascii="Times New Roman" w:hAnsi="Times New Roman" w:cs="Times New Roman"/>
          <w:sz w:val="24"/>
          <w:szCs w:val="24"/>
        </w:rPr>
        <w:t>Iga kulukomponentide loetelu ja kirjeldus, sh nende sisu ja ulatus;</w:t>
      </w:r>
    </w:p>
    <w:p w14:paraId="1334972D" w14:textId="3A4FD4A5" w:rsidR="00E658FE" w:rsidRPr="004E71DC" w:rsidRDefault="00E658FE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1DC">
        <w:rPr>
          <w:rFonts w:ascii="Times New Roman" w:hAnsi="Times New Roman" w:cs="Times New Roman"/>
          <w:sz w:val="24"/>
          <w:szCs w:val="24"/>
        </w:rPr>
        <w:t>Kasutavate andmeallikate loetelu, andmete päritolu, ajakohasus ja kättesaadavus</w:t>
      </w:r>
      <w:r w:rsidR="004E71DC" w:rsidRPr="004E71DC">
        <w:rPr>
          <w:rFonts w:ascii="Times New Roman" w:hAnsi="Times New Roman" w:cs="Times New Roman"/>
          <w:sz w:val="24"/>
          <w:szCs w:val="24"/>
        </w:rPr>
        <w:t>. Lisaks andmete kvaliteedi ja piirangute kirjeldus;</w:t>
      </w:r>
    </w:p>
    <w:p w14:paraId="6E17195F" w14:textId="131B7406" w:rsidR="004E71DC" w:rsidRDefault="004E71DC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Andmelünkade käsitlemise põhimõtted (nt asendusandmed), kui neid peaks tekkima;</w:t>
      </w:r>
    </w:p>
    <w:p w14:paraId="483A8275" w14:textId="6FF7042C" w:rsidR="004E71DC" w:rsidRDefault="004E71DC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 kulukomponendi arvutamise loogika, kasutatavad valemid ja nende selgitused ning kasutatavad eeldused (nt palgatase, tööiga jne);</w:t>
      </w:r>
    </w:p>
    <w:p w14:paraId="1952A5AC" w14:textId="50E3C56D" w:rsidR="004E71DC" w:rsidRDefault="004E71DC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Kogukulu arvutamise metoodika ühe hukkunu, raskesti vigastatu ja vigastatu kohta;</w:t>
      </w:r>
    </w:p>
    <w:p w14:paraId="6C1F23C9" w14:textId="5E7AE78A" w:rsidR="004E71DC" w:rsidRDefault="004E71DC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Tulemuste usaldusväärsuse hindamine;</w:t>
      </w:r>
    </w:p>
    <w:p w14:paraId="6EAAE95C" w14:textId="3E34E7F2" w:rsidR="004E71DC" w:rsidRDefault="2750369A" w:rsidP="00E658FE">
      <w:pPr>
        <w:pStyle w:val="Loendilik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64AC2059">
        <w:rPr>
          <w:rFonts w:ascii="Times New Roman" w:hAnsi="Times New Roman" w:cs="Times New Roman"/>
          <w:sz w:val="24"/>
          <w:szCs w:val="24"/>
        </w:rPr>
        <w:t xml:space="preserve"> </w:t>
      </w:r>
      <w:r w:rsidR="004E71DC" w:rsidRPr="64AC2059">
        <w:rPr>
          <w:rFonts w:ascii="Times New Roman" w:hAnsi="Times New Roman" w:cs="Times New Roman"/>
          <w:sz w:val="24"/>
          <w:szCs w:val="24"/>
        </w:rPr>
        <w:t>Tulemuste esitamine nii komponentidena kui ka kogusummana.</w:t>
      </w:r>
    </w:p>
    <w:p w14:paraId="7927A841" w14:textId="7C719F90" w:rsidR="004E71DC" w:rsidRPr="005A1A7B" w:rsidRDefault="004E71DC" w:rsidP="004E71D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7B">
        <w:rPr>
          <w:rFonts w:ascii="Times New Roman" w:hAnsi="Times New Roman" w:cs="Times New Roman"/>
          <w:b/>
          <w:bCs/>
          <w:sz w:val="24"/>
          <w:szCs w:val="24"/>
        </w:rPr>
        <w:t>Metoodika valideerimine kahjude määrade arvutamisega.</w:t>
      </w:r>
    </w:p>
    <w:p w14:paraId="4E47770C" w14:textId="5354D62D" w:rsidR="004E71DC" w:rsidRDefault="004E71DC" w:rsidP="004E71D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30CAC122">
        <w:rPr>
          <w:rFonts w:ascii="Times New Roman" w:hAnsi="Times New Roman" w:cs="Times New Roman"/>
          <w:sz w:val="24"/>
          <w:szCs w:val="24"/>
        </w:rPr>
        <w:t>Töövõtja peab ühiskonnale põhjustatavate kahjude määrade arvutused läbi viima k</w:t>
      </w:r>
      <w:r w:rsidR="643A8719" w:rsidRPr="30CAC122">
        <w:rPr>
          <w:rFonts w:ascii="Times New Roman" w:hAnsi="Times New Roman" w:cs="Times New Roman"/>
          <w:sz w:val="24"/>
          <w:szCs w:val="24"/>
        </w:rPr>
        <w:t>asutatava</w:t>
      </w:r>
      <w:r w:rsidRPr="30CAC122">
        <w:rPr>
          <w:rFonts w:ascii="Times New Roman" w:hAnsi="Times New Roman" w:cs="Times New Roman"/>
          <w:sz w:val="24"/>
          <w:szCs w:val="24"/>
        </w:rPr>
        <w:t xml:space="preserve"> metoodika põhjal</w:t>
      </w:r>
      <w:r w:rsidR="00CB6A87" w:rsidRPr="30CAC122">
        <w:rPr>
          <w:rFonts w:ascii="Times New Roman" w:hAnsi="Times New Roman" w:cs="Times New Roman"/>
          <w:sz w:val="24"/>
          <w:szCs w:val="24"/>
        </w:rPr>
        <w:t>.</w:t>
      </w:r>
    </w:p>
    <w:p w14:paraId="6033B963" w14:textId="5E8C143C" w:rsidR="00CB6A87" w:rsidRPr="00CB6A87" w:rsidRDefault="00CB6A87" w:rsidP="00CB6A87">
      <w:pPr>
        <w:pStyle w:val="Loendilik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519E1FBE">
        <w:rPr>
          <w:rFonts w:ascii="Times New Roman" w:hAnsi="Times New Roman" w:cs="Times New Roman"/>
          <w:sz w:val="24"/>
          <w:szCs w:val="24"/>
        </w:rPr>
        <w:t>Arvutada tuleb metoodika põhjal keskmised ühiskondlikkud kulud ühe hukkunu,</w:t>
      </w:r>
      <w:r w:rsidR="5B61E67F" w:rsidRPr="519E1FBE">
        <w:rPr>
          <w:rFonts w:ascii="Times New Roman" w:hAnsi="Times New Roman" w:cs="Times New Roman"/>
          <w:sz w:val="24"/>
          <w:szCs w:val="24"/>
        </w:rPr>
        <w:t xml:space="preserve"> invaliidistunu,</w:t>
      </w:r>
      <w:r w:rsidRPr="519E1FBE">
        <w:rPr>
          <w:rFonts w:ascii="Times New Roman" w:hAnsi="Times New Roman" w:cs="Times New Roman"/>
          <w:sz w:val="24"/>
          <w:szCs w:val="24"/>
        </w:rPr>
        <w:t xml:space="preserve"> raskelt vigastatu ja vigastatu kohta</w:t>
      </w:r>
      <w:r w:rsidR="74A01306" w:rsidRPr="519E1FBE">
        <w:rPr>
          <w:rFonts w:ascii="Times New Roman" w:hAnsi="Times New Roman" w:cs="Times New Roman"/>
          <w:sz w:val="24"/>
          <w:szCs w:val="24"/>
        </w:rPr>
        <w:t xml:space="preserve"> (sh liiklejagrupid)</w:t>
      </w:r>
      <w:r w:rsidRPr="519E1FBE">
        <w:rPr>
          <w:rFonts w:ascii="Times New Roman" w:hAnsi="Times New Roman" w:cs="Times New Roman"/>
          <w:sz w:val="24"/>
          <w:szCs w:val="24"/>
        </w:rPr>
        <w:t xml:space="preserve"> </w:t>
      </w:r>
      <w:r w:rsidR="28B92681" w:rsidRPr="519E1FBE">
        <w:rPr>
          <w:rFonts w:ascii="Times New Roman" w:hAnsi="Times New Roman" w:cs="Times New Roman"/>
          <w:sz w:val="24"/>
          <w:szCs w:val="24"/>
        </w:rPr>
        <w:t>2018-2025</w:t>
      </w:r>
      <w:r w:rsidRPr="519E1FBE">
        <w:rPr>
          <w:rFonts w:ascii="Times New Roman" w:hAnsi="Times New Roman" w:cs="Times New Roman"/>
          <w:sz w:val="24"/>
          <w:szCs w:val="24"/>
        </w:rPr>
        <w:t xml:space="preserve"> aastate kohta</w:t>
      </w:r>
      <w:r w:rsidR="5532EB15" w:rsidRPr="519E1FBE">
        <w:rPr>
          <w:rFonts w:ascii="Times New Roman" w:hAnsi="Times New Roman" w:cs="Times New Roman"/>
          <w:sz w:val="24"/>
          <w:szCs w:val="24"/>
        </w:rPr>
        <w:t xml:space="preserve">, lisaks </w:t>
      </w:r>
      <w:r w:rsidR="6117D870" w:rsidRPr="519E1FBE">
        <w:rPr>
          <w:rFonts w:ascii="Times New Roman" w:hAnsi="Times New Roman" w:cs="Times New Roman"/>
          <w:sz w:val="24"/>
          <w:szCs w:val="24"/>
        </w:rPr>
        <w:t>viie järgneva</w:t>
      </w:r>
      <w:r w:rsidR="63130CA1" w:rsidRPr="519E1FBE">
        <w:rPr>
          <w:rFonts w:ascii="Times New Roman" w:hAnsi="Times New Roman" w:cs="Times New Roman"/>
          <w:sz w:val="24"/>
          <w:szCs w:val="24"/>
        </w:rPr>
        <w:t xml:space="preserve"> aasta prognoos</w:t>
      </w:r>
      <w:r w:rsidRPr="519E1FBE">
        <w:rPr>
          <w:rFonts w:ascii="Times New Roman" w:hAnsi="Times New Roman" w:cs="Times New Roman"/>
          <w:sz w:val="24"/>
          <w:szCs w:val="24"/>
        </w:rPr>
        <w:t>.</w:t>
      </w:r>
    </w:p>
    <w:p w14:paraId="732825C0" w14:textId="38A04D30" w:rsidR="004E71DC" w:rsidRDefault="00CB6A87" w:rsidP="004E71D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A87">
        <w:rPr>
          <w:rFonts w:ascii="Times New Roman" w:hAnsi="Times New Roman" w:cs="Times New Roman"/>
          <w:sz w:val="24"/>
          <w:szCs w:val="24"/>
        </w:rPr>
        <w:t>Töövõtja peab tagama, et andmete kogumisel</w:t>
      </w:r>
      <w:r>
        <w:rPr>
          <w:rFonts w:ascii="Times New Roman" w:hAnsi="Times New Roman" w:cs="Times New Roman"/>
          <w:sz w:val="24"/>
          <w:szCs w:val="24"/>
        </w:rPr>
        <w:t xml:space="preserve"> ning arvutustes</w:t>
      </w:r>
      <w:r w:rsidRPr="00CB6A87">
        <w:rPr>
          <w:rFonts w:ascii="Times New Roman" w:hAnsi="Times New Roman" w:cs="Times New Roman"/>
          <w:sz w:val="24"/>
          <w:szCs w:val="24"/>
        </w:rPr>
        <w:t xml:space="preserve"> tuvastatakse ja dokumenteeritakse võimalikud probleemid või erisused (nt </w:t>
      </w:r>
      <w:r>
        <w:rPr>
          <w:rFonts w:ascii="Times New Roman" w:hAnsi="Times New Roman" w:cs="Times New Roman"/>
          <w:sz w:val="24"/>
          <w:szCs w:val="24"/>
        </w:rPr>
        <w:t>pole võimalik teatud andmeid avalikest allikatest saada).</w:t>
      </w:r>
    </w:p>
    <w:p w14:paraId="2D2144AE" w14:textId="46AFB1CE" w:rsidR="00CB6A87" w:rsidRDefault="00CB6A87" w:rsidP="004E71D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A87">
        <w:rPr>
          <w:rFonts w:ascii="Times New Roman" w:hAnsi="Times New Roman" w:cs="Times New Roman"/>
          <w:sz w:val="24"/>
          <w:szCs w:val="24"/>
        </w:rPr>
        <w:lastRenderedPageBreak/>
        <w:t>Töövõtja peab tagama</w:t>
      </w:r>
      <w:r>
        <w:rPr>
          <w:rFonts w:ascii="Times New Roman" w:hAnsi="Times New Roman" w:cs="Times New Roman"/>
          <w:sz w:val="24"/>
          <w:szCs w:val="24"/>
        </w:rPr>
        <w:t xml:space="preserve"> andmete analüüsimisel ja arvutamisel andmete t</w:t>
      </w:r>
      <w:r w:rsidRPr="00CB6A87">
        <w:rPr>
          <w:rFonts w:ascii="Times New Roman" w:hAnsi="Times New Roman" w:cs="Times New Roman"/>
          <w:sz w:val="24"/>
          <w:szCs w:val="24"/>
        </w:rPr>
        <w:t>öödeldavuse masintöödeldavates failivormingutes</w:t>
      </w:r>
      <w:r>
        <w:rPr>
          <w:rFonts w:ascii="Times New Roman" w:hAnsi="Times New Roman" w:cs="Times New Roman"/>
          <w:sz w:val="24"/>
          <w:szCs w:val="24"/>
        </w:rPr>
        <w:t xml:space="preserve"> (nt </w:t>
      </w:r>
      <w:proofErr w:type="spellStart"/>
      <w:r>
        <w:rPr>
          <w:rFonts w:ascii="Times New Roman" w:hAnsi="Times New Roman" w:cs="Times New Roman"/>
          <w:sz w:val="24"/>
          <w:szCs w:val="24"/>
        </w:rPr>
        <w:t>csv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xslx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mis sobivad kasutamiseks </w:t>
      </w:r>
      <w:r w:rsidRPr="00CB6A87">
        <w:rPr>
          <w:rFonts w:ascii="Times New Roman" w:hAnsi="Times New Roman" w:cs="Times New Roman"/>
          <w:sz w:val="24"/>
          <w:szCs w:val="24"/>
        </w:rPr>
        <w:t>MS Excelis</w:t>
      </w:r>
      <w:r>
        <w:rPr>
          <w:rFonts w:ascii="Times New Roman" w:hAnsi="Times New Roman" w:cs="Times New Roman"/>
          <w:sz w:val="24"/>
          <w:szCs w:val="24"/>
        </w:rPr>
        <w:t>. Tekstiformaat peab soovitatavalt olema UTF-8.</w:t>
      </w:r>
    </w:p>
    <w:p w14:paraId="3C7609D4" w14:textId="6027810D" w:rsidR="00CB6A87" w:rsidRDefault="00CB6A87" w:rsidP="004E71DC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Töövõtja peab kahjude määrade arvutamise tulemuste põhjal </w:t>
      </w:r>
      <w:r w:rsidRPr="00CB6A87">
        <w:rPr>
          <w:rFonts w:ascii="Times New Roman" w:hAnsi="Times New Roman" w:cs="Times New Roman"/>
          <w:sz w:val="24"/>
          <w:szCs w:val="24"/>
        </w:rPr>
        <w:t xml:space="preserve">esitama kokkuvõtte, mis kajastab metoodika rakendatavust, </w:t>
      </w:r>
      <w:r>
        <w:rPr>
          <w:rFonts w:ascii="Times New Roman" w:hAnsi="Times New Roman" w:cs="Times New Roman"/>
          <w:sz w:val="24"/>
          <w:szCs w:val="24"/>
        </w:rPr>
        <w:t>kasutavate lähteandmete</w:t>
      </w:r>
      <w:r w:rsidRPr="00CB6A87">
        <w:rPr>
          <w:rFonts w:ascii="Times New Roman" w:hAnsi="Times New Roman" w:cs="Times New Roman"/>
          <w:sz w:val="24"/>
          <w:szCs w:val="24"/>
        </w:rPr>
        <w:t xml:space="preserve"> usaldusväärsust, ettepanekuid metoodika täpsustamiseks ning toob esile võimalikke probleeme andmete kogumisel või tõlgendamisel. Vajaduse korral ja kokkuleppel Tellijaga tuleb tulemusel täiendada metoodikat. </w:t>
      </w:r>
      <w:r>
        <w:rPr>
          <w:rFonts w:ascii="Times New Roman" w:hAnsi="Times New Roman" w:cs="Times New Roman"/>
          <w:sz w:val="24"/>
          <w:szCs w:val="24"/>
        </w:rPr>
        <w:t>Arvutuste</w:t>
      </w:r>
      <w:r w:rsidRPr="00CB6A87">
        <w:rPr>
          <w:rFonts w:ascii="Times New Roman" w:hAnsi="Times New Roman" w:cs="Times New Roman"/>
          <w:sz w:val="24"/>
          <w:szCs w:val="24"/>
        </w:rPr>
        <w:t xml:space="preserve"> tulemused ja järeldused tuleb esitada koos metoodikaga eraldi lisana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C6CBA" w14:textId="5185D6B4" w:rsidR="00CB6A87" w:rsidRPr="005A1A7B" w:rsidRDefault="00CB6A87" w:rsidP="00CB6A8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1A7B">
        <w:rPr>
          <w:rFonts w:ascii="Times New Roman" w:hAnsi="Times New Roman" w:cs="Times New Roman"/>
          <w:b/>
          <w:bCs/>
          <w:sz w:val="24"/>
          <w:szCs w:val="24"/>
        </w:rPr>
        <w:t>Nõuded tulemite esitamisele.</w:t>
      </w:r>
    </w:p>
    <w:p w14:paraId="5E98E318" w14:textId="12E4FB07" w:rsidR="00CB6A87" w:rsidRDefault="00CB6A87" w:rsidP="00CB6A87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93345FB">
        <w:rPr>
          <w:rFonts w:ascii="Times New Roman" w:hAnsi="Times New Roman" w:cs="Times New Roman"/>
          <w:sz w:val="24"/>
          <w:szCs w:val="24"/>
        </w:rPr>
        <w:t>K</w:t>
      </w:r>
      <w:r w:rsidR="2122E798" w:rsidRPr="293345FB">
        <w:rPr>
          <w:rFonts w:ascii="Times New Roman" w:hAnsi="Times New Roman" w:cs="Times New Roman"/>
          <w:sz w:val="24"/>
          <w:szCs w:val="24"/>
        </w:rPr>
        <w:t>asutatud</w:t>
      </w:r>
      <w:r w:rsidRPr="293345FB">
        <w:rPr>
          <w:rFonts w:ascii="Times New Roman" w:hAnsi="Times New Roman" w:cs="Times New Roman"/>
          <w:sz w:val="24"/>
          <w:szCs w:val="24"/>
        </w:rPr>
        <w:t xml:space="preserve"> metoodika ning kahjude määrade tulemused koostatakse eesti keeles.</w:t>
      </w:r>
    </w:p>
    <w:p w14:paraId="2D216B21" w14:textId="208D0760" w:rsidR="00CB6A87" w:rsidRDefault="00CB6A87" w:rsidP="00CB6A87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 tulemid esitatakse vormistatud aruandena, mis sisaldab metoodikat ja kahjude määrade tulemusi. </w:t>
      </w:r>
      <w:r w:rsidRPr="00CB6A87">
        <w:rPr>
          <w:rFonts w:ascii="Times New Roman" w:hAnsi="Times New Roman" w:cs="Times New Roman"/>
          <w:sz w:val="24"/>
          <w:szCs w:val="24"/>
        </w:rPr>
        <w:t xml:space="preserve">Aruandes tuleb kirjeldada ka tulemusi illustreerituna diagrammide/tabelitena. Aruanne esitatakse Töövõtja poolt Transpordiametile ühes eksemplaris elektroonilisel kujul </w:t>
      </w:r>
      <w:proofErr w:type="spellStart"/>
      <w:r w:rsidRPr="00CB6A87">
        <w:rPr>
          <w:rFonts w:ascii="Times New Roman" w:hAnsi="Times New Roman" w:cs="Times New Roman"/>
          <w:sz w:val="24"/>
          <w:szCs w:val="24"/>
        </w:rPr>
        <w:t>OpenDocument</w:t>
      </w:r>
      <w:proofErr w:type="spellEnd"/>
      <w:r w:rsidRPr="00CB6A87">
        <w:rPr>
          <w:rFonts w:ascii="Times New Roman" w:hAnsi="Times New Roman" w:cs="Times New Roman"/>
          <w:sz w:val="24"/>
          <w:szCs w:val="24"/>
        </w:rPr>
        <w:t>-vormingus tekstina (.</w:t>
      </w:r>
      <w:proofErr w:type="spellStart"/>
      <w:r w:rsidRPr="00CB6A87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CB6A87">
        <w:rPr>
          <w:rFonts w:ascii="Times New Roman" w:hAnsi="Times New Roman" w:cs="Times New Roman"/>
          <w:sz w:val="24"/>
          <w:szCs w:val="24"/>
        </w:rPr>
        <w:t>) (ja/või kokkuleppeliselt ka muul kujul). Elektrooniline aruanne peab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A87">
        <w:rPr>
          <w:rFonts w:ascii="Times New Roman" w:hAnsi="Times New Roman" w:cs="Times New Roman"/>
          <w:sz w:val="24"/>
          <w:szCs w:val="24"/>
        </w:rPr>
        <w:t>vajaduse korral Transpordiametil võimaldama tekstide ning jooniste elektroonilist töötlemist (ümbertõstmist teistesse failidesse, kujunduse ning graafiku värvide muutmist jm).</w:t>
      </w:r>
    </w:p>
    <w:p w14:paraId="6056FD24" w14:textId="57D8FB75" w:rsidR="00CB6A87" w:rsidRDefault="00CB6A87" w:rsidP="00CB6A87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A87">
        <w:rPr>
          <w:rFonts w:ascii="Times New Roman" w:hAnsi="Times New Roman" w:cs="Times New Roman"/>
          <w:sz w:val="24"/>
          <w:szCs w:val="24"/>
        </w:rPr>
        <w:t xml:space="preserve">Lisaks annab Töövõtja Transpordiametile üle andmefaili, mille andmed on töödeldavad masintöödeldavates failivormingutes (nt </w:t>
      </w:r>
      <w:proofErr w:type="spellStart"/>
      <w:r w:rsidRPr="00CB6A87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Pr="00CB6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xslx</w:t>
      </w:r>
      <w:proofErr w:type="spellEnd"/>
      <w:r w:rsidRPr="00CB6A87">
        <w:rPr>
          <w:rFonts w:ascii="Times New Roman" w:hAnsi="Times New Roman" w:cs="Times New Roman"/>
          <w:sz w:val="24"/>
          <w:szCs w:val="24"/>
        </w:rPr>
        <w:t>) ja sobivad kasutamiseks MS Excelis. Andmefail peab sisaldama kogutud andmeid ning võimaldama kogutud või loodud andmeid täiendavalt töödelda.</w:t>
      </w:r>
    </w:p>
    <w:p w14:paraId="0BB4D50A" w14:textId="440994D3" w:rsidR="001D49B0" w:rsidRPr="00CB6A87" w:rsidRDefault="001D49B0" w:rsidP="00CB6A87">
      <w:pPr>
        <w:pStyle w:val="Loendilik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93345FB">
        <w:rPr>
          <w:rFonts w:ascii="Times New Roman" w:hAnsi="Times New Roman" w:cs="Times New Roman"/>
          <w:sz w:val="24"/>
          <w:szCs w:val="24"/>
        </w:rPr>
        <w:t>K</w:t>
      </w:r>
      <w:r w:rsidR="699F866B" w:rsidRPr="293345FB">
        <w:rPr>
          <w:rFonts w:ascii="Times New Roman" w:hAnsi="Times New Roman" w:cs="Times New Roman"/>
          <w:sz w:val="24"/>
          <w:szCs w:val="24"/>
        </w:rPr>
        <w:t>asu</w:t>
      </w:r>
      <w:r w:rsidRPr="293345FB">
        <w:rPr>
          <w:rFonts w:ascii="Times New Roman" w:hAnsi="Times New Roman" w:cs="Times New Roman"/>
          <w:sz w:val="24"/>
          <w:szCs w:val="24"/>
        </w:rPr>
        <w:t>tatud metoodika ja tulemuste esitlus toimub peale selle üleandmist Transpordiameti ning Töövõtja poolt kokku lepitud ajal.</w:t>
      </w:r>
    </w:p>
    <w:sectPr w:rsidR="001D49B0" w:rsidRPr="00CB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9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A60FC6"/>
    <w:multiLevelType w:val="hybridMultilevel"/>
    <w:tmpl w:val="BB02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FD9CE66A">
      <w:start w:val="1"/>
      <w:numFmt w:val="decimal"/>
      <w:lvlText w:val="1.1.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0845">
    <w:abstractNumId w:val="0"/>
  </w:num>
  <w:num w:numId="2" w16cid:durableId="166686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5C"/>
    <w:rsid w:val="00040C1A"/>
    <w:rsid w:val="00072EED"/>
    <w:rsid w:val="001D49B0"/>
    <w:rsid w:val="00244B5C"/>
    <w:rsid w:val="0045745C"/>
    <w:rsid w:val="004B5025"/>
    <w:rsid w:val="004E71DC"/>
    <w:rsid w:val="005A1A7B"/>
    <w:rsid w:val="006A032F"/>
    <w:rsid w:val="00725995"/>
    <w:rsid w:val="008E0F77"/>
    <w:rsid w:val="008F2DD4"/>
    <w:rsid w:val="00990D0F"/>
    <w:rsid w:val="00A51444"/>
    <w:rsid w:val="00B735D5"/>
    <w:rsid w:val="00BA342C"/>
    <w:rsid w:val="00C340BA"/>
    <w:rsid w:val="00CB6A87"/>
    <w:rsid w:val="00D923D0"/>
    <w:rsid w:val="00E41C07"/>
    <w:rsid w:val="00E658FE"/>
    <w:rsid w:val="00FD4879"/>
    <w:rsid w:val="025304C6"/>
    <w:rsid w:val="0465ECE5"/>
    <w:rsid w:val="047A291F"/>
    <w:rsid w:val="0940BF23"/>
    <w:rsid w:val="0DB30ACC"/>
    <w:rsid w:val="1178682D"/>
    <w:rsid w:val="1A17A4BC"/>
    <w:rsid w:val="1CC572C4"/>
    <w:rsid w:val="1CCC4A38"/>
    <w:rsid w:val="1F18878A"/>
    <w:rsid w:val="1F71998C"/>
    <w:rsid w:val="2122E798"/>
    <w:rsid w:val="2137FE76"/>
    <w:rsid w:val="2750369A"/>
    <w:rsid w:val="28635914"/>
    <w:rsid w:val="28B92681"/>
    <w:rsid w:val="293345FB"/>
    <w:rsid w:val="2E9607D1"/>
    <w:rsid w:val="30CAC122"/>
    <w:rsid w:val="3530C8D3"/>
    <w:rsid w:val="35B225C5"/>
    <w:rsid w:val="37EC2230"/>
    <w:rsid w:val="3E8A249D"/>
    <w:rsid w:val="401C3233"/>
    <w:rsid w:val="41B85E76"/>
    <w:rsid w:val="470BAB16"/>
    <w:rsid w:val="488681B5"/>
    <w:rsid w:val="49F454F5"/>
    <w:rsid w:val="4D097B38"/>
    <w:rsid w:val="4E3F8623"/>
    <w:rsid w:val="509632FF"/>
    <w:rsid w:val="519E1FBE"/>
    <w:rsid w:val="53946AE8"/>
    <w:rsid w:val="5532EB15"/>
    <w:rsid w:val="55AE7A7D"/>
    <w:rsid w:val="55CB84DC"/>
    <w:rsid w:val="5B61E67F"/>
    <w:rsid w:val="5C290F18"/>
    <w:rsid w:val="5D84BB69"/>
    <w:rsid w:val="5E51FAF5"/>
    <w:rsid w:val="5FC0BB14"/>
    <w:rsid w:val="60991197"/>
    <w:rsid w:val="6117D870"/>
    <w:rsid w:val="62340113"/>
    <w:rsid w:val="62BF37D4"/>
    <w:rsid w:val="63130CA1"/>
    <w:rsid w:val="635635B8"/>
    <w:rsid w:val="643A8719"/>
    <w:rsid w:val="64AC2059"/>
    <w:rsid w:val="66FB3335"/>
    <w:rsid w:val="688DAAB9"/>
    <w:rsid w:val="699F866B"/>
    <w:rsid w:val="6C87CEDC"/>
    <w:rsid w:val="743821A1"/>
    <w:rsid w:val="74455D10"/>
    <w:rsid w:val="74A01306"/>
    <w:rsid w:val="763B0752"/>
    <w:rsid w:val="76C28C13"/>
    <w:rsid w:val="78FA7121"/>
    <w:rsid w:val="7B544B7C"/>
    <w:rsid w:val="7C42BF84"/>
    <w:rsid w:val="7CE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233A"/>
  <w15:chartTrackingRefBased/>
  <w15:docId w15:val="{4F31A45C-4163-4D19-A9CB-BD061485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57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5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57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57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57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57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57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57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57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57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57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57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5745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5745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5745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5745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5745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5745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57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5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57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57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5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5745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5745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5745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5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5745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5745C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6A032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A032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A032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A032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A0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2e0808-5281-463a-9390-fdaa57d5ce1e">
      <Terms xmlns="http://schemas.microsoft.com/office/infopath/2007/PartnerControls"/>
    </lcf76f155ced4ddcb4097134ff3c332f>
    <TaxCatchAll xmlns="b8129de5-7948-46b5-a724-1dccc6a0e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4F407AF4021B4DB4F2AD8D7D9DBBC3" ma:contentTypeVersion="13" ma:contentTypeDescription="Loo uus dokument" ma:contentTypeScope="" ma:versionID="4621db58e09dfa7fd3104cb2257e3eba">
  <xsd:schema xmlns:xsd="http://www.w3.org/2001/XMLSchema" xmlns:xs="http://www.w3.org/2001/XMLSchema" xmlns:p="http://schemas.microsoft.com/office/2006/metadata/properties" xmlns:ns2="592e0808-5281-463a-9390-fdaa57d5ce1e" xmlns:ns3="b8129de5-7948-46b5-a724-1dccc6a0e3ef" targetNamespace="http://schemas.microsoft.com/office/2006/metadata/properties" ma:root="true" ma:fieldsID="574990ba47f146a47af480f78cb6d112" ns2:_="" ns3:_="">
    <xsd:import namespace="592e0808-5281-463a-9390-fdaa57d5ce1e"/>
    <xsd:import namespace="b8129de5-7948-46b5-a724-1dccc6a0e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e0808-5281-463a-9390-fdaa57d5c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29de5-7948-46b5-a724-1dccc6a0e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9ddb78-d153-456d-89f9-1764cdb79435}" ma:internalName="TaxCatchAll" ma:showField="CatchAllData" ma:web="b8129de5-7948-46b5-a724-1dccc6a0e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A68DF-165C-4340-86DD-62F541401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1033D-5774-44E1-8E1B-D0A2143420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42E5D-6939-4EC6-AFC5-E2DBDBB6F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Puusaag</dc:creator>
  <cp:keywords/>
  <dc:description/>
  <cp:lastModifiedBy>Paula Puusaag</cp:lastModifiedBy>
  <cp:revision>15</cp:revision>
  <dcterms:created xsi:type="dcterms:W3CDTF">2026-03-17T07:09:00Z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0x010100874F407AF4021B4DB4F2AD8D7D9DBBC3</vt:lpwstr>
  </property>
</Properties>
</file>