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941ED4" w:rsidRDefault="00F520EE" w:rsidP="00941ED4">
      <w:pPr>
        <w:pStyle w:val="Pealkiri1"/>
        <w:spacing w:line="276" w:lineRule="auto"/>
        <w:rPr>
          <w:szCs w:val="22"/>
        </w:rPr>
      </w:pPr>
      <w:r w:rsidRPr="00941ED4">
        <w:rPr>
          <w:szCs w:val="22"/>
        </w:rPr>
        <w:t>Hea koostööpartner!</w:t>
      </w:r>
    </w:p>
    <w:p w14:paraId="2A0B3D01" w14:textId="5BEE7A33" w:rsidR="00F520EE" w:rsidRPr="00941ED4" w:rsidRDefault="00F520EE" w:rsidP="00941ED4">
      <w:pPr>
        <w:spacing w:line="276" w:lineRule="auto"/>
        <w:rPr>
          <w:rFonts w:cs="Arial"/>
          <w:color w:val="000000"/>
        </w:rPr>
      </w:pPr>
      <w:r w:rsidRPr="00941ED4">
        <w:rPr>
          <w:rFonts w:cs="Arial"/>
          <w:color w:val="000000"/>
          <w:lang w:eastAsia="et-EE"/>
        </w:rPr>
        <w:t xml:space="preserve">Tervise- ja Heaolu Infosüsteemide Keskus teeb Teile käesolevaga ettepaneku esitada pakkumus </w:t>
      </w:r>
      <w:r w:rsidR="00435242" w:rsidRPr="00435242">
        <w:rPr>
          <w:rFonts w:cs="Arial"/>
          <w:b/>
          <w:bCs/>
        </w:rPr>
        <w:t xml:space="preserve">CISCO võrguseadmete (SAN </w:t>
      </w:r>
      <w:proofErr w:type="spellStart"/>
      <w:r w:rsidR="00435242" w:rsidRPr="00435242">
        <w:rPr>
          <w:rFonts w:cs="Arial"/>
          <w:b/>
          <w:bCs/>
        </w:rPr>
        <w:t>Switchid</w:t>
      </w:r>
      <w:proofErr w:type="spellEnd"/>
      <w:r w:rsidR="00435242" w:rsidRPr="00435242">
        <w:rPr>
          <w:rFonts w:cs="Arial"/>
          <w:b/>
          <w:bCs/>
        </w:rPr>
        <w:t>) tootet</w:t>
      </w:r>
      <w:r w:rsidR="00435242" w:rsidRPr="00435242">
        <w:rPr>
          <w:rFonts w:cs="Arial"/>
          <w:b/>
          <w:bCs/>
        </w:rPr>
        <w:t>oe pikendamiseks</w:t>
      </w:r>
      <w:r w:rsidRPr="00941ED4">
        <w:rPr>
          <w:rFonts w:cs="Arial"/>
          <w:color w:val="000000"/>
          <w:lang w:eastAsia="et-EE"/>
        </w:rPr>
        <w:t>.</w:t>
      </w:r>
    </w:p>
    <w:p w14:paraId="2EFFBDAF" w14:textId="77777777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Üldised nõuded</w:t>
      </w:r>
    </w:p>
    <w:p w14:paraId="69958711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Pakkumuse esitamisega kinnitab pakkuja, et </w:t>
      </w:r>
    </w:p>
    <w:p w14:paraId="286B743D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nõustub kõigi hanke alusdokumentides kirjeldatud tingimustega ja kohustub teostama hangitava töö hankija poolt kirjeldatud tingimustel. Alternatiivsete pakkumuste esitamine ei ole lubatav;</w:t>
      </w:r>
    </w:p>
    <w:p w14:paraId="3D571290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tal on hankelepingu täitmiseks vajalikud intellektuaalse omandi õigused;</w:t>
      </w:r>
    </w:p>
    <w:p w14:paraId="74AF0965" w14:textId="2F2F2A43" w:rsidR="00841A3F" w:rsidRDefault="00841A3F" w:rsidP="00045EA3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pakkumus on jõus minimaalselt 90 kalendripäeva alates pakkumuste esitamise tähtajast</w:t>
      </w:r>
      <w:r w:rsidR="00435242">
        <w:rPr>
          <w:rFonts w:cs="Arial"/>
          <w:color w:val="000000"/>
          <w:lang w:eastAsia="et-EE"/>
        </w:rPr>
        <w:t>.</w:t>
      </w:r>
    </w:p>
    <w:p w14:paraId="7A085BD4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Vajadusel märgib pakkuja, milline osa pakkumusest on tema ärisaladus. Kui pakkuja ei ole ärisaladust määranud, eeldab hankija, et pakkumuses ärisaladust ei sisaldu.</w:t>
      </w:r>
    </w:p>
    <w:p w14:paraId="6ED2141B" w14:textId="1E512BE2" w:rsidR="007C34B8" w:rsidRPr="007C34B8" w:rsidRDefault="00841A3F" w:rsidP="007C34B8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746286CF" w14:textId="77777777" w:rsidR="00435242" w:rsidRDefault="00435242" w:rsidP="00435242">
      <w:pPr>
        <w:pStyle w:val="Pealkiri1"/>
        <w:numPr>
          <w:ilvl w:val="0"/>
          <w:numId w:val="1"/>
        </w:numPr>
        <w:rPr>
          <w:color w:val="000000"/>
          <w:lang w:eastAsia="et-EE"/>
        </w:rPr>
      </w:pPr>
      <w:r>
        <w:rPr>
          <w:color w:val="000000"/>
          <w:lang w:eastAsia="et-EE"/>
        </w:rPr>
        <w:t>Hanke ese</w:t>
      </w:r>
    </w:p>
    <w:p w14:paraId="1D3DB36F" w14:textId="77777777" w:rsidR="00435242" w:rsidRPr="00435242" w:rsidRDefault="00435242" w:rsidP="00435242">
      <w:pPr>
        <w:pStyle w:val="Pealkiri1"/>
        <w:numPr>
          <w:ilvl w:val="1"/>
          <w:numId w:val="1"/>
        </w:numPr>
        <w:spacing w:before="0" w:after="0" w:line="276" w:lineRule="auto"/>
        <w:rPr>
          <w:b w:val="0"/>
          <w:bCs/>
          <w:lang w:eastAsia="et-EE"/>
        </w:rPr>
      </w:pPr>
      <w:r w:rsidRPr="00435242">
        <w:rPr>
          <w:b w:val="0"/>
          <w:bCs/>
          <w:lang w:eastAsia="et-EE"/>
        </w:rPr>
        <w:t xml:space="preserve">Hanke esemeks on CISCO võrguseadmete (SAN </w:t>
      </w:r>
      <w:proofErr w:type="spellStart"/>
      <w:r w:rsidRPr="00435242">
        <w:rPr>
          <w:b w:val="0"/>
          <w:bCs/>
          <w:lang w:eastAsia="et-EE"/>
        </w:rPr>
        <w:t>Switchid</w:t>
      </w:r>
      <w:proofErr w:type="spellEnd"/>
      <w:r w:rsidRPr="00435242">
        <w:rPr>
          <w:b w:val="0"/>
          <w:bCs/>
          <w:lang w:eastAsia="et-EE"/>
        </w:rPr>
        <w:t>) tootetoe pikendamine 12 kuuks järgmiselt</w:t>
      </w:r>
      <w:r w:rsidRPr="00435242">
        <w:rPr>
          <w:b w:val="0"/>
          <w:bCs/>
          <w:lang w:eastAsia="et-EE"/>
        </w:rPr>
        <w:t>:</w:t>
      </w:r>
    </w:p>
    <w:p w14:paraId="4E190A5C" w14:textId="77777777" w:rsidR="00435242" w:rsidRPr="00435242" w:rsidRDefault="00435242" w:rsidP="00435242">
      <w:pPr>
        <w:pStyle w:val="Pealkiri1"/>
        <w:numPr>
          <w:ilvl w:val="2"/>
          <w:numId w:val="1"/>
        </w:numPr>
        <w:spacing w:before="0" w:after="0" w:line="276" w:lineRule="auto"/>
        <w:rPr>
          <w:b w:val="0"/>
          <w:bCs/>
          <w:lang w:eastAsia="et-EE"/>
        </w:rPr>
      </w:pPr>
      <w:r w:rsidRPr="00435242">
        <w:rPr>
          <w:b w:val="0"/>
          <w:bCs/>
          <w:lang w:eastAsia="et-EE"/>
        </w:rPr>
        <w:t>Seade: Cisco MDS 9148S 16G 48 FC, SN: JPG23300081;</w:t>
      </w:r>
    </w:p>
    <w:p w14:paraId="7FBEBB9A" w14:textId="045D8761" w:rsidR="00435242" w:rsidRPr="00435242" w:rsidRDefault="00435242" w:rsidP="00435242">
      <w:pPr>
        <w:pStyle w:val="Pealkiri1"/>
        <w:numPr>
          <w:ilvl w:val="2"/>
          <w:numId w:val="1"/>
        </w:numPr>
        <w:spacing w:before="0" w:after="0" w:line="276" w:lineRule="auto"/>
        <w:rPr>
          <w:b w:val="0"/>
          <w:bCs/>
          <w:lang w:eastAsia="et-EE"/>
        </w:rPr>
      </w:pPr>
      <w:r w:rsidRPr="00435242">
        <w:rPr>
          <w:b w:val="0"/>
          <w:bCs/>
          <w:lang w:eastAsia="et-EE"/>
        </w:rPr>
        <w:t>Seade: Cisco MDS 9148S 16G 48 FC, SN: JPG233200MA</w:t>
      </w:r>
      <w:r>
        <w:rPr>
          <w:b w:val="0"/>
          <w:bCs/>
          <w:lang w:eastAsia="et-EE"/>
        </w:rPr>
        <w:t>.</w:t>
      </w:r>
    </w:p>
    <w:p w14:paraId="16CB3E42" w14:textId="59DC5BC4" w:rsidR="00F520EE" w:rsidRPr="00941ED4" w:rsidRDefault="00F520EE" w:rsidP="00941ED4">
      <w:pPr>
        <w:pStyle w:val="Pealkiri1"/>
        <w:numPr>
          <w:ilvl w:val="0"/>
          <w:numId w:val="1"/>
        </w:numPr>
        <w:rPr>
          <w:color w:val="000000"/>
          <w:lang w:eastAsia="et-EE"/>
        </w:rPr>
      </w:pPr>
      <w:r w:rsidRPr="00941ED4">
        <w:t>Vastavustingimused</w:t>
      </w:r>
    </w:p>
    <w:p w14:paraId="277E2486" w14:textId="77777777" w:rsidR="00841A3F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2D4BF8A1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568E0B0F" w14:textId="36E6D56F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Hankija võib vastavaks tunnistada pakkumuse, milles ei esine olulisi sisulisi kõrvalekaldumisi hankedokumentides esitatud tingimustest.</w:t>
      </w:r>
    </w:p>
    <w:p w14:paraId="34C7B0B0" w14:textId="74A1B75A" w:rsidR="006A1680" w:rsidRPr="00435242" w:rsidRDefault="006A1680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Times New Roman"/>
          <w:b/>
          <w:i/>
        </w:rPr>
      </w:pPr>
      <w:r w:rsidRPr="00435242">
        <w:rPr>
          <w:rFonts w:cs="Times New Roman"/>
          <w:b/>
        </w:rPr>
        <w:t>Pakkumuse osana tuleb esitada</w:t>
      </w:r>
      <w:r w:rsidR="00435242">
        <w:rPr>
          <w:rFonts w:cs="Times New Roman"/>
          <w:b/>
        </w:rPr>
        <w:t xml:space="preserve"> </w:t>
      </w:r>
      <w:r w:rsidR="00435242" w:rsidRPr="00435242">
        <w:rPr>
          <w:rFonts w:cs="Times New Roman"/>
          <w:b/>
        </w:rPr>
        <w:t>t</w:t>
      </w:r>
      <w:r w:rsidRPr="00435242">
        <w:rPr>
          <w:rFonts w:cs="Times New Roman"/>
          <w:b/>
        </w:rPr>
        <w:t>äidetud maksumusvorm</w:t>
      </w:r>
      <w:r w:rsidR="00435242">
        <w:rPr>
          <w:rFonts w:cs="Times New Roman"/>
          <w:b/>
        </w:rPr>
        <w:t>.</w:t>
      </w:r>
    </w:p>
    <w:p w14:paraId="098632A8" w14:textId="77777777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Pakkumuste hindamine</w:t>
      </w:r>
    </w:p>
    <w:p w14:paraId="415908AB" w14:textId="6F617C06" w:rsidR="006A1680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941ED4">
        <w:rPr>
          <w:bCs/>
          <w:noProof/>
        </w:rPr>
        <w:t xml:space="preserve">Hankija hindab vastavaks tunnistatud pakkumusi. </w:t>
      </w:r>
    </w:p>
    <w:p w14:paraId="0FAE632A" w14:textId="2E974FC2" w:rsidR="006A1680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941ED4">
        <w:rPr>
          <w:bCs/>
          <w:noProof/>
        </w:rPr>
        <w:t xml:space="preserve">Edukaks tunnistatakse </w:t>
      </w:r>
      <w:r w:rsidRPr="00941ED4">
        <w:rPr>
          <w:rFonts w:cs="Times New Roman"/>
        </w:rPr>
        <w:t>ü</w:t>
      </w:r>
      <w:r w:rsidR="00435242">
        <w:rPr>
          <w:rFonts w:cs="Times New Roman"/>
        </w:rPr>
        <w:t>ks</w:t>
      </w:r>
      <w:r w:rsidRPr="00941ED4">
        <w:rPr>
          <w:rFonts w:cs="Times New Roman"/>
        </w:rPr>
        <w:t xml:space="preserve"> </w:t>
      </w:r>
      <w:r w:rsidRPr="00941ED4">
        <w:rPr>
          <w:bCs/>
          <w:noProof/>
        </w:rPr>
        <w:t xml:space="preserve">enim väärtuspunkte saanud pakkumuse esitaja. </w:t>
      </w:r>
    </w:p>
    <w:p w14:paraId="301EE9F9" w14:textId="11609793" w:rsidR="001667EC" w:rsidRDefault="006A1680" w:rsidP="00941ED4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941ED4">
        <w:rPr>
          <w:noProof/>
        </w:rPr>
        <w:t xml:space="preserve">Pakkumusi hinnatakse järgnevate hindamiskriteeriumide alusel: </w:t>
      </w:r>
    </w:p>
    <w:p w14:paraId="41A38A90" w14:textId="77777777" w:rsidR="001667EC" w:rsidRDefault="001667EC">
      <w:pPr>
        <w:spacing w:after="160" w:line="259" w:lineRule="auto"/>
        <w:jc w:val="left"/>
        <w:rPr>
          <w:noProof/>
        </w:rPr>
      </w:pPr>
      <w:r>
        <w:rPr>
          <w:noProof/>
        </w:rPr>
        <w:br w:type="page"/>
      </w:r>
    </w:p>
    <w:p w14:paraId="26687BC2" w14:textId="77777777" w:rsidR="006A1680" w:rsidRPr="00941ED4" w:rsidRDefault="006A1680" w:rsidP="001667EC">
      <w:pPr>
        <w:pStyle w:val="Loendilik"/>
        <w:spacing w:line="276" w:lineRule="auto"/>
        <w:ind w:left="432"/>
        <w:contextualSpacing/>
        <w:rPr>
          <w:noProof/>
        </w:rPr>
      </w:pPr>
    </w:p>
    <w:p w14:paraId="5CE8DB1D" w14:textId="77777777" w:rsidR="00F520EE" w:rsidRPr="00941ED4" w:rsidRDefault="00F520EE" w:rsidP="00941ED4">
      <w:pPr>
        <w:spacing w:line="276" w:lineRule="auto"/>
        <w:contextualSpacing/>
        <w:rPr>
          <w:noProof/>
        </w:rPr>
      </w:pPr>
    </w:p>
    <w:tbl>
      <w:tblPr>
        <w:tblW w:w="93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4739"/>
      </w:tblGrid>
      <w:tr w:rsidR="00F520EE" w:rsidRPr="00941ED4" w14:paraId="15A8F45C" w14:textId="77777777" w:rsidTr="00B34724">
        <w:trPr>
          <w:trHeight w:val="318"/>
        </w:trPr>
        <w:tc>
          <w:tcPr>
            <w:tcW w:w="4621" w:type="dxa"/>
          </w:tcPr>
          <w:p w14:paraId="6C2ADD65" w14:textId="77777777" w:rsidR="00F520EE" w:rsidRPr="00941ED4" w:rsidRDefault="00F520EE" w:rsidP="00941ED4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941ED4">
              <w:rPr>
                <w:rFonts w:eastAsia="Times New Roman"/>
                <w:b/>
                <w:lang w:eastAsia="et-EE"/>
              </w:rPr>
              <w:t>Hindamiskriteeriumi nimetus</w:t>
            </w:r>
          </w:p>
        </w:tc>
        <w:tc>
          <w:tcPr>
            <w:tcW w:w="4739" w:type="dxa"/>
          </w:tcPr>
          <w:p w14:paraId="437C612E" w14:textId="77777777" w:rsidR="00F520EE" w:rsidRPr="00941ED4" w:rsidRDefault="00F520EE" w:rsidP="00941ED4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941ED4">
              <w:rPr>
                <w:rFonts w:eastAsia="Times New Roman"/>
                <w:b/>
                <w:lang w:eastAsia="et-EE"/>
              </w:rPr>
              <w:t>Hindamiskriteeriumi suhteline osakaal väärtuspunktides</w:t>
            </w:r>
          </w:p>
        </w:tc>
      </w:tr>
      <w:tr w:rsidR="00F520EE" w:rsidRPr="00941ED4" w14:paraId="7B9939E3" w14:textId="77777777" w:rsidTr="00B34724">
        <w:trPr>
          <w:trHeight w:val="351"/>
        </w:trPr>
        <w:tc>
          <w:tcPr>
            <w:tcW w:w="4621" w:type="dxa"/>
          </w:tcPr>
          <w:p w14:paraId="0DB32E50" w14:textId="35770CD1" w:rsidR="00F520EE" w:rsidRPr="00941ED4" w:rsidRDefault="00435242" w:rsidP="00941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lastRenderedPageBreak/>
              <w:t>Pakkumuse kogumaksumus</w:t>
            </w:r>
          </w:p>
        </w:tc>
        <w:tc>
          <w:tcPr>
            <w:tcW w:w="4739" w:type="dxa"/>
          </w:tcPr>
          <w:p w14:paraId="2E047214" w14:textId="4D553A58" w:rsidR="00F520EE" w:rsidRPr="00941ED4" w:rsidRDefault="00435242" w:rsidP="00941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100</w:t>
            </w:r>
          </w:p>
        </w:tc>
      </w:tr>
    </w:tbl>
    <w:p w14:paraId="6A52E43E" w14:textId="77777777" w:rsidR="00F520EE" w:rsidRPr="00941ED4" w:rsidRDefault="00F520EE" w:rsidP="001667EC">
      <w:pPr>
        <w:spacing w:line="276" w:lineRule="auto"/>
        <w:rPr>
          <w:rFonts w:cs="Arial"/>
        </w:rPr>
      </w:pPr>
    </w:p>
    <w:p w14:paraId="5D2E67A1" w14:textId="7AF0BF48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theme="minorHAnsi"/>
          <w:lang w:eastAsia="ar-SA"/>
        </w:rPr>
      </w:pPr>
      <w:r w:rsidRPr="00941ED4">
        <w:rPr>
          <w:rFonts w:cstheme="minorHAnsi"/>
          <w:lang w:eastAsia="ar-SA"/>
        </w:rPr>
        <w:t>Kui ka pakkumuse maksumused on võrdsed, selgitatakse edukaks pakkuja välja loosi teel, mille juures viibimist pakkuja esindajale soovi korral võimaldatakse.</w:t>
      </w:r>
    </w:p>
    <w:p w14:paraId="009777F1" w14:textId="77777777" w:rsidR="00841A3F" w:rsidRPr="00941ED4" w:rsidRDefault="00841A3F" w:rsidP="00941ED4">
      <w:pPr>
        <w:pStyle w:val="Pealkiri1"/>
        <w:numPr>
          <w:ilvl w:val="0"/>
          <w:numId w:val="1"/>
        </w:numPr>
      </w:pPr>
      <w:r w:rsidRPr="00941ED4">
        <w:t>Pakkumuste tagasi lükkamine ja menetluse kehtetuks tunnistamine</w:t>
      </w:r>
    </w:p>
    <w:p w14:paraId="4DE1006A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941ED4">
        <w:rPr>
          <w:rFonts w:cs="Times New Roman"/>
        </w:rPr>
        <w:t>Hankija lükkab tagasi ja jätab hindamata pakkumuse(d):</w:t>
      </w:r>
    </w:p>
    <w:p w14:paraId="4BD9AE43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78FF17C7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mis ei ole esitatud tähtaegselt.</w:t>
      </w:r>
    </w:p>
    <w:p w14:paraId="6D402C85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941ED4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51F8D4A4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vajadus lepingu eset olulisel määral muuta;</w:t>
      </w:r>
    </w:p>
    <w:p w14:paraId="520267D3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menetluse läbiviimise aluseks olevad tingimused on oluliselt muutunud ja seetõttu osutub lepingu sõlmimine mittevajalikuks või võimatuks;</w:t>
      </w:r>
    </w:p>
    <w:p w14:paraId="4155F819" w14:textId="3BF85FE2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menetluses ilmnenud ebakõlasid ei ole võimalik kõrvaldada ega menetlust seetõttu ka õiguspäraselt lõpule viia</w:t>
      </w:r>
      <w:r w:rsidR="00435242">
        <w:rPr>
          <w:rFonts w:cs="Times New Roman"/>
        </w:rPr>
        <w:t>.</w:t>
      </w:r>
    </w:p>
    <w:p w14:paraId="3D117A94" w14:textId="23B60648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Pakkumuse esitamine</w:t>
      </w:r>
    </w:p>
    <w:p w14:paraId="07CC96D7" w14:textId="1F5628BF" w:rsidR="00F520EE" w:rsidRPr="00435242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435242">
        <w:rPr>
          <w:rFonts w:cs="Arial"/>
          <w:b/>
          <w:bCs/>
        </w:rPr>
        <w:t>Pakkumuse esitamise t</w:t>
      </w:r>
      <w:r w:rsidR="00841A3F" w:rsidRPr="00435242">
        <w:rPr>
          <w:rFonts w:cs="Arial"/>
          <w:b/>
          <w:bCs/>
        </w:rPr>
        <w:t>ähtaeg on</w:t>
      </w:r>
      <w:r w:rsidRPr="00435242">
        <w:rPr>
          <w:rFonts w:cs="Arial"/>
          <w:b/>
          <w:bCs/>
        </w:rPr>
        <w:t xml:space="preserve"> </w:t>
      </w:r>
      <w:r w:rsidR="00A4630F">
        <w:rPr>
          <w:rFonts w:cs="Arial"/>
          <w:b/>
          <w:bCs/>
        </w:rPr>
        <w:t>04.09.2024. a</w:t>
      </w:r>
      <w:r w:rsidRPr="00435242">
        <w:rPr>
          <w:rFonts w:cs="Arial"/>
        </w:rPr>
        <w:t xml:space="preserve"> </w:t>
      </w:r>
      <w:r w:rsidRPr="00435242">
        <w:rPr>
          <w:rFonts w:cs="Arial"/>
          <w:b/>
        </w:rPr>
        <w:t xml:space="preserve">kell </w:t>
      </w:r>
      <w:r w:rsidR="00435242">
        <w:rPr>
          <w:rFonts w:cs="Arial"/>
          <w:b/>
        </w:rPr>
        <w:t>1</w:t>
      </w:r>
      <w:r w:rsidR="00A4630F">
        <w:rPr>
          <w:rFonts w:cs="Arial"/>
          <w:b/>
        </w:rPr>
        <w:t>4</w:t>
      </w:r>
      <w:r w:rsidRPr="00435242">
        <w:rPr>
          <w:rFonts w:cs="Arial"/>
          <w:b/>
        </w:rPr>
        <w:t>:00</w:t>
      </w:r>
      <w:r w:rsidRPr="00435242">
        <w:rPr>
          <w:rFonts w:cs="Arial"/>
        </w:rPr>
        <w:t>.</w:t>
      </w:r>
    </w:p>
    <w:p w14:paraId="3A88215C" w14:textId="1B6708A1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941ED4">
        <w:rPr>
          <w:rFonts w:cs="Arial"/>
        </w:rPr>
        <w:t>Pakkumuse palume esitada eesti keeles e-posti aadressile</w:t>
      </w:r>
      <w:r w:rsidRPr="00941ED4">
        <w:rPr>
          <w:rFonts w:cs="Arial"/>
          <w:b/>
        </w:rPr>
        <w:t xml:space="preserve"> </w:t>
      </w:r>
      <w:hyperlink r:id="rId8" w:history="1">
        <w:r w:rsidRPr="00941ED4">
          <w:rPr>
            <w:rStyle w:val="Hperlink"/>
            <w:rFonts w:cs="Arial"/>
          </w:rPr>
          <w:t>hanked@tehik.ee</w:t>
        </w:r>
      </w:hyperlink>
      <w:r w:rsidRPr="00941ED4">
        <w:rPr>
          <w:rFonts w:cs="Arial"/>
        </w:rPr>
        <w:t xml:space="preserve">. </w:t>
      </w:r>
    </w:p>
    <w:p w14:paraId="1374A5E2" w14:textId="56E90F3C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941ED4">
        <w:rPr>
          <w:rFonts w:cs="Arial"/>
        </w:rPr>
        <w:t xml:space="preserve">Hanke alusdokumentide ja nendega seonduva lisainfo saamiseks palume pöörduda enne pakkumuste esitamise tähtaega Tervise ja Heaolu Infosüsteemide Keskuse poole aadressil </w:t>
      </w:r>
      <w:hyperlink r:id="rId9" w:history="1">
        <w:r w:rsidR="0049227D" w:rsidRPr="00941ED4">
          <w:rPr>
            <w:rStyle w:val="Hperlink"/>
            <w:rFonts w:cs="Arial"/>
          </w:rPr>
          <w:t>hanked@tehik.ee</w:t>
        </w:r>
      </w:hyperlink>
      <w:r w:rsidRPr="00941ED4">
        <w:rPr>
          <w:rFonts w:cs="Arial"/>
          <w:b/>
        </w:rPr>
        <w:t>.</w:t>
      </w:r>
    </w:p>
    <w:p w14:paraId="7D0C924F" w14:textId="2AF8B055" w:rsidR="00841A3F" w:rsidRPr="00941ED4" w:rsidRDefault="00841A3F" w:rsidP="00941ED4">
      <w:pPr>
        <w:spacing w:line="276" w:lineRule="auto"/>
      </w:pPr>
    </w:p>
    <w:p w14:paraId="2191781C" w14:textId="77777777" w:rsidR="00841A3F" w:rsidRPr="00941ED4" w:rsidRDefault="00841A3F" w:rsidP="00941ED4">
      <w:pPr>
        <w:spacing w:after="160" w:line="276" w:lineRule="auto"/>
      </w:pPr>
      <w:r w:rsidRPr="00941ED4">
        <w:br w:type="page"/>
      </w:r>
    </w:p>
    <w:p w14:paraId="0A74C08C" w14:textId="124D4810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lastRenderedPageBreak/>
        <w:t>Pakkumuskutse lisad</w:t>
      </w:r>
    </w:p>
    <w:p w14:paraId="1454893B" w14:textId="781E13CA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t>Lisa 1</w:t>
      </w:r>
    </w:p>
    <w:p w14:paraId="64B98BBB" w14:textId="316F008C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t>Maksumusvorm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A3F" w:rsidRPr="00941ED4" w14:paraId="7BD345F6" w14:textId="77777777" w:rsidTr="00253242">
        <w:tc>
          <w:tcPr>
            <w:tcW w:w="4531" w:type="dxa"/>
          </w:tcPr>
          <w:p w14:paraId="3D3282AA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5CB85A7" w14:textId="428326F0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bCs/>
                <w:sz w:val="22"/>
                <w:szCs w:val="22"/>
                <w:lang w:eastAsia="et-EE"/>
              </w:rPr>
            </w:pPr>
            <w:r w:rsidRPr="00941ED4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Kogumaksumus </w:t>
            </w:r>
          </w:p>
        </w:tc>
      </w:tr>
      <w:tr w:rsidR="00841A3F" w:rsidRPr="00941ED4" w14:paraId="51B9FD54" w14:textId="77777777" w:rsidTr="00253242">
        <w:tc>
          <w:tcPr>
            <w:tcW w:w="4531" w:type="dxa"/>
          </w:tcPr>
          <w:p w14:paraId="732FD697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941ED4">
              <w:rPr>
                <w:rFonts w:ascii="Raleway" w:hAnsi="Raleway" w:cs="Arial"/>
                <w:sz w:val="22"/>
                <w:szCs w:val="22"/>
              </w:rPr>
              <w:t xml:space="preserve">Hind käibemaksuta </w:t>
            </w:r>
          </w:p>
          <w:p w14:paraId="0D48522C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A852A71" w14:textId="77777777" w:rsidR="00841A3F" w:rsidRPr="00941ED4" w:rsidRDefault="00841A3F" w:rsidP="00941ED4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841A3F" w:rsidRPr="00941ED4" w14:paraId="3260A920" w14:textId="77777777" w:rsidTr="00253242">
        <w:tc>
          <w:tcPr>
            <w:tcW w:w="4531" w:type="dxa"/>
          </w:tcPr>
          <w:p w14:paraId="673855E8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941ED4">
              <w:rPr>
                <w:rFonts w:ascii="Raleway" w:hAnsi="Raleway" w:cs="Arial"/>
                <w:sz w:val="22"/>
                <w:szCs w:val="22"/>
              </w:rPr>
              <w:t xml:space="preserve">Hind koos käibemaksuga </w:t>
            </w:r>
          </w:p>
          <w:p w14:paraId="77448FAD" w14:textId="77777777" w:rsidR="00841A3F" w:rsidRPr="00941ED4" w:rsidRDefault="00841A3F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1C48DD5B" w14:textId="77777777" w:rsidR="00841A3F" w:rsidRPr="00941ED4" w:rsidRDefault="00841A3F" w:rsidP="00941ED4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63861C4D" w14:textId="77777777" w:rsidR="003A510C" w:rsidRPr="00941ED4" w:rsidRDefault="003A510C" w:rsidP="00941ED4">
      <w:pPr>
        <w:spacing w:line="276" w:lineRule="auto"/>
      </w:pPr>
    </w:p>
    <w:sectPr w:rsidR="003A510C" w:rsidRPr="00941E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l?r ??_f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898441"/>
      <w:docPartObj>
        <w:docPartGallery w:val="Page Numbers (Bottom of Page)"/>
        <w:docPartUnique/>
      </w:docPartObj>
    </w:sdtPr>
    <w:sdtEndPr/>
    <w:sdtContent>
      <w:p w14:paraId="2F382999" w14:textId="1E6D4F6A" w:rsidR="00ED3E66" w:rsidRDefault="00ED3E6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853488D" w14:textId="77777777" w:rsidR="00ED3E66" w:rsidRDefault="00ED3E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68A4E" id="Group 4" o:spid="_x0000_s1026" style="position:absolute;margin-left:-23.85pt;margin-top:-.8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nFlAwAAJVHAAAOAAAAZHJzL2Uyb0RvYy54bWzsXF1v47oRfS/Q/yD4sUU2IvUdbPai+5FF&#10;gW17gev+AMWWY6OO5UrOZrdF/3vPkKJNUkPbdxMUKK73IbZXY/JwDj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F11A3B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DC78B9"/>
    <w:multiLevelType w:val="hybridMultilevel"/>
    <w:tmpl w:val="3E8CE6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45EA3"/>
    <w:rsid w:val="00114BF3"/>
    <w:rsid w:val="001667EC"/>
    <w:rsid w:val="003A510C"/>
    <w:rsid w:val="00435242"/>
    <w:rsid w:val="0049227D"/>
    <w:rsid w:val="005C7D45"/>
    <w:rsid w:val="005E1B12"/>
    <w:rsid w:val="006701C7"/>
    <w:rsid w:val="006A1680"/>
    <w:rsid w:val="006E06F8"/>
    <w:rsid w:val="00735CE9"/>
    <w:rsid w:val="007548F2"/>
    <w:rsid w:val="00756F17"/>
    <w:rsid w:val="007C34B8"/>
    <w:rsid w:val="00814586"/>
    <w:rsid w:val="00841A3F"/>
    <w:rsid w:val="008F3D9E"/>
    <w:rsid w:val="00912C5A"/>
    <w:rsid w:val="00941ED4"/>
    <w:rsid w:val="0099562F"/>
    <w:rsid w:val="00A4630F"/>
    <w:rsid w:val="00CB1342"/>
    <w:rsid w:val="00D07453"/>
    <w:rsid w:val="00ED3E66"/>
    <w:rsid w:val="00F5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1ED4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41ED4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41ED4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306C-9226-478B-AF46-93C689C0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2024-08-29T13:17:00Z</dcterms:created>
  <dcterms:modified xsi:type="dcterms:W3CDTF">2024-08-29T13:31:00Z</dcterms:modified>
</cp:coreProperties>
</file>