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15"/>
        <w:gridCol w:w="4220"/>
      </w:tblGrid>
      <w:tr w:rsidR="006C5B5F" w:rsidRPr="00D16F8A" w14:paraId="34F3F2B2" w14:textId="77777777" w:rsidTr="00E5660D">
        <w:trPr>
          <w:trHeight w:val="1693"/>
        </w:trPr>
        <w:tc>
          <w:tcPr>
            <w:tcW w:w="4928" w:type="dxa"/>
            <w:gridSpan w:val="2"/>
          </w:tcPr>
          <w:p w14:paraId="34F3F2AA" w14:textId="77777777" w:rsidR="006C5B5F" w:rsidRPr="00D16F8A" w:rsidRDefault="009C5B04" w:rsidP="0066715A">
            <w:pPr>
              <w:ind w:left="142" w:firstLine="284"/>
              <w:rPr>
                <w:rFonts w:ascii="Times New Roman" w:hAnsi="Times New Roman" w:cs="Times New Roman"/>
                <w:sz w:val="24"/>
                <w:szCs w:val="24"/>
              </w:rPr>
            </w:pPr>
            <w:r w:rsidRPr="00D16F8A">
              <w:rPr>
                <w:rFonts w:ascii="Times New Roman" w:hAnsi="Times New Roman" w:cs="Times New Roman"/>
                <w:noProof/>
                <w:sz w:val="24"/>
                <w:szCs w:val="24"/>
                <w:lang w:eastAsia="et-EE"/>
              </w:rPr>
              <w:drawing>
                <wp:anchor distT="0" distB="0" distL="114300" distR="114300" simplePos="0" relativeHeight="251658240" behindDoc="0" locked="0" layoutInCell="1" allowOverlap="1" wp14:anchorId="34F3F2D0" wp14:editId="34F3F2D1">
                  <wp:simplePos x="0" y="0"/>
                  <wp:positionH relativeFrom="page">
                    <wp:posOffset>-864235</wp:posOffset>
                  </wp:positionH>
                  <wp:positionV relativeFrom="page">
                    <wp:posOffset>-144145</wp:posOffset>
                  </wp:positionV>
                  <wp:extent cx="2944800" cy="957600"/>
                  <wp:effectExtent l="0" t="0" r="8255" b="0"/>
                  <wp:wrapNone/>
                  <wp:docPr id="1" name="Pilt 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4283" w:type="dxa"/>
          </w:tcPr>
          <w:p w14:paraId="34F3F2B0" w14:textId="24F1FFDF" w:rsidR="001A4AAD" w:rsidRPr="00D16F8A" w:rsidRDefault="00F312D6" w:rsidP="0066715A">
            <w:pPr>
              <w:ind w:left="-69"/>
              <w:jc w:val="right"/>
              <w:rPr>
                <w:rFonts w:ascii="Times New Roman" w:hAnsi="Times New Roman" w:cs="Times New Roman"/>
                <w:sz w:val="24"/>
                <w:szCs w:val="24"/>
              </w:rPr>
            </w:pPr>
            <w:r w:rsidRPr="00D16F8A">
              <w:rPr>
                <w:rFonts w:ascii="Times New Roman" w:hAnsi="Times New Roman" w:cs="Times New Roman"/>
                <w:b/>
                <w:sz w:val="24"/>
                <w:szCs w:val="24"/>
              </w:rPr>
              <w:t xml:space="preserve"> </w:t>
            </w:r>
          </w:p>
          <w:p w14:paraId="34F3F2B1" w14:textId="77777777" w:rsidR="006C5B5F" w:rsidRPr="00D16F8A" w:rsidRDefault="006C5B5F" w:rsidP="0066715A">
            <w:pPr>
              <w:jc w:val="right"/>
              <w:rPr>
                <w:rFonts w:ascii="Times New Roman" w:hAnsi="Times New Roman" w:cs="Times New Roman"/>
                <w:sz w:val="24"/>
                <w:szCs w:val="24"/>
              </w:rPr>
            </w:pPr>
          </w:p>
        </w:tc>
      </w:tr>
      <w:tr w:rsidR="006C5B5F" w:rsidRPr="00D16F8A" w14:paraId="34F3F2B8" w14:textId="77777777" w:rsidTr="00E5660D">
        <w:trPr>
          <w:trHeight w:val="1848"/>
        </w:trPr>
        <w:tc>
          <w:tcPr>
            <w:tcW w:w="4928" w:type="dxa"/>
            <w:gridSpan w:val="2"/>
          </w:tcPr>
          <w:p w14:paraId="34F3F2B3" w14:textId="77777777" w:rsidR="002B6007" w:rsidRPr="00D16F8A" w:rsidRDefault="00E51AA3" w:rsidP="0087514C">
            <w:pPr>
              <w:ind w:left="-105"/>
              <w:rPr>
                <w:rFonts w:ascii="Times New Roman" w:hAnsi="Times New Roman" w:cs="Times New Roman"/>
                <w:sz w:val="24"/>
                <w:szCs w:val="24"/>
              </w:rPr>
            </w:pPr>
            <w:r w:rsidRPr="00D16F8A">
              <w:rPr>
                <w:rFonts w:ascii="Times New Roman" w:hAnsi="Times New Roman" w:cs="Times New Roman"/>
                <w:sz w:val="24"/>
                <w:szCs w:val="24"/>
              </w:rPr>
              <w:t>MÄÄRUS</w:t>
            </w:r>
          </w:p>
        </w:tc>
        <w:tc>
          <w:tcPr>
            <w:tcW w:w="4283" w:type="dxa"/>
          </w:tcPr>
          <w:p w14:paraId="34F3F2B4" w14:textId="77777777" w:rsidR="006C5B5F" w:rsidRPr="00D16F8A" w:rsidRDefault="006C5B5F" w:rsidP="0066715A">
            <w:pPr>
              <w:ind w:left="-69"/>
              <w:jc w:val="right"/>
              <w:rPr>
                <w:rFonts w:ascii="Times New Roman" w:hAnsi="Times New Roman" w:cs="Times New Roman"/>
                <w:sz w:val="24"/>
                <w:szCs w:val="24"/>
              </w:rPr>
            </w:pPr>
          </w:p>
          <w:p w14:paraId="34F3F2B5" w14:textId="77777777" w:rsidR="002B6007" w:rsidRPr="00D16F8A" w:rsidRDefault="002B6007" w:rsidP="0066715A">
            <w:pPr>
              <w:ind w:left="-69"/>
              <w:jc w:val="right"/>
              <w:rPr>
                <w:rFonts w:ascii="Times New Roman" w:hAnsi="Times New Roman" w:cs="Times New Roman"/>
                <w:sz w:val="24"/>
                <w:szCs w:val="24"/>
              </w:rPr>
            </w:pPr>
          </w:p>
          <w:p w14:paraId="34F3F2B6" w14:textId="77777777" w:rsidR="002B6007" w:rsidRPr="00D16F8A" w:rsidRDefault="002B6007" w:rsidP="0066715A">
            <w:pPr>
              <w:ind w:left="-69"/>
              <w:jc w:val="right"/>
              <w:rPr>
                <w:rFonts w:ascii="Times New Roman" w:hAnsi="Times New Roman" w:cs="Times New Roman"/>
                <w:sz w:val="24"/>
                <w:szCs w:val="24"/>
              </w:rPr>
            </w:pPr>
          </w:p>
          <w:p w14:paraId="34F3F2B7" w14:textId="333BFB9E" w:rsidR="006C5B5F" w:rsidRPr="00D16F8A" w:rsidRDefault="00AF5F00" w:rsidP="0066715A">
            <w:pPr>
              <w:ind w:left="-69"/>
              <w:jc w:val="right"/>
              <w:rPr>
                <w:rFonts w:ascii="Times New Roman" w:hAnsi="Times New Roman" w:cs="Times New Roman"/>
                <w:sz w:val="24"/>
                <w:szCs w:val="24"/>
              </w:rPr>
            </w:pPr>
            <w:r w:rsidRPr="00D16F8A">
              <w:rPr>
                <w:rFonts w:ascii="Times New Roman" w:hAnsi="Times New Roman" w:cs="Times New Roman"/>
                <w:sz w:val="24"/>
                <w:szCs w:val="24"/>
              </w:rPr>
              <w:fldChar w:fldCharType="begin"/>
            </w:r>
            <w:r w:rsidR="004621FF" w:rsidRPr="00D16F8A">
              <w:rPr>
                <w:rFonts w:ascii="Times New Roman" w:hAnsi="Times New Roman" w:cs="Times New Roman"/>
                <w:sz w:val="24"/>
                <w:szCs w:val="24"/>
              </w:rPr>
              <w:instrText xml:space="preserve"> delta_regDateTime  \* MERGEFORMAT</w:instrText>
            </w:r>
            <w:r w:rsidRPr="00D16F8A">
              <w:rPr>
                <w:rFonts w:ascii="Times New Roman" w:hAnsi="Times New Roman" w:cs="Times New Roman"/>
                <w:sz w:val="24"/>
                <w:szCs w:val="24"/>
              </w:rPr>
              <w:fldChar w:fldCharType="separate"/>
            </w:r>
            <w:r w:rsidR="004621FF" w:rsidRPr="00D16F8A">
              <w:rPr>
                <w:rFonts w:ascii="Times New Roman" w:hAnsi="Times New Roman" w:cs="Times New Roman"/>
                <w:sz w:val="24"/>
                <w:szCs w:val="24"/>
              </w:rPr>
              <w:t>{</w:t>
            </w:r>
            <w:proofErr w:type="spellStart"/>
            <w:r w:rsidR="004621FF" w:rsidRPr="00D16F8A">
              <w:rPr>
                <w:rFonts w:ascii="Times New Roman" w:hAnsi="Times New Roman" w:cs="Times New Roman"/>
                <w:sz w:val="24"/>
                <w:szCs w:val="24"/>
              </w:rPr>
              <w:t>regDateTime</w:t>
            </w:r>
            <w:proofErr w:type="spellEnd"/>
            <w:r w:rsidR="004621FF" w:rsidRPr="00D16F8A">
              <w:rPr>
                <w:rFonts w:ascii="Times New Roman" w:hAnsi="Times New Roman" w:cs="Times New Roman"/>
                <w:sz w:val="24"/>
                <w:szCs w:val="24"/>
              </w:rPr>
              <w:t>}</w:t>
            </w:r>
            <w:r w:rsidRPr="00D16F8A">
              <w:rPr>
                <w:rFonts w:ascii="Times New Roman" w:hAnsi="Times New Roman" w:cs="Times New Roman"/>
                <w:sz w:val="24"/>
                <w:szCs w:val="24"/>
              </w:rPr>
              <w:fldChar w:fldCharType="end"/>
            </w:r>
            <w:r w:rsidRPr="00D16F8A">
              <w:rPr>
                <w:rFonts w:ascii="Times New Roman" w:hAnsi="Times New Roman" w:cs="Times New Roman"/>
                <w:sz w:val="24"/>
                <w:szCs w:val="24"/>
              </w:rPr>
              <w:t xml:space="preserve"> nr </w:t>
            </w:r>
            <w:r w:rsidRPr="00D16F8A">
              <w:rPr>
                <w:rFonts w:ascii="Times New Roman" w:hAnsi="Times New Roman" w:cs="Times New Roman"/>
                <w:sz w:val="24"/>
                <w:szCs w:val="24"/>
              </w:rPr>
              <w:fldChar w:fldCharType="begin"/>
            </w:r>
            <w:r w:rsidR="004621FF" w:rsidRPr="00D16F8A">
              <w:rPr>
                <w:rFonts w:ascii="Times New Roman" w:hAnsi="Times New Roman" w:cs="Times New Roman"/>
                <w:sz w:val="24"/>
                <w:szCs w:val="24"/>
              </w:rPr>
              <w:instrText xml:space="preserve"> delta_regNumber  \* MERGEFORMAT</w:instrText>
            </w:r>
            <w:r w:rsidRPr="00D16F8A">
              <w:rPr>
                <w:rFonts w:ascii="Times New Roman" w:hAnsi="Times New Roman" w:cs="Times New Roman"/>
                <w:sz w:val="24"/>
                <w:szCs w:val="24"/>
              </w:rPr>
              <w:fldChar w:fldCharType="separate"/>
            </w:r>
            <w:r w:rsidR="004621FF" w:rsidRPr="00D16F8A">
              <w:rPr>
                <w:rFonts w:ascii="Times New Roman" w:hAnsi="Times New Roman" w:cs="Times New Roman"/>
                <w:sz w:val="24"/>
                <w:szCs w:val="24"/>
              </w:rPr>
              <w:t>{</w:t>
            </w:r>
            <w:proofErr w:type="spellStart"/>
            <w:r w:rsidR="004621FF" w:rsidRPr="00D16F8A">
              <w:rPr>
                <w:rFonts w:ascii="Times New Roman" w:hAnsi="Times New Roman" w:cs="Times New Roman"/>
                <w:sz w:val="24"/>
                <w:szCs w:val="24"/>
              </w:rPr>
              <w:t>regNumber</w:t>
            </w:r>
            <w:proofErr w:type="spellEnd"/>
            <w:r w:rsidR="004621FF" w:rsidRPr="00D16F8A">
              <w:rPr>
                <w:rFonts w:ascii="Times New Roman" w:hAnsi="Times New Roman" w:cs="Times New Roman"/>
                <w:sz w:val="24"/>
                <w:szCs w:val="24"/>
              </w:rPr>
              <w:t>}</w:t>
            </w:r>
            <w:r w:rsidRPr="00D16F8A">
              <w:rPr>
                <w:rFonts w:ascii="Times New Roman" w:hAnsi="Times New Roman" w:cs="Times New Roman"/>
                <w:sz w:val="24"/>
                <w:szCs w:val="24"/>
              </w:rPr>
              <w:fldChar w:fldCharType="end"/>
            </w:r>
          </w:p>
        </w:tc>
      </w:tr>
      <w:tr w:rsidR="001A4AAD" w:rsidRPr="00D16F8A" w14:paraId="34F3F2BB" w14:textId="77777777" w:rsidTr="00B74547">
        <w:trPr>
          <w:trHeight w:val="379"/>
        </w:trPr>
        <w:tc>
          <w:tcPr>
            <w:tcW w:w="4605" w:type="dxa"/>
          </w:tcPr>
          <w:p w14:paraId="34F3F2B9" w14:textId="2BCEC832" w:rsidR="001A4AAD" w:rsidRPr="00D16F8A" w:rsidRDefault="00AF5F00" w:rsidP="0087514C">
            <w:pPr>
              <w:ind w:left="-105"/>
              <w:rPr>
                <w:rFonts w:ascii="Times New Roman" w:hAnsi="Times New Roman" w:cs="Times New Roman"/>
                <w:b/>
                <w:sz w:val="24"/>
                <w:szCs w:val="24"/>
              </w:rPr>
            </w:pPr>
            <w:r w:rsidRPr="00D16F8A">
              <w:rPr>
                <w:rFonts w:ascii="Times New Roman" w:hAnsi="Times New Roman" w:cs="Times New Roman"/>
                <w:b/>
                <w:sz w:val="24"/>
                <w:szCs w:val="24"/>
              </w:rPr>
              <w:fldChar w:fldCharType="begin"/>
            </w:r>
            <w:r w:rsidR="004621FF" w:rsidRPr="00D16F8A">
              <w:rPr>
                <w:rFonts w:ascii="Times New Roman" w:hAnsi="Times New Roman" w:cs="Times New Roman"/>
                <w:b/>
                <w:sz w:val="24"/>
                <w:szCs w:val="24"/>
              </w:rPr>
              <w:instrText xml:space="preserve"> delta_docName  \* MERGEFORMAT</w:instrText>
            </w:r>
            <w:r w:rsidRPr="00D16F8A">
              <w:rPr>
                <w:rFonts w:ascii="Times New Roman" w:hAnsi="Times New Roman" w:cs="Times New Roman"/>
                <w:b/>
                <w:sz w:val="24"/>
                <w:szCs w:val="24"/>
              </w:rPr>
              <w:fldChar w:fldCharType="separate"/>
            </w:r>
            <w:r w:rsidR="004621FF" w:rsidRPr="00D16F8A">
              <w:rPr>
                <w:rFonts w:ascii="Times New Roman" w:hAnsi="Times New Roman" w:cs="Times New Roman"/>
                <w:b/>
                <w:sz w:val="24"/>
                <w:szCs w:val="24"/>
              </w:rPr>
              <w:t>Siseministri määrus „Turvategevuse eeskiri“</w:t>
            </w:r>
            <w:r w:rsidRPr="00D16F8A">
              <w:rPr>
                <w:rFonts w:ascii="Times New Roman" w:hAnsi="Times New Roman" w:cs="Times New Roman"/>
                <w:b/>
                <w:sz w:val="24"/>
                <w:szCs w:val="24"/>
              </w:rPr>
              <w:fldChar w:fldCharType="end"/>
            </w:r>
          </w:p>
        </w:tc>
        <w:tc>
          <w:tcPr>
            <w:tcW w:w="4606" w:type="dxa"/>
            <w:gridSpan w:val="2"/>
          </w:tcPr>
          <w:p w14:paraId="34F3F2BA" w14:textId="77777777" w:rsidR="001A4AAD" w:rsidRPr="00D16F8A" w:rsidRDefault="001A4AAD" w:rsidP="0066715A">
            <w:pPr>
              <w:rPr>
                <w:rFonts w:ascii="Times New Roman" w:hAnsi="Times New Roman" w:cs="Times New Roman"/>
                <w:sz w:val="24"/>
                <w:szCs w:val="24"/>
              </w:rPr>
            </w:pPr>
          </w:p>
        </w:tc>
      </w:tr>
    </w:tbl>
    <w:p w14:paraId="0C29A0EF" w14:textId="77777777" w:rsidR="00F312D6" w:rsidRPr="00D16F8A" w:rsidRDefault="00F312D6" w:rsidP="00F312D6">
      <w:pPr>
        <w:spacing w:after="0" w:line="240" w:lineRule="auto"/>
        <w:ind w:left="0"/>
        <w:jc w:val="both"/>
        <w:rPr>
          <w:rFonts w:ascii="Times New Roman" w:eastAsia="Calibri" w:hAnsi="Times New Roman" w:cs="Times New Roman"/>
          <w:sz w:val="24"/>
          <w:szCs w:val="24"/>
        </w:rPr>
      </w:pPr>
    </w:p>
    <w:p w14:paraId="340FB589" w14:textId="77777777" w:rsidR="00F312D6" w:rsidRPr="00D16F8A" w:rsidRDefault="00F312D6" w:rsidP="00F312D6">
      <w:pPr>
        <w:spacing w:after="0" w:line="240" w:lineRule="auto"/>
        <w:ind w:left="0"/>
        <w:jc w:val="both"/>
        <w:rPr>
          <w:rFonts w:ascii="Times New Roman" w:eastAsia="Calibri" w:hAnsi="Times New Roman" w:cs="Times New Roman"/>
          <w:sz w:val="24"/>
          <w:szCs w:val="24"/>
        </w:rPr>
      </w:pPr>
      <w:r w:rsidRPr="00D16F8A">
        <w:rPr>
          <w:rFonts w:ascii="Times New Roman" w:eastAsia="Calibri" w:hAnsi="Times New Roman" w:cs="Times New Roman"/>
          <w:sz w:val="24"/>
          <w:szCs w:val="24"/>
        </w:rPr>
        <w:t>Määrus kehtestatakse turvategevuse seaduse § 4 lõike 3 alusel.</w:t>
      </w:r>
    </w:p>
    <w:p w14:paraId="59B411E6" w14:textId="77777777" w:rsidR="00F312D6" w:rsidRPr="00D16F8A" w:rsidRDefault="00F312D6" w:rsidP="00F312D6">
      <w:pPr>
        <w:spacing w:after="0" w:line="240" w:lineRule="auto"/>
        <w:ind w:left="0"/>
        <w:jc w:val="both"/>
        <w:rPr>
          <w:rFonts w:ascii="Times New Roman" w:eastAsia="Calibri" w:hAnsi="Times New Roman" w:cs="Times New Roman"/>
          <w:b/>
          <w:sz w:val="24"/>
          <w:szCs w:val="24"/>
          <w:lang w:eastAsia="et-EE"/>
        </w:rPr>
      </w:pPr>
    </w:p>
    <w:p w14:paraId="6C1F892E" w14:textId="77777777" w:rsidR="00F312D6" w:rsidRPr="00D16F8A" w:rsidRDefault="00F312D6" w:rsidP="00F312D6">
      <w:pPr>
        <w:spacing w:after="0" w:line="240" w:lineRule="auto"/>
        <w:ind w:left="0"/>
        <w:jc w:val="center"/>
        <w:rPr>
          <w:rFonts w:ascii="Times New Roman" w:eastAsia="Calibri" w:hAnsi="Times New Roman" w:cs="Times New Roman"/>
          <w:b/>
          <w:sz w:val="24"/>
          <w:szCs w:val="24"/>
          <w:lang w:eastAsia="et-EE"/>
        </w:rPr>
      </w:pPr>
      <w:r w:rsidRPr="00D16F8A">
        <w:rPr>
          <w:rFonts w:ascii="Times New Roman" w:eastAsia="Calibri" w:hAnsi="Times New Roman" w:cs="Times New Roman"/>
          <w:b/>
          <w:sz w:val="24"/>
          <w:szCs w:val="24"/>
          <w:lang w:eastAsia="et-EE"/>
        </w:rPr>
        <w:t>1. peatükk</w:t>
      </w:r>
    </w:p>
    <w:p w14:paraId="10DEA7BE" w14:textId="77777777" w:rsidR="00F312D6" w:rsidRPr="00D16F8A" w:rsidRDefault="00F312D6" w:rsidP="00F312D6">
      <w:pPr>
        <w:spacing w:after="0" w:line="240" w:lineRule="auto"/>
        <w:ind w:left="0"/>
        <w:jc w:val="center"/>
        <w:rPr>
          <w:rFonts w:ascii="Times New Roman" w:eastAsia="Calibri" w:hAnsi="Times New Roman" w:cs="Times New Roman"/>
          <w:b/>
          <w:sz w:val="24"/>
          <w:szCs w:val="24"/>
          <w:lang w:eastAsia="et-EE"/>
        </w:rPr>
      </w:pPr>
      <w:r w:rsidRPr="00D16F8A">
        <w:rPr>
          <w:rFonts w:ascii="Times New Roman" w:eastAsia="Calibri" w:hAnsi="Times New Roman" w:cs="Times New Roman"/>
          <w:b/>
          <w:sz w:val="24"/>
          <w:szCs w:val="24"/>
          <w:lang w:eastAsia="et-EE"/>
        </w:rPr>
        <w:t>Üldsätted</w:t>
      </w:r>
    </w:p>
    <w:p w14:paraId="48D5EB94" w14:textId="77777777" w:rsidR="00F312D6" w:rsidRPr="00D16F8A" w:rsidRDefault="00F312D6" w:rsidP="00F312D6">
      <w:pPr>
        <w:spacing w:after="0" w:line="240" w:lineRule="auto"/>
        <w:ind w:left="0"/>
        <w:jc w:val="both"/>
        <w:rPr>
          <w:rFonts w:ascii="Times New Roman" w:eastAsia="Calibri" w:hAnsi="Times New Roman" w:cs="Times New Roman"/>
          <w:b/>
          <w:sz w:val="24"/>
          <w:szCs w:val="24"/>
          <w:lang w:eastAsia="et-EE"/>
        </w:rPr>
      </w:pPr>
    </w:p>
    <w:p w14:paraId="51BB7883" w14:textId="77777777" w:rsidR="00F312D6" w:rsidRPr="00D16F8A" w:rsidRDefault="00F312D6" w:rsidP="00F312D6">
      <w:pPr>
        <w:spacing w:after="0" w:line="240" w:lineRule="auto"/>
        <w:ind w:left="0"/>
        <w:jc w:val="both"/>
        <w:rPr>
          <w:rFonts w:ascii="Times New Roman" w:eastAsia="Calibri" w:hAnsi="Times New Roman" w:cs="Times New Roman"/>
          <w:b/>
          <w:bCs/>
          <w:sz w:val="24"/>
          <w:szCs w:val="24"/>
          <w:lang w:eastAsia="et-EE"/>
        </w:rPr>
      </w:pPr>
      <w:r w:rsidRPr="00D16F8A">
        <w:rPr>
          <w:rFonts w:ascii="Times New Roman" w:eastAsia="Calibri" w:hAnsi="Times New Roman" w:cs="Times New Roman"/>
          <w:b/>
          <w:bCs/>
          <w:sz w:val="24"/>
          <w:szCs w:val="24"/>
          <w:lang w:eastAsia="et-EE"/>
        </w:rPr>
        <w:t>§ 1. Määruse reguleerimisala</w:t>
      </w:r>
    </w:p>
    <w:p w14:paraId="200B1B13" w14:textId="77777777" w:rsidR="00F312D6" w:rsidRPr="00D16F8A" w:rsidRDefault="00F312D6" w:rsidP="00F312D6">
      <w:pPr>
        <w:spacing w:after="0" w:line="240" w:lineRule="auto"/>
        <w:ind w:left="0"/>
        <w:jc w:val="both"/>
        <w:rPr>
          <w:rFonts w:ascii="Times New Roman" w:eastAsia="Calibri" w:hAnsi="Times New Roman" w:cs="Times New Roman"/>
          <w:b/>
          <w:bCs/>
          <w:sz w:val="24"/>
          <w:szCs w:val="24"/>
          <w:lang w:eastAsia="et-EE"/>
        </w:rPr>
      </w:pPr>
    </w:p>
    <w:p w14:paraId="651A6771"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(1) Määrusega kehtestatakse:</w:t>
      </w:r>
    </w:p>
    <w:p w14:paraId="40FF3517"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1) nõuded turvaplaanile ja selle koostamisele;</w:t>
      </w:r>
    </w:p>
    <w:p w14:paraId="19A4816F"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2) nõuded turvaauditi aruandele ja selle koostamisele;</w:t>
      </w:r>
    </w:p>
    <w:p w14:paraId="57063D24"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3) nõuded turvateenistuja väljaõppele ja koolitajale;</w:t>
      </w:r>
    </w:p>
    <w:p w14:paraId="2564624D"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4) nõuded turvateenistuja kutsesobivusele ja kehalisele ettevalmistusele;</w:t>
      </w:r>
    </w:p>
    <w:p w14:paraId="171BDDBF"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 xml:space="preserve">5) nõuded turvateenistuja terviseseisundile (edaspidi </w:t>
      </w:r>
      <w:r w:rsidRPr="00D16F8A">
        <w:rPr>
          <w:rFonts w:ascii="Times New Roman" w:eastAsia="Calibri" w:hAnsi="Times New Roman" w:cs="Times New Roman"/>
          <w:bCs/>
          <w:i/>
          <w:iCs/>
          <w:sz w:val="24"/>
          <w:szCs w:val="24"/>
          <w:lang w:eastAsia="et-EE"/>
        </w:rPr>
        <w:t>tervisenõuded</w:t>
      </w:r>
      <w:r w:rsidRPr="00D16F8A">
        <w:rPr>
          <w:rFonts w:ascii="Times New Roman" w:eastAsia="Calibri" w:hAnsi="Times New Roman" w:cs="Times New Roman"/>
          <w:bCs/>
          <w:sz w:val="24"/>
          <w:szCs w:val="24"/>
          <w:lang w:eastAsia="et-EE"/>
        </w:rPr>
        <w:t xml:space="preserve">) ja terviseseisundi nõuetele vastavuse kontrollimisele (edaspidi </w:t>
      </w:r>
      <w:r w:rsidRPr="00D16F8A">
        <w:rPr>
          <w:rFonts w:ascii="Times New Roman" w:eastAsia="Calibri" w:hAnsi="Times New Roman" w:cs="Times New Roman"/>
          <w:bCs/>
          <w:i/>
          <w:iCs/>
          <w:sz w:val="24"/>
          <w:szCs w:val="24"/>
          <w:lang w:eastAsia="et-EE"/>
        </w:rPr>
        <w:t>tervisekontroll</w:t>
      </w:r>
      <w:r w:rsidRPr="00D16F8A">
        <w:rPr>
          <w:rFonts w:ascii="Times New Roman" w:eastAsia="Calibri" w:hAnsi="Times New Roman" w:cs="Times New Roman"/>
          <w:bCs/>
          <w:sz w:val="24"/>
          <w:szCs w:val="24"/>
          <w:lang w:eastAsia="et-EE"/>
        </w:rPr>
        <w:t>);</w:t>
      </w:r>
    </w:p>
    <w:p w14:paraId="23169D97"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6) turvateenistuja tervisetõendi andmekoosseis ja samaväärse tervisekontrolli läbimisel saadud tervisetõendite loetelu;</w:t>
      </w:r>
    </w:p>
    <w:p w14:paraId="35A85BFC"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7) nõuded turvateenistuja töötõendile, vormiriietusele ja turvavarustusele;</w:t>
      </w:r>
    </w:p>
    <w:p w14:paraId="16DD99E2"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8) nõuded turvategevuse dokumenteerimisele ja dokumentide säilitamisele ning Politsei- ja Piirivalveametile turvategevuse asjaoludest teada andmisele;</w:t>
      </w:r>
    </w:p>
    <w:p w14:paraId="4E652394"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9) turvamisele, mille turvaobjekt on suure varalise väärtusega veos.</w:t>
      </w:r>
    </w:p>
    <w:p w14:paraId="1912D29D"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p>
    <w:p w14:paraId="02268F74"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 xml:space="preserve">(2) Siseturvakorraldajale, </w:t>
      </w:r>
      <w:proofErr w:type="spellStart"/>
      <w:r w:rsidRPr="00D16F8A">
        <w:rPr>
          <w:rFonts w:ascii="Times New Roman" w:eastAsia="Calibri" w:hAnsi="Times New Roman" w:cs="Times New Roman"/>
          <w:bCs/>
          <w:sz w:val="24"/>
          <w:szCs w:val="24"/>
          <w:lang w:eastAsia="et-EE"/>
        </w:rPr>
        <w:t>siseturvatöötajale</w:t>
      </w:r>
      <w:proofErr w:type="spellEnd"/>
      <w:r w:rsidRPr="00D16F8A">
        <w:rPr>
          <w:rFonts w:ascii="Times New Roman" w:eastAsia="Calibri" w:hAnsi="Times New Roman" w:cs="Times New Roman"/>
          <w:bCs/>
          <w:sz w:val="24"/>
          <w:szCs w:val="24"/>
          <w:lang w:eastAsia="et-EE"/>
        </w:rPr>
        <w:t xml:space="preserve">, </w:t>
      </w:r>
      <w:proofErr w:type="spellStart"/>
      <w:r w:rsidRPr="00D16F8A">
        <w:rPr>
          <w:rFonts w:ascii="Times New Roman" w:eastAsia="Calibri" w:hAnsi="Times New Roman" w:cs="Times New Roman"/>
          <w:bCs/>
          <w:sz w:val="24"/>
          <w:szCs w:val="24"/>
          <w:lang w:eastAsia="et-EE"/>
        </w:rPr>
        <w:t>siseturvajuhile</w:t>
      </w:r>
      <w:proofErr w:type="spellEnd"/>
      <w:r w:rsidRPr="00D16F8A">
        <w:rPr>
          <w:rFonts w:ascii="Times New Roman" w:eastAsia="Calibri" w:hAnsi="Times New Roman" w:cs="Times New Roman"/>
          <w:bCs/>
          <w:sz w:val="24"/>
          <w:szCs w:val="24"/>
          <w:lang w:eastAsia="et-EE"/>
        </w:rPr>
        <w:t xml:space="preserve"> ja </w:t>
      </w:r>
      <w:proofErr w:type="spellStart"/>
      <w:r w:rsidRPr="00D16F8A">
        <w:rPr>
          <w:rFonts w:ascii="Times New Roman" w:eastAsia="Calibri" w:hAnsi="Times New Roman" w:cs="Times New Roman"/>
          <w:bCs/>
          <w:sz w:val="24"/>
          <w:szCs w:val="24"/>
          <w:lang w:eastAsia="et-EE"/>
        </w:rPr>
        <w:t>sisevalvetöötajale</w:t>
      </w:r>
      <w:proofErr w:type="spellEnd"/>
      <w:r w:rsidRPr="00D16F8A">
        <w:rPr>
          <w:rFonts w:ascii="Times New Roman" w:eastAsia="Calibri" w:hAnsi="Times New Roman" w:cs="Times New Roman"/>
          <w:bCs/>
          <w:sz w:val="24"/>
          <w:szCs w:val="24"/>
          <w:lang w:eastAsia="et-EE"/>
        </w:rPr>
        <w:t xml:space="preserve"> kohaldatakse käesoleva paragrahvi lõike 1 punktides 1, 3–8 sätestatud nõudeid.</w:t>
      </w:r>
    </w:p>
    <w:p w14:paraId="1C5A1462" w14:textId="77777777" w:rsidR="00F312D6" w:rsidRPr="00D16F8A" w:rsidRDefault="00F312D6" w:rsidP="00F312D6">
      <w:pPr>
        <w:spacing w:after="0" w:line="240" w:lineRule="auto"/>
        <w:ind w:left="0"/>
        <w:jc w:val="both"/>
        <w:rPr>
          <w:rFonts w:ascii="Times New Roman" w:eastAsia="Calibri" w:hAnsi="Times New Roman" w:cs="Times New Roman"/>
          <w:b/>
          <w:bCs/>
          <w:sz w:val="24"/>
          <w:szCs w:val="24"/>
          <w:lang w:eastAsia="et-EE"/>
        </w:rPr>
      </w:pPr>
    </w:p>
    <w:p w14:paraId="46CCB2C5" w14:textId="77777777" w:rsidR="00F312D6" w:rsidRPr="00D16F8A" w:rsidRDefault="00F312D6" w:rsidP="00F312D6">
      <w:pPr>
        <w:spacing w:after="0" w:line="240" w:lineRule="auto"/>
        <w:ind w:left="0"/>
        <w:jc w:val="center"/>
        <w:rPr>
          <w:rFonts w:ascii="Times New Roman" w:eastAsia="Calibri" w:hAnsi="Times New Roman" w:cs="Times New Roman"/>
          <w:b/>
          <w:bCs/>
          <w:sz w:val="24"/>
          <w:szCs w:val="24"/>
          <w:lang w:eastAsia="et-EE"/>
        </w:rPr>
      </w:pPr>
      <w:r w:rsidRPr="00D16F8A">
        <w:rPr>
          <w:rFonts w:ascii="Times New Roman" w:eastAsia="Calibri" w:hAnsi="Times New Roman" w:cs="Times New Roman"/>
          <w:b/>
          <w:bCs/>
          <w:sz w:val="24"/>
          <w:szCs w:val="24"/>
          <w:lang w:eastAsia="et-EE"/>
        </w:rPr>
        <w:t>2. peatükk</w:t>
      </w:r>
    </w:p>
    <w:p w14:paraId="35F2FEC4" w14:textId="77777777" w:rsidR="00F312D6" w:rsidRPr="00D16F8A" w:rsidRDefault="00F312D6" w:rsidP="00F312D6">
      <w:pPr>
        <w:spacing w:after="0" w:line="240" w:lineRule="auto"/>
        <w:ind w:left="0"/>
        <w:jc w:val="center"/>
        <w:rPr>
          <w:rFonts w:ascii="Times New Roman" w:eastAsia="Calibri" w:hAnsi="Times New Roman" w:cs="Times New Roman"/>
          <w:b/>
          <w:bCs/>
          <w:sz w:val="24"/>
          <w:szCs w:val="24"/>
          <w:lang w:eastAsia="et-EE"/>
        </w:rPr>
      </w:pPr>
      <w:r w:rsidRPr="00D16F8A">
        <w:rPr>
          <w:rFonts w:ascii="Times New Roman" w:eastAsia="Calibri" w:hAnsi="Times New Roman" w:cs="Times New Roman"/>
          <w:b/>
          <w:bCs/>
          <w:sz w:val="24"/>
          <w:szCs w:val="24"/>
          <w:lang w:eastAsia="et-EE"/>
        </w:rPr>
        <w:t>Turvaplaan</w:t>
      </w:r>
    </w:p>
    <w:p w14:paraId="46247ED1" w14:textId="77777777" w:rsidR="00F312D6" w:rsidRPr="00D16F8A" w:rsidRDefault="00F312D6" w:rsidP="00F312D6">
      <w:pPr>
        <w:spacing w:after="0" w:line="240" w:lineRule="auto"/>
        <w:ind w:left="0"/>
        <w:jc w:val="both"/>
        <w:rPr>
          <w:rFonts w:ascii="Times New Roman" w:eastAsia="Calibri" w:hAnsi="Times New Roman" w:cs="Times New Roman"/>
          <w:b/>
          <w:bCs/>
          <w:sz w:val="24"/>
          <w:szCs w:val="24"/>
          <w:lang w:eastAsia="et-EE"/>
        </w:rPr>
      </w:pPr>
    </w:p>
    <w:p w14:paraId="0121FB0F" w14:textId="77777777" w:rsidR="00F312D6" w:rsidRPr="00D16F8A" w:rsidRDefault="00F312D6" w:rsidP="00F312D6">
      <w:pPr>
        <w:spacing w:after="0" w:line="240" w:lineRule="auto"/>
        <w:ind w:left="0"/>
        <w:jc w:val="both"/>
        <w:rPr>
          <w:rFonts w:ascii="Times New Roman" w:eastAsia="Calibri" w:hAnsi="Times New Roman" w:cs="Times New Roman"/>
          <w:b/>
          <w:bCs/>
          <w:sz w:val="24"/>
          <w:szCs w:val="24"/>
          <w:lang w:eastAsia="et-EE"/>
        </w:rPr>
      </w:pPr>
      <w:r w:rsidRPr="00D16F8A">
        <w:rPr>
          <w:rFonts w:ascii="Times New Roman" w:eastAsia="Calibri" w:hAnsi="Times New Roman" w:cs="Times New Roman"/>
          <w:b/>
          <w:bCs/>
          <w:sz w:val="24"/>
          <w:szCs w:val="24"/>
          <w:lang w:eastAsia="et-EE"/>
        </w:rPr>
        <w:t>§ 2. Turvaplaani andmed</w:t>
      </w:r>
    </w:p>
    <w:p w14:paraId="0FA92DD8"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68505E35"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(1) Turvaplaanis esitatakse vähemalt järgmised andmed:</w:t>
      </w:r>
    </w:p>
    <w:p w14:paraId="6E3AF912"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1) turvaobjekti kirjeldus;</w:t>
      </w:r>
    </w:p>
    <w:p w14:paraId="67721994"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2) turvaobjekti valve- ja kaitselahenduste kirjeldus ja põhjendus;</w:t>
      </w:r>
    </w:p>
    <w:p w14:paraId="1F4C2E4A"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3) turvateenistujate arv turvaobjektil, turvateenistujate tööülesanded ja nende erialase koolituse vajadus ning turvamise korraldus;</w:t>
      </w:r>
    </w:p>
    <w:p w14:paraId="48989976"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bookmarkStart w:id="0" w:name="_Hlk151708279"/>
      <w:r w:rsidRPr="00D16F8A">
        <w:rPr>
          <w:rFonts w:ascii="Times New Roman" w:eastAsia="Calibri" w:hAnsi="Times New Roman" w:cs="Times New Roman"/>
          <w:sz w:val="24"/>
          <w:szCs w:val="24"/>
          <w:lang w:eastAsia="et-EE"/>
        </w:rPr>
        <w:t>4) turvaobjektil kasutatavate relvade, erivahendite ja turvavarustuse loetelu</w:t>
      </w:r>
      <w:bookmarkEnd w:id="0"/>
      <w:r w:rsidRPr="00D16F8A">
        <w:rPr>
          <w:rFonts w:ascii="Times New Roman" w:eastAsia="Calibri" w:hAnsi="Times New Roman" w:cs="Times New Roman"/>
          <w:sz w:val="24"/>
          <w:szCs w:val="24"/>
          <w:lang w:eastAsia="et-EE"/>
        </w:rPr>
        <w:t>;</w:t>
      </w:r>
    </w:p>
    <w:p w14:paraId="21440FC6"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5) turvaplaani koostaja ees- ja perekonnanimi ning telefoninumber, elektronposti aadress;</w:t>
      </w:r>
    </w:p>
    <w:p w14:paraId="4B1DD27B"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lastRenderedPageBreak/>
        <w:t>6) turvaplaani elluviimise eest vastutava turvajuhi ees- ja perekonnanimi ning telefoninumber, elektronposti aadress;</w:t>
      </w:r>
    </w:p>
    <w:p w14:paraId="52209153"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4673F26C"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(2) Kui turvaettevõtja tagab korda avalikul üritusel esitatakse turvaplaanis lisaks käesoleva paragrahvi lõikes 1 nimetatud andmetele:</w:t>
      </w:r>
    </w:p>
    <w:p w14:paraId="6927E7D5"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1) osavõtjate eeldatav arv;</w:t>
      </w:r>
    </w:p>
    <w:p w14:paraId="3AF5C4F9"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2) Politsei- ja Piirivalveameti ning teiste asjaomaste asutustega koostöö korraldus;</w:t>
      </w:r>
    </w:p>
    <w:p w14:paraId="01926232"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3) andmed, mis tulenevad korrakaitseseaduse § 59 lõike 1 alusel kohaliku omavalitsuse üksuse valla- või linnavolikogu määrusega kehtestatud kohaliku omavalitsuse üksuse haldusterritooriumil avaliku ürituse korraldamise ja pidamise nõuetest;</w:t>
      </w:r>
    </w:p>
    <w:p w14:paraId="67CDD48E"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4) spordiürituse korraldamise ja pidamise nõuete andmed vastavalt spordiseadusele.</w:t>
      </w:r>
    </w:p>
    <w:p w14:paraId="5E6034DC"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2BD8C918" w14:textId="77777777" w:rsidR="00F312D6" w:rsidRPr="00D16F8A" w:rsidRDefault="00F312D6" w:rsidP="00F312D6">
      <w:pPr>
        <w:spacing w:after="0" w:line="240" w:lineRule="auto"/>
        <w:ind w:left="0"/>
        <w:jc w:val="both"/>
        <w:rPr>
          <w:rFonts w:ascii="Times New Roman" w:eastAsia="Calibri" w:hAnsi="Times New Roman" w:cs="Times New Roman"/>
          <w:b/>
          <w:bCs/>
          <w:sz w:val="24"/>
          <w:szCs w:val="24"/>
          <w:lang w:eastAsia="et-EE"/>
        </w:rPr>
      </w:pPr>
      <w:r w:rsidRPr="00D16F8A">
        <w:rPr>
          <w:rFonts w:ascii="Times New Roman" w:eastAsia="Calibri" w:hAnsi="Times New Roman" w:cs="Times New Roman"/>
          <w:b/>
          <w:bCs/>
          <w:sz w:val="24"/>
          <w:szCs w:val="24"/>
          <w:lang w:eastAsia="et-EE"/>
        </w:rPr>
        <w:t>§ 3. Turvaplaani koostamine</w:t>
      </w:r>
    </w:p>
    <w:p w14:paraId="36A76A26"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4F9FF1C5"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(1) Turvaettevõtja koostab turvaplaani ja esitab selle turvamise tellijale enne turvamist. Turvaplaan võib olla osa turvamiseks sõlmitavast lepingust.</w:t>
      </w:r>
    </w:p>
    <w:p w14:paraId="460AF4B9"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2D5B3519"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(2) Turvaplaani allkirjastab turvajuht.</w:t>
      </w:r>
    </w:p>
    <w:p w14:paraId="64E3E023"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151A8991" w14:textId="77777777" w:rsidR="00F312D6" w:rsidRPr="00D16F8A" w:rsidRDefault="00F312D6" w:rsidP="00F312D6">
      <w:pPr>
        <w:spacing w:after="0" w:line="240" w:lineRule="auto"/>
        <w:ind w:left="0"/>
        <w:jc w:val="center"/>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3. peatükk</w:t>
      </w:r>
    </w:p>
    <w:p w14:paraId="361C33E7" w14:textId="77777777" w:rsidR="00F312D6" w:rsidRPr="00D16F8A" w:rsidRDefault="00F312D6" w:rsidP="00F312D6">
      <w:pPr>
        <w:spacing w:after="0" w:line="240" w:lineRule="auto"/>
        <w:ind w:left="0"/>
        <w:jc w:val="center"/>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Turvaauditi aruanne</w:t>
      </w:r>
    </w:p>
    <w:p w14:paraId="72FFEF8B" w14:textId="77777777" w:rsidR="00F312D6" w:rsidRPr="00D16F8A" w:rsidRDefault="00F312D6" w:rsidP="00F312D6">
      <w:pPr>
        <w:spacing w:after="0" w:line="240" w:lineRule="auto"/>
        <w:ind w:left="0"/>
        <w:jc w:val="both"/>
        <w:rPr>
          <w:rFonts w:ascii="Times New Roman" w:eastAsia="Times New Roman" w:hAnsi="Times New Roman" w:cs="Times New Roman"/>
          <w:bCs/>
          <w:sz w:val="24"/>
          <w:szCs w:val="24"/>
          <w:lang w:eastAsia="et-EE"/>
        </w:rPr>
      </w:pPr>
    </w:p>
    <w:p w14:paraId="5F95A466"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b/>
          <w:bCs/>
          <w:sz w:val="24"/>
          <w:szCs w:val="24"/>
          <w:lang w:eastAsia="et-EE"/>
        </w:rPr>
        <w:t>§ 4. Turvaauditi aruande andmed</w:t>
      </w:r>
    </w:p>
    <w:p w14:paraId="0AD0D578"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089A0C1A"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Turvaauditi aruandes esitatakse vähemalt järgmised andmed:</w:t>
      </w:r>
    </w:p>
    <w:p w14:paraId="18CEFB11"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 turvaauditi eesmärk ja selle tellija ootused;</w:t>
      </w:r>
    </w:p>
    <w:p w14:paraId="578288CD"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turvaauditialuse objekti kirjeldus;</w:t>
      </w:r>
    </w:p>
    <w:p w14:paraId="45C70134"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3) ohuhinnang turvaauditialusele objektile; </w:t>
      </w:r>
    </w:p>
    <w:p w14:paraId="7E8614D5"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4) turvaauditialusel objektil seni rakendatud valve- ja kaitselahenduste kirjeldus, sealhulgas ülevaade objekti sündmustest ning hinnang valve- ja kaitselahenduste piisavusele;</w:t>
      </w:r>
    </w:p>
    <w:p w14:paraId="78DA33A0"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5) põhjendatud soovitused ohuhinnangus kirjeldatud ohu ennetamiseks ja selle tagajärgede vähendamiseks turvaauditialusel objektil;</w:t>
      </w:r>
    </w:p>
    <w:p w14:paraId="65FB71E4" w14:textId="16205F4A"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6) turvaauditi läbiviija ees- ja perekonnanimi</w:t>
      </w:r>
      <w:r w:rsidR="00896E9B" w:rsidRPr="00D16F8A">
        <w:rPr>
          <w:rFonts w:ascii="Times New Roman" w:eastAsia="Times New Roman" w:hAnsi="Times New Roman" w:cs="Times New Roman"/>
          <w:sz w:val="24"/>
          <w:szCs w:val="24"/>
          <w:lang w:eastAsia="et-EE"/>
        </w:rPr>
        <w:t>,</w:t>
      </w:r>
      <w:r w:rsidRPr="00D16F8A">
        <w:rPr>
          <w:rFonts w:ascii="Times New Roman" w:eastAsia="Times New Roman" w:hAnsi="Times New Roman" w:cs="Times New Roman"/>
          <w:sz w:val="24"/>
          <w:szCs w:val="24"/>
          <w:lang w:eastAsia="et-EE"/>
        </w:rPr>
        <w:t xml:space="preserve"> telefoninumber</w:t>
      </w:r>
      <w:r w:rsidR="00896E9B" w:rsidRPr="00D16F8A">
        <w:rPr>
          <w:rFonts w:ascii="Times New Roman" w:eastAsia="Times New Roman" w:hAnsi="Times New Roman" w:cs="Times New Roman"/>
          <w:sz w:val="24"/>
          <w:szCs w:val="24"/>
          <w:lang w:eastAsia="et-EE"/>
        </w:rPr>
        <w:t xml:space="preserve"> ja </w:t>
      </w:r>
      <w:r w:rsidRPr="00D16F8A">
        <w:rPr>
          <w:rFonts w:ascii="Times New Roman" w:eastAsia="Times New Roman" w:hAnsi="Times New Roman" w:cs="Times New Roman"/>
          <w:sz w:val="24"/>
          <w:szCs w:val="24"/>
          <w:lang w:eastAsia="et-EE"/>
        </w:rPr>
        <w:t>elektronposti aadress;</w:t>
      </w:r>
    </w:p>
    <w:p w14:paraId="7A4D1FE6" w14:textId="4F421A68"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7) turvaauditi läbiviimisse kaasatud asjatundja ees- ja perekonnanimi</w:t>
      </w:r>
      <w:r w:rsidR="00EE6AA0" w:rsidRPr="00D16F8A">
        <w:rPr>
          <w:rFonts w:ascii="Times New Roman" w:eastAsia="Times New Roman" w:hAnsi="Times New Roman" w:cs="Times New Roman"/>
          <w:sz w:val="24"/>
          <w:szCs w:val="24"/>
          <w:lang w:eastAsia="et-EE"/>
        </w:rPr>
        <w:t xml:space="preserve">, </w:t>
      </w:r>
      <w:r w:rsidRPr="00D16F8A">
        <w:rPr>
          <w:rFonts w:ascii="Times New Roman" w:eastAsia="Times New Roman" w:hAnsi="Times New Roman" w:cs="Times New Roman"/>
          <w:sz w:val="24"/>
          <w:szCs w:val="24"/>
          <w:lang w:eastAsia="et-EE"/>
        </w:rPr>
        <w:t xml:space="preserve">telefoninumber, </w:t>
      </w:r>
      <w:r w:rsidR="00EE6AA0" w:rsidRPr="00D16F8A">
        <w:rPr>
          <w:rFonts w:ascii="Times New Roman" w:eastAsia="Times New Roman" w:hAnsi="Times New Roman" w:cs="Times New Roman"/>
          <w:sz w:val="24"/>
          <w:szCs w:val="24"/>
          <w:lang w:eastAsia="et-EE"/>
        </w:rPr>
        <w:t xml:space="preserve">ja </w:t>
      </w:r>
      <w:r w:rsidRPr="00D16F8A">
        <w:rPr>
          <w:rFonts w:ascii="Times New Roman" w:eastAsia="Times New Roman" w:hAnsi="Times New Roman" w:cs="Times New Roman"/>
          <w:sz w:val="24"/>
          <w:szCs w:val="24"/>
          <w:lang w:eastAsia="et-EE"/>
        </w:rPr>
        <w:t>elektronposti aadress;</w:t>
      </w:r>
    </w:p>
    <w:p w14:paraId="7BCDC638"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8) turvaauditi tellija ees- ja perekonnanimi või äriühingu ärinimi ja esindaja ees- ja perekonnanimi.</w:t>
      </w:r>
    </w:p>
    <w:p w14:paraId="203A425D"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7610B28A"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b/>
          <w:bCs/>
          <w:sz w:val="24"/>
          <w:szCs w:val="24"/>
          <w:lang w:eastAsia="et-EE"/>
        </w:rPr>
        <w:t>§ 5. Turvaauditi aruande koostamine</w:t>
      </w:r>
    </w:p>
    <w:p w14:paraId="799E4048"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4714F694"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 Enne turvaauditi läbi viimist esitab turvaauditi läbiviija selle tellijale kirjalikult kava, milles kirjeldatakse turvaauditi:</w:t>
      </w:r>
    </w:p>
    <w:p w14:paraId="0A445F50"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 tegevusi ja töökorraldust;</w:t>
      </w:r>
    </w:p>
    <w:p w14:paraId="7C0947D7"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võimalikke teabeallikaid;</w:t>
      </w:r>
    </w:p>
    <w:p w14:paraId="0B1603C3"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3) esialgset ajaraami.</w:t>
      </w:r>
    </w:p>
    <w:p w14:paraId="669AFEAB"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6328D41D"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Turvaauditi aruande koostab ja allkirjastab turvajuht.</w:t>
      </w:r>
    </w:p>
    <w:p w14:paraId="2D13279D"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52E371F3" w14:textId="77777777" w:rsidR="00F312D6" w:rsidRPr="00D16F8A" w:rsidRDefault="00F312D6" w:rsidP="00F312D6">
      <w:pPr>
        <w:spacing w:after="0" w:line="240" w:lineRule="auto"/>
        <w:ind w:left="0"/>
        <w:jc w:val="center"/>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4. peatükk</w:t>
      </w:r>
    </w:p>
    <w:p w14:paraId="7A974ECA" w14:textId="77777777" w:rsidR="00F312D6" w:rsidRPr="00D16F8A" w:rsidRDefault="00F312D6" w:rsidP="00F312D6">
      <w:pPr>
        <w:keepNext/>
        <w:spacing w:after="0" w:line="240" w:lineRule="auto"/>
        <w:ind w:left="0"/>
        <w:jc w:val="center"/>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lastRenderedPageBreak/>
        <w:t>Turvateenistuja väljaõpe</w:t>
      </w:r>
    </w:p>
    <w:p w14:paraId="19B6A195" w14:textId="77777777" w:rsidR="00F312D6" w:rsidRPr="00D16F8A" w:rsidRDefault="00F312D6" w:rsidP="00F312D6">
      <w:pPr>
        <w:keepNext/>
        <w:spacing w:after="0" w:line="240" w:lineRule="auto"/>
        <w:ind w:left="0"/>
        <w:jc w:val="center"/>
        <w:rPr>
          <w:rFonts w:ascii="Times New Roman" w:eastAsia="Times New Roman" w:hAnsi="Times New Roman" w:cs="Times New Roman"/>
          <w:b/>
          <w:bCs/>
          <w:sz w:val="24"/>
          <w:szCs w:val="24"/>
          <w:lang w:eastAsia="et-EE"/>
        </w:rPr>
      </w:pPr>
    </w:p>
    <w:p w14:paraId="0E6190E5" w14:textId="72F45E4A" w:rsidR="00F312D6" w:rsidRPr="00D16F8A" w:rsidRDefault="00F312D6" w:rsidP="00F312D6">
      <w:pPr>
        <w:keepNext/>
        <w:spacing w:after="0" w:line="240" w:lineRule="auto"/>
        <w:ind w:left="0"/>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 6. Turvateenistuja väljaõpe</w:t>
      </w:r>
    </w:p>
    <w:p w14:paraId="50006AC5" w14:textId="77777777" w:rsidR="00F312D6" w:rsidRPr="00D16F8A" w:rsidRDefault="00F312D6" w:rsidP="00F312D6">
      <w:pPr>
        <w:keepNext/>
        <w:spacing w:after="0" w:line="240" w:lineRule="auto"/>
        <w:ind w:left="0"/>
        <w:rPr>
          <w:rFonts w:ascii="Times New Roman" w:eastAsia="Times New Roman" w:hAnsi="Times New Roman" w:cs="Times New Roman"/>
          <w:b/>
          <w:bCs/>
          <w:sz w:val="24"/>
          <w:szCs w:val="24"/>
          <w:lang w:eastAsia="et-EE"/>
        </w:rPr>
      </w:pPr>
    </w:p>
    <w:p w14:paraId="3B0CEFA4"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Calibri" w:hAnsi="Times New Roman" w:cs="Times New Roman"/>
          <w:sz w:val="24"/>
          <w:szCs w:val="24"/>
          <w:lang w:eastAsia="et-EE"/>
        </w:rPr>
        <w:t xml:space="preserve">(1) </w:t>
      </w:r>
      <w:r w:rsidRPr="00D16F8A">
        <w:rPr>
          <w:rFonts w:ascii="Times New Roman" w:eastAsia="Times New Roman" w:hAnsi="Times New Roman" w:cs="Times New Roman"/>
          <w:sz w:val="24"/>
          <w:szCs w:val="24"/>
          <w:lang w:eastAsia="et-EE"/>
        </w:rPr>
        <w:t xml:space="preserve">Turvateenistuja väljaõppe ja täienduskoolituse korraldamisel lähtutakse täiskasvanute koolituse seaduse § 9 lõike 1 alusel kehtestatud täienduskoolituse standardist. </w:t>
      </w:r>
    </w:p>
    <w:p w14:paraId="7A524BE1"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4235E6C2"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 xml:space="preserve">(2) Turvateenistuja väljaõpet ja täienduskoolitust korraldatakse </w:t>
      </w:r>
      <w:r w:rsidRPr="00D16F8A">
        <w:rPr>
          <w:rFonts w:ascii="Times New Roman" w:eastAsia="Times New Roman" w:hAnsi="Times New Roman" w:cs="Times New Roman"/>
          <w:sz w:val="24"/>
          <w:szCs w:val="24"/>
          <w:lang w:eastAsia="et-EE"/>
        </w:rPr>
        <w:t xml:space="preserve">turvategevuse seaduse </w:t>
      </w:r>
      <w:r w:rsidRPr="00D16F8A" w:rsidDel="00912E3B">
        <w:rPr>
          <w:rFonts w:ascii="Times New Roman" w:eastAsia="Times New Roman" w:hAnsi="Times New Roman" w:cs="Times New Roman"/>
          <w:sz w:val="24"/>
          <w:szCs w:val="24"/>
          <w:lang w:eastAsia="et-EE"/>
        </w:rPr>
        <w:t>§</w:t>
      </w:r>
      <w:r w:rsidRPr="00D16F8A">
        <w:rPr>
          <w:rFonts w:ascii="Times New Roman" w:eastAsia="Times New Roman" w:hAnsi="Times New Roman" w:cs="Times New Roman"/>
          <w:sz w:val="24"/>
          <w:szCs w:val="24"/>
          <w:lang w:eastAsia="et-EE"/>
        </w:rPr>
        <w:t xml:space="preserve"> 4 lõike 1 punktis 4 nimetatud turvaettevõtja (edaspidi </w:t>
      </w:r>
      <w:r w:rsidRPr="00D16F8A">
        <w:rPr>
          <w:rFonts w:ascii="Times New Roman" w:eastAsia="Times New Roman" w:hAnsi="Times New Roman" w:cs="Times New Roman"/>
          <w:i/>
          <w:sz w:val="24"/>
          <w:szCs w:val="24"/>
          <w:lang w:eastAsia="et-EE"/>
        </w:rPr>
        <w:t>turvateenistuja väljaõppe korraldaja</w:t>
      </w:r>
      <w:r w:rsidRPr="00D16F8A">
        <w:rPr>
          <w:rFonts w:ascii="Times New Roman" w:eastAsia="Times New Roman" w:hAnsi="Times New Roman" w:cs="Times New Roman"/>
          <w:sz w:val="24"/>
          <w:szCs w:val="24"/>
          <w:lang w:eastAsia="et-EE"/>
        </w:rPr>
        <w:t>) k</w:t>
      </w:r>
      <w:r w:rsidRPr="00D16F8A">
        <w:rPr>
          <w:rFonts w:ascii="Times New Roman" w:eastAsia="Calibri" w:hAnsi="Times New Roman" w:cs="Times New Roman"/>
          <w:sz w:val="24"/>
          <w:szCs w:val="24"/>
          <w:lang w:eastAsia="et-EE"/>
        </w:rPr>
        <w:t>ehtestatud õppekava alusel. Turvateenistuja väljaõppe miinimumnõuded ja õpiväljundid on esitatud käesoleva määruse lisas 1.</w:t>
      </w:r>
    </w:p>
    <w:p w14:paraId="28E2693C"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10EBE496"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 xml:space="preserve">(3) </w:t>
      </w:r>
      <w:bookmarkStart w:id="1" w:name="_Hlk164161856"/>
      <w:r w:rsidRPr="00D16F8A">
        <w:rPr>
          <w:rFonts w:ascii="Times New Roman" w:eastAsia="Calibri" w:hAnsi="Times New Roman" w:cs="Times New Roman"/>
          <w:sz w:val="24"/>
          <w:szCs w:val="24"/>
          <w:lang w:eastAsia="et-EE"/>
        </w:rPr>
        <w:t xml:space="preserve">Valvetöötaja õpe on kutseeksamiks ettevalmistav baaskoolitus nõutava mahuga vähemalt 24 akadeemilist tundi, mis sisaldab vähemalt 16 akadeemilist tundi kontaktõpet. </w:t>
      </w:r>
      <w:bookmarkEnd w:id="1"/>
      <w:r w:rsidRPr="00D16F8A">
        <w:rPr>
          <w:rFonts w:ascii="Times New Roman" w:eastAsia="Calibri" w:hAnsi="Times New Roman" w:cs="Times New Roman"/>
          <w:sz w:val="24"/>
          <w:szCs w:val="24"/>
          <w:lang w:eastAsia="et-EE"/>
        </w:rPr>
        <w:t>Valvetöötaja õppe läbinule väljastatakse tõend osalemise kohta.</w:t>
      </w:r>
    </w:p>
    <w:p w14:paraId="44AD1466"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3EF478F4"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(4) Turvatöötaja õpe on kutseeksamiks ettevalmistav baaskoolitus nõutava mahuga vähemalt 50 akadeemilist tundi, mis sisaldab vähemalt 32 akadeemilist tundi kontaktõpet. Turvatöötaja õppe õpiväljundid saavutanud ja hindamise läbinule väljastatakse tunnistus koolituse läbimise kohta.</w:t>
      </w:r>
    </w:p>
    <w:p w14:paraId="43D0F1B2"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41D51753"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(5) Turvajuhi õpe on </w:t>
      </w:r>
      <w:r w:rsidRPr="00D16F8A">
        <w:rPr>
          <w:rFonts w:ascii="Times New Roman" w:eastAsia="Calibri" w:hAnsi="Times New Roman" w:cs="Times New Roman"/>
          <w:sz w:val="24"/>
          <w:szCs w:val="24"/>
          <w:lang w:eastAsia="et-EE"/>
        </w:rPr>
        <w:t>kutseeksamiks ettevalmistav baaskoolitus nõutava mahuga</w:t>
      </w:r>
      <w:r w:rsidRPr="00D16F8A">
        <w:rPr>
          <w:rFonts w:ascii="Times New Roman" w:eastAsia="Times New Roman" w:hAnsi="Times New Roman" w:cs="Times New Roman"/>
          <w:sz w:val="24"/>
          <w:szCs w:val="24"/>
          <w:lang w:eastAsia="et-EE"/>
        </w:rPr>
        <w:t xml:space="preserve"> vähemalt 80 akadeemilist tundi, mis sisaldab vähemalt 48 akadeemilist tundi kontaktõpet. </w:t>
      </w:r>
      <w:r w:rsidRPr="00D16F8A">
        <w:rPr>
          <w:rFonts w:ascii="Times New Roman" w:eastAsia="Calibri" w:hAnsi="Times New Roman" w:cs="Times New Roman"/>
          <w:sz w:val="24"/>
          <w:szCs w:val="24"/>
          <w:lang w:eastAsia="et-EE"/>
        </w:rPr>
        <w:t>Turvajuhi õppe õpiväljundid saavutanud ja hindamise läbinule väljastatakse tunnistus koolituse läbimise kohta.</w:t>
      </w:r>
    </w:p>
    <w:p w14:paraId="26ECA6F1"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5FCD3295"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(6) </w:t>
      </w:r>
      <w:bookmarkStart w:id="2" w:name="_Hlk161393795"/>
      <w:r w:rsidRPr="00D16F8A">
        <w:rPr>
          <w:rFonts w:ascii="Times New Roman" w:eastAsia="Times New Roman" w:hAnsi="Times New Roman" w:cs="Times New Roman"/>
          <w:sz w:val="24"/>
          <w:szCs w:val="24"/>
          <w:lang w:eastAsia="et-EE"/>
        </w:rPr>
        <w:t>Turvateenistuja väljaõppe läbimisel võib hinnata turvateenistuja varasemat õpi- ja töökogemust. Pärast õpi- ja töökogemuse hindamist võib turvateenistuja väljaõppe lugeda osaliselt või täielikult läbituks.</w:t>
      </w:r>
      <w:bookmarkEnd w:id="2"/>
    </w:p>
    <w:p w14:paraId="5E1A5F76"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34CD09D6" w14:textId="131B4CD7" w:rsidR="00F312D6" w:rsidRPr="00D16F8A" w:rsidRDefault="00F312D6" w:rsidP="00F312D6">
      <w:pPr>
        <w:shd w:val="clear" w:color="auto" w:fill="FFFFFF"/>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(7) </w:t>
      </w:r>
      <w:bookmarkStart w:id="3" w:name="_Hlk161393803"/>
      <w:r w:rsidRPr="00D16F8A">
        <w:rPr>
          <w:rFonts w:ascii="Times New Roman" w:eastAsia="Times New Roman" w:hAnsi="Times New Roman" w:cs="Times New Roman"/>
          <w:sz w:val="24"/>
          <w:szCs w:val="24"/>
          <w:lang w:eastAsia="et-EE"/>
        </w:rPr>
        <w:t xml:space="preserve">Turvateenistuja </w:t>
      </w:r>
      <w:r w:rsidR="002B4668">
        <w:rPr>
          <w:rFonts w:ascii="Times New Roman" w:eastAsia="Times New Roman" w:hAnsi="Times New Roman" w:cs="Times New Roman"/>
          <w:sz w:val="24"/>
          <w:szCs w:val="24"/>
          <w:lang w:eastAsia="et-EE"/>
        </w:rPr>
        <w:t>varasema</w:t>
      </w:r>
      <w:r w:rsidRPr="00D16F8A">
        <w:rPr>
          <w:rFonts w:ascii="Times New Roman" w:eastAsia="Times New Roman" w:hAnsi="Times New Roman" w:cs="Times New Roman"/>
          <w:sz w:val="24"/>
          <w:szCs w:val="24"/>
          <w:lang w:eastAsia="et-EE"/>
        </w:rPr>
        <w:t xml:space="preserve"> õpi- ja töökogemusega arvestamise korra kehtestab turvateenistuja väljaõppe korraldaja</w:t>
      </w:r>
      <w:bookmarkEnd w:id="3"/>
      <w:r w:rsidRPr="00D16F8A">
        <w:rPr>
          <w:rFonts w:ascii="Times New Roman" w:eastAsia="Times New Roman" w:hAnsi="Times New Roman" w:cs="Times New Roman"/>
          <w:sz w:val="24"/>
          <w:szCs w:val="24"/>
          <w:lang w:eastAsia="et-EE"/>
        </w:rPr>
        <w:t xml:space="preserve">. </w:t>
      </w:r>
    </w:p>
    <w:p w14:paraId="38FF13A9" w14:textId="77777777" w:rsidR="00F312D6" w:rsidRPr="00D16F8A" w:rsidRDefault="00F312D6" w:rsidP="00F312D6">
      <w:pPr>
        <w:keepNext/>
        <w:tabs>
          <w:tab w:val="left" w:pos="2730"/>
        </w:tabs>
        <w:spacing w:after="0" w:line="240" w:lineRule="auto"/>
        <w:ind w:left="0"/>
        <w:jc w:val="both"/>
        <w:rPr>
          <w:rFonts w:ascii="Times New Roman" w:eastAsia="Times New Roman" w:hAnsi="Times New Roman" w:cs="Times New Roman"/>
          <w:b/>
          <w:sz w:val="24"/>
          <w:szCs w:val="24"/>
          <w:lang w:eastAsia="et-EE"/>
        </w:rPr>
      </w:pPr>
      <w:r w:rsidRPr="00D16F8A">
        <w:rPr>
          <w:rFonts w:ascii="Times New Roman" w:eastAsia="Times New Roman" w:hAnsi="Times New Roman" w:cs="Times New Roman"/>
          <w:b/>
          <w:sz w:val="24"/>
          <w:szCs w:val="24"/>
          <w:lang w:eastAsia="et-EE"/>
        </w:rPr>
        <w:tab/>
      </w:r>
    </w:p>
    <w:p w14:paraId="2CA207B9"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(8) </w:t>
      </w:r>
      <w:bookmarkStart w:id="4" w:name="_Hlk161393815"/>
      <w:r w:rsidRPr="00D16F8A">
        <w:rPr>
          <w:rFonts w:ascii="Times New Roman" w:eastAsia="Times New Roman" w:hAnsi="Times New Roman" w:cs="Times New Roman"/>
          <w:sz w:val="24"/>
          <w:szCs w:val="24"/>
          <w:lang w:eastAsia="et-EE"/>
        </w:rPr>
        <w:t>Turvateenistuja väljaõppe korraldaja hindab vähemalt üks kord viie aasta jooksul väljaõppe korraldust, õppekeskkonda ja turvateenistuja koolitaja taset ning koostab selle kohta aruande.</w:t>
      </w:r>
      <w:bookmarkEnd w:id="4"/>
    </w:p>
    <w:p w14:paraId="5F0F0911"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5EDBA83E" w14:textId="77777777" w:rsidR="00F312D6" w:rsidRPr="00D16F8A" w:rsidRDefault="00F312D6" w:rsidP="00F312D6">
      <w:pPr>
        <w:spacing w:after="0" w:line="240" w:lineRule="auto"/>
        <w:ind w:left="0"/>
        <w:jc w:val="both"/>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 7. Turvateenistuja täienduskoolitus</w:t>
      </w:r>
    </w:p>
    <w:p w14:paraId="2BD22EE9"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395E7910"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 Kutsenõuetele vastavuse säilitamiseks läbib turvateenistuja igal aastal turvateenistuja täienduskoolituse, mille maht on vähemalt 16 akadeemilist tundi.</w:t>
      </w:r>
    </w:p>
    <w:p w14:paraId="78571B2C"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40BA6850"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(2) Turvatöötaja ja turvamise </w:t>
      </w:r>
      <w:bookmarkStart w:id="5" w:name="_Hlk156481098"/>
      <w:r w:rsidRPr="00D16F8A">
        <w:rPr>
          <w:rFonts w:ascii="Times New Roman" w:eastAsia="Times New Roman" w:hAnsi="Times New Roman" w:cs="Times New Roman"/>
          <w:sz w:val="24"/>
          <w:szCs w:val="24"/>
          <w:lang w:eastAsia="et-EE"/>
        </w:rPr>
        <w:t>turvajuhi täienduskoolitus sisaldab vähemalt kuue akadeemilise</w:t>
      </w:r>
      <w:r w:rsidRPr="00D16F8A" w:rsidDel="001D634F">
        <w:rPr>
          <w:rFonts w:ascii="Times New Roman" w:eastAsia="Times New Roman" w:hAnsi="Times New Roman" w:cs="Times New Roman"/>
          <w:sz w:val="24"/>
          <w:szCs w:val="24"/>
          <w:lang w:eastAsia="et-EE"/>
        </w:rPr>
        <w:t xml:space="preserve"> </w:t>
      </w:r>
      <w:bookmarkStart w:id="6" w:name="_Hlk158113842"/>
      <w:r w:rsidRPr="00D16F8A">
        <w:rPr>
          <w:rFonts w:ascii="Times New Roman" w:eastAsia="Times New Roman" w:hAnsi="Times New Roman" w:cs="Times New Roman"/>
          <w:sz w:val="24"/>
          <w:szCs w:val="24"/>
          <w:lang w:eastAsia="et-EE"/>
        </w:rPr>
        <w:t xml:space="preserve">tunni ulatuses praktilist kontaktõpet </w:t>
      </w:r>
      <w:r w:rsidRPr="00D16F8A">
        <w:rPr>
          <w:rFonts w:ascii="Times New Roman" w:eastAsia="Calibri" w:hAnsi="Times New Roman" w:cs="Times New Roman"/>
          <w:sz w:val="24"/>
          <w:szCs w:val="24"/>
          <w:lang w:eastAsia="et-EE"/>
        </w:rPr>
        <w:t>füüsilise jõu, relva ja erivahendi kasutamise kohta</w:t>
      </w:r>
      <w:bookmarkEnd w:id="5"/>
      <w:bookmarkEnd w:id="6"/>
      <w:r w:rsidRPr="00D16F8A">
        <w:rPr>
          <w:rFonts w:ascii="Times New Roman" w:eastAsia="Calibri" w:hAnsi="Times New Roman" w:cs="Times New Roman"/>
          <w:sz w:val="24"/>
          <w:szCs w:val="24"/>
          <w:lang w:eastAsia="et-EE"/>
        </w:rPr>
        <w:t>.</w:t>
      </w:r>
    </w:p>
    <w:p w14:paraId="4A408C52"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2953F5AA"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 xml:space="preserve">(3) </w:t>
      </w:r>
      <w:bookmarkStart w:id="7" w:name="_Hlk161392732"/>
      <w:r w:rsidRPr="00D16F8A">
        <w:rPr>
          <w:rFonts w:ascii="Times New Roman" w:eastAsia="Times New Roman" w:hAnsi="Times New Roman" w:cs="Times New Roman"/>
          <w:sz w:val="24"/>
          <w:szCs w:val="24"/>
          <w:lang w:eastAsia="et-EE"/>
        </w:rPr>
        <w:t>Turvateenistuja, kes täidab tööülesannet, milleks on vaja lisateadmisi, -oskusi ja -hoiakuid, läbib enne tööülesande täitmist vastava erialase koolitus.</w:t>
      </w:r>
      <w:bookmarkEnd w:id="7"/>
    </w:p>
    <w:p w14:paraId="1504465D"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600C1BD3"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b/>
          <w:bCs/>
          <w:sz w:val="24"/>
          <w:szCs w:val="24"/>
          <w:lang w:eastAsia="et-EE"/>
        </w:rPr>
        <w:t>§ 8. Turvateenistuja koolitaja</w:t>
      </w:r>
    </w:p>
    <w:p w14:paraId="4B9456C7"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bookmarkStart w:id="8" w:name="_Hlk148005489"/>
    </w:p>
    <w:p w14:paraId="14D1E411"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 Turvateenistuja koolitajal peavad olema turvateenistuja väljaõppe ettevalmistamiseks ja läbiviimiseks vajalikud teadmised, oskused ja hoiakud.</w:t>
      </w:r>
    </w:p>
    <w:p w14:paraId="5327167F"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1D96FA6E"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lastRenderedPageBreak/>
        <w:t>(2) Turvateenistuja koolitaja läbib vähemalt üks kord viie aasta jooksul erialase täienduskoolituse.</w:t>
      </w:r>
    </w:p>
    <w:bookmarkEnd w:id="8"/>
    <w:p w14:paraId="4411FDD7"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0143FD92" w14:textId="77777777" w:rsidR="00F312D6" w:rsidRPr="00D16F8A" w:rsidRDefault="00F312D6" w:rsidP="00F312D6">
      <w:pPr>
        <w:spacing w:after="0" w:line="240" w:lineRule="auto"/>
        <w:ind w:left="0"/>
        <w:jc w:val="center"/>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5. peatükk</w:t>
      </w:r>
    </w:p>
    <w:p w14:paraId="28638310" w14:textId="77777777" w:rsidR="00F312D6" w:rsidRPr="00D16F8A" w:rsidRDefault="00F312D6" w:rsidP="00F312D6">
      <w:pPr>
        <w:spacing w:after="0" w:line="240" w:lineRule="auto"/>
        <w:ind w:left="0"/>
        <w:jc w:val="center"/>
        <w:outlineLvl w:val="1"/>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Turvateenistuja kutsesobivus ja kehaline ettevalmistus</w:t>
      </w:r>
    </w:p>
    <w:p w14:paraId="0CA7B90F" w14:textId="77777777" w:rsidR="00F312D6" w:rsidRPr="00D16F8A" w:rsidRDefault="00F312D6" w:rsidP="00F312D6">
      <w:pPr>
        <w:spacing w:after="0" w:line="240" w:lineRule="auto"/>
        <w:ind w:left="0"/>
        <w:jc w:val="both"/>
        <w:outlineLvl w:val="1"/>
        <w:rPr>
          <w:rFonts w:ascii="Times New Roman" w:eastAsia="Times New Roman" w:hAnsi="Times New Roman" w:cs="Times New Roman"/>
          <w:b/>
          <w:bCs/>
          <w:sz w:val="24"/>
          <w:szCs w:val="24"/>
          <w:lang w:eastAsia="et-EE"/>
        </w:rPr>
      </w:pPr>
    </w:p>
    <w:p w14:paraId="197334ED" w14:textId="20C0EBE6" w:rsidR="00F312D6" w:rsidRPr="00D16F8A" w:rsidRDefault="00F312D6" w:rsidP="00F312D6">
      <w:pPr>
        <w:spacing w:after="0" w:line="240" w:lineRule="auto"/>
        <w:ind w:left="0"/>
        <w:jc w:val="both"/>
        <w:outlineLvl w:val="2"/>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 9.</w:t>
      </w:r>
      <w:bookmarkStart w:id="9" w:name="para2"/>
      <w:r w:rsidRPr="00D16F8A">
        <w:rPr>
          <w:rFonts w:ascii="Times New Roman" w:eastAsia="Times New Roman" w:hAnsi="Times New Roman" w:cs="Times New Roman"/>
          <w:b/>
          <w:bCs/>
          <w:sz w:val="24"/>
          <w:szCs w:val="24"/>
          <w:lang w:eastAsia="et-EE"/>
        </w:rPr>
        <w:t xml:space="preserve"> </w:t>
      </w:r>
      <w:bookmarkEnd w:id="9"/>
      <w:r w:rsidRPr="00D16F8A">
        <w:rPr>
          <w:rFonts w:ascii="Times New Roman" w:eastAsia="Times New Roman" w:hAnsi="Times New Roman" w:cs="Times New Roman"/>
          <w:b/>
          <w:bCs/>
          <w:sz w:val="24"/>
          <w:szCs w:val="24"/>
          <w:lang w:eastAsia="et-EE"/>
        </w:rPr>
        <w:t>Nõuded turvateenistuja isikuomadustele ja kehalisele ettevalmistusele</w:t>
      </w:r>
    </w:p>
    <w:p w14:paraId="73C23A54"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7D44A2FC"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 Turvateenistuja peab:</w:t>
      </w:r>
    </w:p>
    <w:p w14:paraId="4D2D8685"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bookmarkStart w:id="10" w:name="_Hlk150418249"/>
      <w:r w:rsidRPr="00D16F8A">
        <w:rPr>
          <w:rFonts w:ascii="Times New Roman" w:eastAsia="Times New Roman" w:hAnsi="Times New Roman" w:cs="Times New Roman"/>
          <w:sz w:val="24"/>
          <w:szCs w:val="24"/>
          <w:lang w:eastAsia="et-EE"/>
        </w:rPr>
        <w:t>1) olema aus ja seaduskuulekas;</w:t>
      </w:r>
    </w:p>
    <w:p w14:paraId="668E8896"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oskama teha meeskonnatööd;</w:t>
      </w:r>
    </w:p>
    <w:p w14:paraId="051ACE65"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3) olema kohusetundlik ja otsustusvõimeline;</w:t>
      </w:r>
    </w:p>
    <w:p w14:paraId="706C9B61"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4) olema hea suhtleja ja analüüsivõimeline.</w:t>
      </w:r>
    </w:p>
    <w:bookmarkEnd w:id="10"/>
    <w:p w14:paraId="1191DC44" w14:textId="77777777" w:rsidR="00F312D6" w:rsidRPr="00D16F8A" w:rsidRDefault="00F312D6" w:rsidP="00F312D6">
      <w:pPr>
        <w:spacing w:after="0" w:line="240" w:lineRule="auto"/>
        <w:ind w:left="0"/>
        <w:jc w:val="both"/>
        <w:outlineLvl w:val="2"/>
        <w:rPr>
          <w:rFonts w:ascii="Times New Roman" w:eastAsia="Times New Roman" w:hAnsi="Times New Roman" w:cs="Times New Roman"/>
          <w:b/>
          <w:bCs/>
          <w:sz w:val="24"/>
          <w:szCs w:val="24"/>
          <w:lang w:eastAsia="et-EE"/>
        </w:rPr>
      </w:pPr>
    </w:p>
    <w:p w14:paraId="23BBD247" w14:textId="18659C34" w:rsidR="00F312D6" w:rsidRPr="00D16F8A" w:rsidRDefault="00F312D6" w:rsidP="00F312D6">
      <w:pPr>
        <w:spacing w:after="0" w:line="240" w:lineRule="auto"/>
        <w:ind w:left="0"/>
        <w:jc w:val="both"/>
        <w:outlineLvl w:val="2"/>
        <w:rPr>
          <w:rFonts w:ascii="Times New Roman" w:eastAsia="Times New Roman" w:hAnsi="Times New Roman" w:cs="Times New Roman"/>
          <w:sz w:val="24"/>
          <w:szCs w:val="24"/>
          <w:lang w:eastAsia="et-EE"/>
        </w:rPr>
      </w:pPr>
      <w:bookmarkStart w:id="11" w:name="_Hlk164929805"/>
      <w:bookmarkStart w:id="12" w:name="_Hlk150418269"/>
      <w:r w:rsidRPr="00D16F8A">
        <w:rPr>
          <w:rFonts w:ascii="Times New Roman" w:eastAsia="Times New Roman" w:hAnsi="Times New Roman" w:cs="Times New Roman"/>
          <w:sz w:val="24"/>
          <w:szCs w:val="24"/>
          <w:lang w:eastAsia="et-EE"/>
        </w:rPr>
        <w:t>(2) Turvatöötaja ja turvamise turvajuhi kehaline ettevalmistus peab võimaldama tal oma tööülesannete täitmisel kasutada erivahendeid ja rakendada jõudu.</w:t>
      </w:r>
    </w:p>
    <w:bookmarkEnd w:id="11"/>
    <w:p w14:paraId="777EC2C2" w14:textId="77777777" w:rsidR="00F312D6" w:rsidRPr="00D16F8A" w:rsidRDefault="00F312D6" w:rsidP="00F312D6">
      <w:pPr>
        <w:spacing w:after="0" w:line="240" w:lineRule="auto"/>
        <w:ind w:left="0"/>
        <w:jc w:val="both"/>
        <w:outlineLvl w:val="2"/>
        <w:rPr>
          <w:rFonts w:ascii="Times New Roman" w:eastAsia="Times New Roman" w:hAnsi="Times New Roman" w:cs="Times New Roman"/>
          <w:sz w:val="24"/>
          <w:szCs w:val="24"/>
          <w:lang w:eastAsia="et-EE"/>
        </w:rPr>
      </w:pPr>
    </w:p>
    <w:p w14:paraId="55028BEE" w14:textId="0DA9D903" w:rsidR="00F312D6" w:rsidRPr="00D16F8A" w:rsidRDefault="00F312D6" w:rsidP="00F312D6">
      <w:pPr>
        <w:spacing w:after="0" w:line="240" w:lineRule="auto"/>
        <w:ind w:left="0"/>
        <w:jc w:val="both"/>
        <w:outlineLvl w:val="2"/>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(3) </w:t>
      </w:r>
      <w:bookmarkStart w:id="13" w:name="_Hlk150430781"/>
      <w:r w:rsidRPr="00D16F8A">
        <w:rPr>
          <w:rFonts w:ascii="Times New Roman" w:eastAsia="Times New Roman" w:hAnsi="Times New Roman" w:cs="Times New Roman"/>
          <w:sz w:val="24"/>
          <w:szCs w:val="24"/>
          <w:lang w:eastAsia="et-EE"/>
        </w:rPr>
        <w:t>Turvaettevõtja kontrollib turvatöötaja ja turvamise turvajuhi kehalise ettevalmistuse nõuetele vastavust vähemalt üks kord aastas.</w:t>
      </w:r>
      <w:bookmarkEnd w:id="12"/>
      <w:bookmarkEnd w:id="13"/>
    </w:p>
    <w:p w14:paraId="5DBF0240"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03C63476" w14:textId="77777777" w:rsidR="00F312D6" w:rsidRPr="00D16F8A" w:rsidRDefault="00F312D6" w:rsidP="00F312D6">
      <w:pPr>
        <w:spacing w:after="0" w:line="240" w:lineRule="auto"/>
        <w:ind w:left="0"/>
        <w:jc w:val="center"/>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6. peatükk</w:t>
      </w:r>
    </w:p>
    <w:p w14:paraId="65D732DC" w14:textId="466A0FE9" w:rsidR="00F312D6" w:rsidRPr="00D16F8A" w:rsidRDefault="00F312D6" w:rsidP="00F312D6">
      <w:pPr>
        <w:spacing w:after="0" w:line="240" w:lineRule="auto"/>
        <w:ind w:left="0"/>
        <w:jc w:val="center"/>
        <w:outlineLvl w:val="1"/>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Turvateenistuja tervisenõuded ja tervisekontroll</w:t>
      </w:r>
    </w:p>
    <w:p w14:paraId="0BC71145" w14:textId="77777777" w:rsidR="00F312D6" w:rsidRPr="00D16F8A" w:rsidRDefault="00F312D6" w:rsidP="00F312D6">
      <w:pPr>
        <w:spacing w:after="0" w:line="240" w:lineRule="auto"/>
        <w:ind w:left="0"/>
        <w:jc w:val="both"/>
        <w:outlineLvl w:val="1"/>
        <w:rPr>
          <w:rFonts w:ascii="Times New Roman" w:eastAsia="Times New Roman" w:hAnsi="Times New Roman" w:cs="Times New Roman"/>
          <w:b/>
          <w:bCs/>
          <w:sz w:val="24"/>
          <w:szCs w:val="24"/>
          <w:lang w:eastAsia="et-EE"/>
        </w:rPr>
      </w:pPr>
    </w:p>
    <w:p w14:paraId="6EEE3465" w14:textId="77777777" w:rsidR="00F312D6" w:rsidRPr="00D16F8A" w:rsidRDefault="00F312D6" w:rsidP="00F312D6">
      <w:pPr>
        <w:spacing w:after="0" w:line="240" w:lineRule="auto"/>
        <w:ind w:left="0"/>
        <w:jc w:val="both"/>
        <w:outlineLvl w:val="1"/>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 10. Turvateenistuja üldised tervisenõuded</w:t>
      </w:r>
    </w:p>
    <w:p w14:paraId="435CE69A"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5E07689A"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 Turvateenistuja peab olema füüsiliselt ja psüühiliselt võimeline täitma turvateenistuja tööülesandeid ning tal ei tohi olla tervisehäiret, mis võib seada ohtu tema enda või teise isiku elu või tervise.</w:t>
      </w:r>
    </w:p>
    <w:p w14:paraId="5D44C0CC"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31A53EAF"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Lähtudes töökeskkonna ohuteguritest ja terviseriskidest ning tööülesannetest, jaotatakse turvateenistujad kahte tervisenõuete gruppi:</w:t>
      </w:r>
    </w:p>
    <w:p w14:paraId="2B627A9F"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 I grupp – turvatöötaja ja turvamise turvajuht;</w:t>
      </w:r>
    </w:p>
    <w:p w14:paraId="7C06DE54"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II grupp – valvetöötaja.</w:t>
      </w:r>
    </w:p>
    <w:p w14:paraId="2E8C420A"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55CE477B"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(3) Turvateenistuja terviseseisund peab võimaldama töötada järgmistes tingimustes:</w:t>
      </w:r>
    </w:p>
    <w:p w14:paraId="65992F52" w14:textId="47F6FC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 kõrgenenud vaimne pinge ja ohu olukord,</w:t>
      </w:r>
    </w:p>
    <w:p w14:paraId="40B93D5F"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2) vahetustega töö ning töö- ja puhkeaja režiimi häired, sealhulgas </w:t>
      </w:r>
      <w:proofErr w:type="spellStart"/>
      <w:r w:rsidRPr="00D16F8A">
        <w:rPr>
          <w:rFonts w:ascii="Times New Roman" w:eastAsia="Times New Roman" w:hAnsi="Times New Roman" w:cs="Times New Roman"/>
          <w:sz w:val="24"/>
          <w:szCs w:val="24"/>
          <w:lang w:eastAsia="et-EE"/>
        </w:rPr>
        <w:t>öötöö</w:t>
      </w:r>
      <w:proofErr w:type="spellEnd"/>
      <w:r w:rsidRPr="00D16F8A">
        <w:rPr>
          <w:rFonts w:ascii="Times New Roman" w:eastAsia="Times New Roman" w:hAnsi="Times New Roman" w:cs="Times New Roman"/>
          <w:sz w:val="24"/>
          <w:szCs w:val="24"/>
          <w:lang w:eastAsia="et-EE"/>
        </w:rPr>
        <w:t>;</w:t>
      </w:r>
    </w:p>
    <w:p w14:paraId="1D744486"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3) sundasendid ning koormus luu- ja lihaskonnale;</w:t>
      </w:r>
    </w:p>
    <w:p w14:paraId="10758872"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4) erinevas mürafoonis vaikse ja tugeva heli kuulmine;</w:t>
      </w:r>
    </w:p>
    <w:p w14:paraId="080046FF"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5) muu töökeskkonna ohuteguritega kokkupuute oht;</w:t>
      </w:r>
    </w:p>
    <w:p w14:paraId="0DB0665A"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6) sidevahendite kasutamine;</w:t>
      </w:r>
    </w:p>
    <w:p w14:paraId="435349A3"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7) töö kuvariga.</w:t>
      </w:r>
    </w:p>
    <w:p w14:paraId="6D3CBBDE"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4E0022B1"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(4) I grupi turvateenistuja terviseseisund peab võimaldama töötada lisaks käesoleva paragrahvi lõikes 3 nimetatule järgmistes tingimustes:</w:t>
      </w:r>
    </w:p>
    <w:p w14:paraId="763FC1A1"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 organismi soojusvahetust häiriva kaitseriietuse, sealhulgas kaitsevesti kandmine;</w:t>
      </w:r>
    </w:p>
    <w:p w14:paraId="06F43BD2"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relva ja erivahendi kandmine ja kasutamine;</w:t>
      </w:r>
    </w:p>
    <w:p w14:paraId="62A7A45B"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3) ebaühtlane füüsiline koormus.</w:t>
      </w:r>
    </w:p>
    <w:p w14:paraId="54591252"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7820B6C4" w14:textId="77777777" w:rsidR="00F312D6" w:rsidRPr="00D16F8A" w:rsidRDefault="00F312D6" w:rsidP="00F312D6">
      <w:pPr>
        <w:spacing w:after="0" w:line="240" w:lineRule="auto"/>
        <w:ind w:left="0"/>
        <w:jc w:val="both"/>
        <w:outlineLvl w:val="1"/>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 11. Turvateenistuja tervisenõuded ja turvateenistuja tööülesannete täitmist takistavad tervisehäired</w:t>
      </w:r>
    </w:p>
    <w:p w14:paraId="1A107B63" w14:textId="77777777" w:rsidR="00F312D6" w:rsidRPr="00D16F8A" w:rsidRDefault="00F312D6" w:rsidP="00F312D6">
      <w:pPr>
        <w:spacing w:after="0" w:line="240" w:lineRule="auto"/>
        <w:ind w:left="0"/>
        <w:jc w:val="both"/>
        <w:outlineLvl w:val="1"/>
        <w:rPr>
          <w:rFonts w:ascii="Times New Roman" w:eastAsia="Times New Roman" w:hAnsi="Times New Roman" w:cs="Times New Roman"/>
          <w:b/>
          <w:bCs/>
          <w:sz w:val="24"/>
          <w:szCs w:val="24"/>
          <w:lang w:eastAsia="et-EE"/>
        </w:rPr>
      </w:pPr>
    </w:p>
    <w:p w14:paraId="055A33F3"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lastRenderedPageBreak/>
        <w:t>(1) Turvateenistuja tervisenõuded ja turvateenistuja tööülesannete täitmist takistavate tervisehäirete loetelu, mida tuleb turvateenistuja terviseseisundit hinnates järgida, on esitatud käesoleva määruse lisas 2.</w:t>
      </w:r>
    </w:p>
    <w:p w14:paraId="7087A07B"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1E247929"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Absoluutne meditsiiniline vastunäidustus välistab turvateenistujana töötamise.</w:t>
      </w:r>
    </w:p>
    <w:p w14:paraId="7848D1B7"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1CA23FAF"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(3) Kui töötervishoiuarst tuvastab turvateenistujal perioodilises tervisekontrollis meditsiinilise vastunäidustuse, võib isik jätkata turvateenistujana töötamist juhul, kui on täidetud järgmised tingimused:</w:t>
      </w:r>
    </w:p>
    <w:p w14:paraId="1771ED20"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 töötervishoiuarst on andnud loa;</w:t>
      </w:r>
    </w:p>
    <w:p w14:paraId="08A2A238"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töötervishoiuarsti nõutud töötingimused on tagatud;</w:t>
      </w:r>
    </w:p>
    <w:p w14:paraId="6235FDA8"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3) turvateenistuja vahetu juhi hinnangu kohaselt ei ole turvateenistujal esinenud oma tööülesannete täitmisel takistusi.</w:t>
      </w:r>
    </w:p>
    <w:p w14:paraId="4C510287"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5ADACF7B" w14:textId="77777777" w:rsidR="00F312D6" w:rsidRPr="00D16F8A" w:rsidRDefault="00F312D6" w:rsidP="00F312D6">
      <w:pPr>
        <w:spacing w:after="0" w:line="240" w:lineRule="auto"/>
        <w:ind w:left="0"/>
        <w:jc w:val="both"/>
        <w:outlineLvl w:val="1"/>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 12. Turvateenistuja terviseseisundi kontrolli tegija</w:t>
      </w:r>
    </w:p>
    <w:p w14:paraId="175684BE" w14:textId="77777777" w:rsidR="00F312D6" w:rsidRPr="00D16F8A" w:rsidRDefault="00F312D6" w:rsidP="00F312D6">
      <w:pPr>
        <w:spacing w:after="0" w:line="240" w:lineRule="auto"/>
        <w:ind w:left="0" w:hanging="142"/>
        <w:jc w:val="both"/>
        <w:outlineLvl w:val="1"/>
        <w:rPr>
          <w:rFonts w:ascii="Times New Roman" w:eastAsia="Times New Roman" w:hAnsi="Times New Roman" w:cs="Times New Roman"/>
          <w:sz w:val="24"/>
          <w:szCs w:val="24"/>
          <w:lang w:eastAsia="et-EE"/>
        </w:rPr>
      </w:pPr>
    </w:p>
    <w:p w14:paraId="6D2F2571" w14:textId="77777777" w:rsidR="00F312D6" w:rsidRPr="00D16F8A" w:rsidRDefault="00F312D6" w:rsidP="00F312D6">
      <w:pPr>
        <w:autoSpaceDE w:val="0"/>
        <w:autoSpaceDN w:val="0"/>
        <w:spacing w:before="40" w:after="40" w:line="280" w:lineRule="atLeast"/>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(1) Turvateenistuja tervisekontrolli teeb käesolevast määrusest lähtudes töötervishoiuarst, kaasates vajaduse korral muu tervishoiuteenuse osutaja.</w:t>
      </w:r>
    </w:p>
    <w:p w14:paraId="44BC57A3" w14:textId="77777777" w:rsidR="00F312D6" w:rsidRPr="00D16F8A" w:rsidRDefault="00F312D6" w:rsidP="00F312D6">
      <w:pPr>
        <w:autoSpaceDE w:val="0"/>
        <w:autoSpaceDN w:val="0"/>
        <w:spacing w:before="40" w:after="40" w:line="280" w:lineRule="atLeast"/>
        <w:ind w:left="0"/>
        <w:jc w:val="both"/>
        <w:rPr>
          <w:rFonts w:ascii="Times New Roman" w:eastAsia="Times New Roman" w:hAnsi="Times New Roman" w:cs="Times New Roman"/>
          <w:sz w:val="24"/>
          <w:szCs w:val="24"/>
          <w:lang w:eastAsia="et-EE"/>
        </w:rPr>
      </w:pPr>
    </w:p>
    <w:p w14:paraId="087ADE29" w14:textId="77777777" w:rsidR="00F312D6" w:rsidRPr="00D16F8A" w:rsidRDefault="00F312D6" w:rsidP="00F312D6">
      <w:pPr>
        <w:autoSpaceDE w:val="0"/>
        <w:autoSpaceDN w:val="0"/>
        <w:spacing w:before="40" w:after="40" w:line="280" w:lineRule="atLeast"/>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Turvaettevõtja ja tegevusloaga töötervishoiuteenuse osutaja sõlmivad tervisekontrolli tegemiseks lepingu.</w:t>
      </w:r>
    </w:p>
    <w:p w14:paraId="6CA98B7B"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3F58DD8D" w14:textId="77777777" w:rsidR="00F312D6" w:rsidRPr="00D16F8A" w:rsidRDefault="00F312D6" w:rsidP="00F312D6">
      <w:pPr>
        <w:spacing w:after="0" w:line="240" w:lineRule="auto"/>
        <w:ind w:left="0"/>
        <w:jc w:val="both"/>
        <w:outlineLvl w:val="1"/>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 13. Turvateenistuja tervisekontrolli perioodilisus</w:t>
      </w:r>
    </w:p>
    <w:p w14:paraId="4F384B67" w14:textId="77777777" w:rsidR="00F312D6" w:rsidRPr="00D16F8A" w:rsidRDefault="00F312D6" w:rsidP="00F312D6">
      <w:pPr>
        <w:spacing w:after="0" w:line="240" w:lineRule="auto"/>
        <w:ind w:left="0"/>
        <w:jc w:val="both"/>
        <w:outlineLvl w:val="1"/>
        <w:rPr>
          <w:rFonts w:ascii="Times New Roman" w:eastAsia="Times New Roman" w:hAnsi="Times New Roman" w:cs="Times New Roman"/>
          <w:b/>
          <w:bCs/>
          <w:sz w:val="24"/>
          <w:szCs w:val="24"/>
          <w:lang w:eastAsia="et-EE"/>
        </w:rPr>
      </w:pPr>
    </w:p>
    <w:p w14:paraId="3DB19ED0"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(1) Tervisenõuetele vastavust kontrollitakse turvateenistujal </w:t>
      </w:r>
      <w:r w:rsidRPr="00D16F8A">
        <w:rPr>
          <w:rFonts w:ascii="Times New Roman" w:eastAsia="Calibri" w:hAnsi="Times New Roman" w:cs="Times New Roman"/>
          <w:color w:val="202020"/>
          <w:sz w:val="24"/>
          <w:szCs w:val="24"/>
          <w:shd w:val="clear" w:color="auto" w:fill="FFFFFF"/>
          <w:lang w:eastAsia="et-EE"/>
        </w:rPr>
        <w:t>enne töökohustuste täitmisele </w:t>
      </w:r>
      <w:r w:rsidRPr="00D16F8A">
        <w:rPr>
          <w:rFonts w:ascii="Times New Roman" w:eastAsia="Times New Roman" w:hAnsi="Times New Roman" w:cs="Times New Roman"/>
          <w:sz w:val="24"/>
          <w:szCs w:val="24"/>
          <w:lang w:eastAsia="et-EE"/>
        </w:rPr>
        <w:t xml:space="preserve">asumist (edaspidi </w:t>
      </w:r>
      <w:r w:rsidRPr="00D16F8A">
        <w:rPr>
          <w:rFonts w:ascii="Times New Roman" w:eastAsia="Times New Roman" w:hAnsi="Times New Roman" w:cs="Times New Roman"/>
          <w:i/>
          <w:sz w:val="24"/>
          <w:szCs w:val="24"/>
          <w:lang w:eastAsia="et-EE"/>
        </w:rPr>
        <w:t>eelnev tervisekontroll</w:t>
      </w:r>
      <w:r w:rsidRPr="00D16F8A">
        <w:rPr>
          <w:rFonts w:ascii="Times New Roman" w:eastAsia="Times New Roman" w:hAnsi="Times New Roman" w:cs="Times New Roman"/>
          <w:sz w:val="24"/>
          <w:szCs w:val="24"/>
          <w:lang w:eastAsia="et-EE"/>
        </w:rPr>
        <w:t>) ning töötamise ajal perioodiliselt (</w:t>
      </w:r>
      <w:r w:rsidRPr="00D16F8A">
        <w:rPr>
          <w:rFonts w:ascii="Times New Roman" w:eastAsia="Times New Roman" w:hAnsi="Times New Roman" w:cs="Times New Roman"/>
          <w:i/>
          <w:sz w:val="24"/>
          <w:szCs w:val="24"/>
          <w:lang w:eastAsia="et-EE"/>
        </w:rPr>
        <w:t>edaspidi perioodiline tervisekontroll</w:t>
      </w:r>
      <w:r w:rsidRPr="00D16F8A">
        <w:rPr>
          <w:rFonts w:ascii="Times New Roman" w:eastAsia="Times New Roman" w:hAnsi="Times New Roman" w:cs="Times New Roman"/>
          <w:sz w:val="24"/>
          <w:szCs w:val="24"/>
          <w:lang w:eastAsia="et-EE"/>
        </w:rPr>
        <w:t>).</w:t>
      </w:r>
    </w:p>
    <w:p w14:paraId="622656B8"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73D9C3C8"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Turvateenistujaks sooviv isik ei pea läbima tervisekontrolli, kui tal on kehtiv tervisetõend, millest nähtub, et ta on läbinud:</w:t>
      </w:r>
    </w:p>
    <w:p w14:paraId="0438C1ED"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 töötervishoiuarsti juures tervisekontrolli, milles on kontrollitud tema vastavust käesoleva määruse §-de 10 ja 11 tervisenõuetele ning tehtud § 14 lõikes 4 loetletud uuringud, või</w:t>
      </w:r>
    </w:p>
    <w:p w14:paraId="107454BA"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2) </w:t>
      </w:r>
      <w:bookmarkStart w:id="14" w:name="_Hlk161130690"/>
      <w:bookmarkStart w:id="15" w:name="_Hlk161130760"/>
      <w:r w:rsidRPr="00D16F8A">
        <w:rPr>
          <w:rFonts w:ascii="Times New Roman" w:eastAsia="Calibri" w:hAnsi="Times New Roman" w:cs="Times New Roman"/>
          <w:color w:val="202020"/>
          <w:sz w:val="24"/>
          <w:szCs w:val="24"/>
          <w:shd w:val="clear" w:color="auto" w:fill="FFFFFF"/>
          <w:lang w:eastAsia="et-EE"/>
        </w:rPr>
        <w:t xml:space="preserve">Kaitseressursside Ameti arsti </w:t>
      </w:r>
      <w:r w:rsidRPr="00D16F8A">
        <w:rPr>
          <w:rFonts w:ascii="Times New Roman" w:eastAsia="Times New Roman" w:hAnsi="Times New Roman" w:cs="Times New Roman"/>
          <w:sz w:val="24"/>
          <w:szCs w:val="24"/>
          <w:lang w:eastAsia="et-EE"/>
        </w:rPr>
        <w:t xml:space="preserve">või töötervishoiuarsti </w:t>
      </w:r>
      <w:bookmarkEnd w:id="14"/>
      <w:r w:rsidRPr="00D16F8A">
        <w:rPr>
          <w:rFonts w:ascii="Times New Roman" w:eastAsia="Times New Roman" w:hAnsi="Times New Roman" w:cs="Times New Roman"/>
          <w:sz w:val="24"/>
          <w:szCs w:val="24"/>
          <w:lang w:eastAsia="et-EE"/>
        </w:rPr>
        <w:t>juures politseiametniku, päästeteenistuja või vanglateenistuse ametniku tervisekontrolli, mis vastab käesoleva määruse nõuetele.</w:t>
      </w:r>
    </w:p>
    <w:bookmarkEnd w:id="15"/>
    <w:p w14:paraId="59E31CD0" w14:textId="77777777" w:rsidR="00F312D6" w:rsidRPr="00D16F8A" w:rsidRDefault="00F312D6" w:rsidP="00F312D6">
      <w:pPr>
        <w:spacing w:after="0" w:line="240" w:lineRule="auto"/>
        <w:ind w:left="0"/>
        <w:jc w:val="both"/>
        <w:outlineLvl w:val="1"/>
        <w:rPr>
          <w:rFonts w:ascii="Times New Roman" w:eastAsia="Calibri" w:hAnsi="Times New Roman" w:cs="Times New Roman"/>
          <w:sz w:val="24"/>
          <w:szCs w:val="24"/>
          <w:shd w:val="clear" w:color="auto" w:fill="FFFFFF"/>
          <w:lang w:eastAsia="et-EE"/>
        </w:rPr>
      </w:pPr>
    </w:p>
    <w:p w14:paraId="78D54F12"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(3) Turvateenistuja peab perioodilise tervisekontrolli läbima üks kord kolme aasta jooksul eelmise tervisetõendi väljaandmise kuupäevast arvates.</w:t>
      </w:r>
    </w:p>
    <w:p w14:paraId="2A475AE1"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0E762E9A"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(4) Kui turvateenistujal esineb meditsiiniline näidustus, võib töötervishoiuarst perioodilise tervisekontrolli sagedust tihendada.</w:t>
      </w:r>
    </w:p>
    <w:p w14:paraId="66E67AA6" w14:textId="694039CB"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32FC0EB1" w14:textId="77777777" w:rsidR="00F312D6" w:rsidRPr="00D16F8A" w:rsidRDefault="00F312D6" w:rsidP="00F312D6">
      <w:pPr>
        <w:autoSpaceDE w:val="0"/>
        <w:autoSpaceDN w:val="0"/>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(5) Turvaettevõtja </w:t>
      </w:r>
      <w:r w:rsidRPr="00D16F8A">
        <w:rPr>
          <w:rFonts w:ascii="Times New Roman" w:eastAsia="Calibri" w:hAnsi="Times New Roman" w:cs="Times New Roman"/>
          <w:sz w:val="24"/>
          <w:szCs w:val="24"/>
          <w:lang w:eastAsia="et-EE"/>
        </w:rPr>
        <w:t>võib saata turvateenistuja perioodilisse tervisekontrolli varem kui üks kord kolme aasta jooksul järgmistel juhtudel:</w:t>
      </w:r>
    </w:p>
    <w:p w14:paraId="0ACC74B8"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 turvateenistuja põhjendatud taotluse alusel;</w:t>
      </w:r>
    </w:p>
    <w:p w14:paraId="60A67735"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turvateenistuja vahetu juhi või töökeskkonnaspetsialisti põhjendatud taotluse alusel;</w:t>
      </w:r>
    </w:p>
    <w:p w14:paraId="6D380737"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3) turvateenistuja pikaajalise töövõimetuse tõttu.</w:t>
      </w:r>
    </w:p>
    <w:p w14:paraId="1979B674" w14:textId="5FF61568"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6D594226" w14:textId="77777777" w:rsidR="00F312D6" w:rsidRPr="00D16F8A" w:rsidRDefault="00F312D6" w:rsidP="00F312D6">
      <w:pPr>
        <w:spacing w:after="0" w:line="240" w:lineRule="auto"/>
        <w:ind w:left="0"/>
        <w:jc w:val="both"/>
        <w:outlineLvl w:val="1"/>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 xml:space="preserve">§ 14. Turvateenistuja tervisekontrolli kord </w:t>
      </w:r>
    </w:p>
    <w:p w14:paraId="144BACFC" w14:textId="77777777" w:rsidR="00F312D6" w:rsidRPr="00D16F8A" w:rsidRDefault="00F312D6" w:rsidP="00F312D6">
      <w:pPr>
        <w:spacing w:after="0" w:line="240" w:lineRule="auto"/>
        <w:ind w:left="0"/>
        <w:jc w:val="both"/>
        <w:outlineLvl w:val="1"/>
        <w:rPr>
          <w:rFonts w:ascii="Times New Roman" w:eastAsia="Times New Roman" w:hAnsi="Times New Roman" w:cs="Times New Roman"/>
          <w:b/>
          <w:bCs/>
          <w:sz w:val="24"/>
          <w:szCs w:val="24"/>
          <w:lang w:eastAsia="et-EE"/>
        </w:rPr>
      </w:pPr>
    </w:p>
    <w:p w14:paraId="3637F8B8" w14:textId="7EA02FDD"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 Turvateenistuja saadab tervisekontrolli turvaettevõtja.</w:t>
      </w:r>
    </w:p>
    <w:p w14:paraId="1C4D7506"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628F3A46"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lastRenderedPageBreak/>
        <w:t>(2) Turvateenistujaks sooviv isik võib läbida eelneva tervisekontrolli omal soovil turvaettevõtja saatmiseta enne turvateenistujana tööle asumist.</w:t>
      </w:r>
    </w:p>
    <w:p w14:paraId="2BBB7A21"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524910A4"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(3) Tervisekontrolli läbiv isik täidab ning kinnitab oma allkirjaga tervisekontrolli kaardil esitatud andmete õigust, mis on esitatud käesoleva määruse lisas 3 ja esitab selle terviskontrollis töötervishoiuarstile.</w:t>
      </w:r>
    </w:p>
    <w:p w14:paraId="58103673"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0105AF93"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(4) Tervisekontrolli käigus tehakse lähtuvalt töökeskkonna </w:t>
      </w:r>
      <w:proofErr w:type="spellStart"/>
      <w:r w:rsidRPr="00D16F8A">
        <w:rPr>
          <w:rFonts w:ascii="Times New Roman" w:eastAsia="Times New Roman" w:hAnsi="Times New Roman" w:cs="Times New Roman"/>
          <w:sz w:val="24"/>
          <w:szCs w:val="24"/>
          <w:lang w:eastAsia="et-EE"/>
        </w:rPr>
        <w:t>risikianalüüsist</w:t>
      </w:r>
      <w:proofErr w:type="spellEnd"/>
      <w:r w:rsidRPr="00D16F8A">
        <w:rPr>
          <w:rFonts w:ascii="Times New Roman" w:eastAsia="Times New Roman" w:hAnsi="Times New Roman" w:cs="Times New Roman"/>
          <w:sz w:val="24"/>
          <w:szCs w:val="24"/>
          <w:lang w:eastAsia="et-EE"/>
        </w:rPr>
        <w:t>, tööülesannete iseloomust ja vastavalt vajadusele järgmised uuringud:</w:t>
      </w:r>
    </w:p>
    <w:p w14:paraId="522D4D0E"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1) vereanalüüsid, sealhulgas kliinilise vere ja </w:t>
      </w:r>
      <w:r w:rsidRPr="00D16F8A" w:rsidDel="00D719AE">
        <w:rPr>
          <w:rFonts w:ascii="Times New Roman" w:eastAsia="Times New Roman" w:hAnsi="Times New Roman" w:cs="Times New Roman"/>
          <w:sz w:val="24"/>
          <w:szCs w:val="24"/>
          <w:lang w:eastAsia="et-EE"/>
        </w:rPr>
        <w:t xml:space="preserve"> </w:t>
      </w:r>
      <w:r w:rsidRPr="00D16F8A">
        <w:rPr>
          <w:rFonts w:ascii="Times New Roman" w:eastAsia="Times New Roman" w:hAnsi="Times New Roman" w:cs="Times New Roman"/>
          <w:sz w:val="24"/>
          <w:szCs w:val="24"/>
          <w:lang w:eastAsia="et-EE"/>
        </w:rPr>
        <w:t>veresuhkru analüüs;</w:t>
      </w:r>
    </w:p>
    <w:p w14:paraId="2EF1E3D6"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nägemisteravuse ja värvusmeele kontroll ning vaatevälja hindamine;</w:t>
      </w:r>
    </w:p>
    <w:p w14:paraId="10BE4E34"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3) </w:t>
      </w:r>
      <w:proofErr w:type="spellStart"/>
      <w:r w:rsidRPr="00D16F8A">
        <w:rPr>
          <w:rFonts w:ascii="Times New Roman" w:eastAsia="Times New Roman" w:hAnsi="Times New Roman" w:cs="Times New Roman"/>
          <w:sz w:val="24"/>
          <w:szCs w:val="24"/>
          <w:lang w:eastAsia="et-EE"/>
        </w:rPr>
        <w:t>toonaudiomeetria</w:t>
      </w:r>
      <w:proofErr w:type="spellEnd"/>
      <w:r w:rsidRPr="00D16F8A">
        <w:rPr>
          <w:rFonts w:ascii="Times New Roman" w:eastAsia="Times New Roman" w:hAnsi="Times New Roman" w:cs="Times New Roman"/>
          <w:sz w:val="24"/>
          <w:szCs w:val="24"/>
          <w:lang w:eastAsia="et-EE"/>
        </w:rPr>
        <w:t>;</w:t>
      </w:r>
    </w:p>
    <w:p w14:paraId="6FCAE2FA"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4) </w:t>
      </w:r>
      <w:proofErr w:type="spellStart"/>
      <w:r w:rsidRPr="00D16F8A">
        <w:rPr>
          <w:rFonts w:ascii="Times New Roman" w:eastAsia="Times New Roman" w:hAnsi="Times New Roman" w:cs="Times New Roman"/>
          <w:sz w:val="24"/>
          <w:szCs w:val="24"/>
          <w:lang w:eastAsia="et-EE"/>
        </w:rPr>
        <w:t>elektrokardiogramm</w:t>
      </w:r>
      <w:proofErr w:type="spellEnd"/>
      <w:r w:rsidRPr="00D16F8A">
        <w:rPr>
          <w:rFonts w:ascii="Times New Roman" w:eastAsia="Times New Roman" w:hAnsi="Times New Roman" w:cs="Times New Roman"/>
          <w:sz w:val="24"/>
          <w:szCs w:val="24"/>
          <w:lang w:eastAsia="et-EE"/>
        </w:rPr>
        <w:t xml:space="preserve"> eelnevas tervisekontrollis ning </w:t>
      </w:r>
      <w:proofErr w:type="spellStart"/>
      <w:r w:rsidRPr="00D16F8A">
        <w:rPr>
          <w:rFonts w:ascii="Times New Roman" w:eastAsia="Times New Roman" w:hAnsi="Times New Roman" w:cs="Times New Roman"/>
          <w:sz w:val="24"/>
          <w:szCs w:val="24"/>
          <w:lang w:eastAsia="et-EE"/>
        </w:rPr>
        <w:t>elektrokardiogramm</w:t>
      </w:r>
      <w:proofErr w:type="spellEnd"/>
      <w:r w:rsidRPr="00D16F8A">
        <w:rPr>
          <w:rFonts w:ascii="Times New Roman" w:eastAsia="Times New Roman" w:hAnsi="Times New Roman" w:cs="Times New Roman"/>
          <w:sz w:val="24"/>
          <w:szCs w:val="24"/>
          <w:lang w:eastAsia="et-EE"/>
        </w:rPr>
        <w:t xml:space="preserve"> </w:t>
      </w:r>
      <w:r w:rsidRPr="00D16F8A">
        <w:rPr>
          <w:rFonts w:ascii="Times New Roman" w:eastAsia="Calibri" w:hAnsi="Times New Roman" w:cs="Times New Roman"/>
          <w:sz w:val="24"/>
          <w:szCs w:val="24"/>
          <w:shd w:val="clear" w:color="auto" w:fill="FFFFFF"/>
          <w:lang w:eastAsia="et-EE"/>
        </w:rPr>
        <w:t>perioodilises tervisekontrollis</w:t>
      </w:r>
      <w:r w:rsidRPr="00D16F8A">
        <w:rPr>
          <w:rFonts w:ascii="Times New Roman" w:eastAsia="Times New Roman" w:hAnsi="Times New Roman" w:cs="Times New Roman"/>
          <w:sz w:val="24"/>
          <w:szCs w:val="24"/>
          <w:lang w:eastAsia="et-EE"/>
        </w:rPr>
        <w:t xml:space="preserve"> mehel alates 40. eluaastast ja naisel alates 50. eluaastast;</w:t>
      </w:r>
    </w:p>
    <w:p w14:paraId="5572729A"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5) </w:t>
      </w:r>
      <w:proofErr w:type="spellStart"/>
      <w:r w:rsidRPr="00D16F8A">
        <w:rPr>
          <w:rFonts w:ascii="Times New Roman" w:eastAsia="Times New Roman" w:hAnsi="Times New Roman" w:cs="Times New Roman"/>
          <w:sz w:val="24"/>
          <w:szCs w:val="24"/>
          <w:lang w:eastAsia="et-EE"/>
        </w:rPr>
        <w:t>koormuskardiogramm</w:t>
      </w:r>
      <w:proofErr w:type="spellEnd"/>
      <w:r w:rsidRPr="00D16F8A">
        <w:rPr>
          <w:rFonts w:ascii="Times New Roman" w:eastAsia="Calibri" w:hAnsi="Times New Roman" w:cs="Times New Roman"/>
          <w:sz w:val="24"/>
          <w:szCs w:val="24"/>
          <w:shd w:val="clear" w:color="auto" w:fill="FFFFFF"/>
          <w:lang w:eastAsia="et-EE"/>
        </w:rPr>
        <w:t xml:space="preserve"> perioodilises tervisekontrollis </w:t>
      </w:r>
      <w:r w:rsidRPr="00D16F8A">
        <w:rPr>
          <w:rFonts w:ascii="Times New Roman" w:eastAsia="Times New Roman" w:hAnsi="Times New Roman" w:cs="Times New Roman"/>
          <w:sz w:val="24"/>
          <w:szCs w:val="24"/>
          <w:lang w:eastAsia="et-EE"/>
        </w:rPr>
        <w:t>alates 50. eluaastast;</w:t>
      </w:r>
    </w:p>
    <w:p w14:paraId="22A3596F"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6) </w:t>
      </w:r>
      <w:proofErr w:type="spellStart"/>
      <w:r w:rsidRPr="00D16F8A">
        <w:rPr>
          <w:rFonts w:ascii="Times New Roman" w:eastAsia="Times New Roman" w:hAnsi="Times New Roman" w:cs="Times New Roman"/>
          <w:sz w:val="24"/>
          <w:szCs w:val="24"/>
          <w:lang w:eastAsia="et-EE"/>
        </w:rPr>
        <w:t>spiromeetria</w:t>
      </w:r>
      <w:proofErr w:type="spellEnd"/>
      <w:r w:rsidRPr="00D16F8A">
        <w:rPr>
          <w:rFonts w:ascii="Times New Roman" w:eastAsia="Times New Roman" w:hAnsi="Times New Roman" w:cs="Times New Roman"/>
          <w:sz w:val="24"/>
          <w:szCs w:val="24"/>
          <w:lang w:eastAsia="et-EE"/>
        </w:rPr>
        <w:t>;</w:t>
      </w:r>
    </w:p>
    <w:p w14:paraId="6FAAC8D8"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7) vaimse seisundi üldine hindamine ja testide tegemine;</w:t>
      </w:r>
    </w:p>
    <w:p w14:paraId="05E7F84A"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8) alkoholi tarbimise harjumuste hindamine.</w:t>
      </w:r>
    </w:p>
    <w:p w14:paraId="2F2CDF10"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67763AC8" w14:textId="6DF14545"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(5) Kui tervisekontrolli käigus selgub, et tervishoiuteenuse osutaja on turvateenistujale hiljuti teinud protseduure või uuringuid, mida on võimalik töötervishoiuarstil tervisekontrolli tegemisel arvestada, siis ei ole vaja samu protseduure või uuringuid uuesti teha.</w:t>
      </w:r>
    </w:p>
    <w:p w14:paraId="3DB9FFEB"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239BBE7A"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(6) Töötervishoiuarst võib saata turvateenistuja tema terviseseisundi täpsustamiseks tegema uuringut, mida ei ole käesoleva paragrahvi lõikes 4 nimetatud.</w:t>
      </w:r>
    </w:p>
    <w:p w14:paraId="28E71B93"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4519944B"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(7) Tervisekontrolli käigus nõustatakse turvateenistujat töötervishoiu teemal. Töötervishoiuarst tutvustab ja selgitab turvateenistujale tema tervisekontrolli tulemusi ja tervisekontrolli alusel tehtud otsust.</w:t>
      </w:r>
    </w:p>
    <w:p w14:paraId="015ADC70" w14:textId="77777777" w:rsidR="00F312D6" w:rsidRPr="00D16F8A" w:rsidRDefault="00F312D6" w:rsidP="00F312D6">
      <w:pPr>
        <w:spacing w:after="0" w:line="240" w:lineRule="auto"/>
        <w:ind w:left="0"/>
        <w:jc w:val="both"/>
        <w:outlineLvl w:val="1"/>
        <w:rPr>
          <w:rFonts w:ascii="Times New Roman" w:eastAsia="Times New Roman" w:hAnsi="Times New Roman" w:cs="Times New Roman"/>
          <w:sz w:val="24"/>
          <w:szCs w:val="24"/>
          <w:lang w:eastAsia="et-EE"/>
        </w:rPr>
      </w:pPr>
    </w:p>
    <w:p w14:paraId="15C76A57" w14:textId="7AEBFCFF" w:rsidR="00F312D6" w:rsidRPr="00D16F8A" w:rsidRDefault="00F312D6" w:rsidP="00F312D6">
      <w:pPr>
        <w:autoSpaceDE w:val="0"/>
        <w:autoSpaceDN w:val="0"/>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(8) Tervisekontrolli läbinud isiku kohta koostab töötervishoiuarst tervisetõendi, mis on esitatud käesoleva määruse lisas 4 ja mis sisaldab otsust turvateenistujana töötamise sobivuse kohta.</w:t>
      </w:r>
    </w:p>
    <w:p w14:paraId="1E47412F" w14:textId="77777777" w:rsidR="00F312D6" w:rsidRPr="00D16F8A" w:rsidRDefault="00F312D6" w:rsidP="00F312D6">
      <w:pPr>
        <w:autoSpaceDE w:val="0"/>
        <w:autoSpaceDN w:val="0"/>
        <w:spacing w:after="0" w:line="240" w:lineRule="auto"/>
        <w:ind w:left="0"/>
        <w:jc w:val="both"/>
        <w:rPr>
          <w:rFonts w:ascii="Times New Roman" w:eastAsia="Times New Roman" w:hAnsi="Times New Roman" w:cs="Times New Roman"/>
          <w:sz w:val="24"/>
          <w:szCs w:val="24"/>
          <w:lang w:eastAsia="et-EE"/>
        </w:rPr>
      </w:pPr>
    </w:p>
    <w:p w14:paraId="2E9C622F" w14:textId="3683D76B" w:rsidR="00F312D6" w:rsidRPr="00D16F8A" w:rsidRDefault="00F312D6" w:rsidP="00F312D6">
      <w:pPr>
        <w:autoSpaceDE w:val="0"/>
        <w:autoSpaceDN w:val="0"/>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(9) Töötervishoiuarst</w:t>
      </w:r>
      <w:r w:rsidRPr="00D16F8A">
        <w:rPr>
          <w:rFonts w:ascii="Times New Roman" w:eastAsia="Calibri" w:hAnsi="Times New Roman" w:cs="Times New Roman"/>
          <w:sz w:val="24"/>
          <w:szCs w:val="24"/>
          <w:lang w:eastAsia="et-EE"/>
        </w:rPr>
        <w:t xml:space="preserve"> väljastab tervisetõendi tervisekontrolli läbinud isikule või teda uuringutele saatnud turvaettevõtjale.</w:t>
      </w:r>
    </w:p>
    <w:p w14:paraId="406F6673" w14:textId="77777777" w:rsidR="00F312D6" w:rsidRPr="00D16F8A" w:rsidRDefault="00F312D6" w:rsidP="00F312D6">
      <w:pPr>
        <w:spacing w:after="0" w:line="240" w:lineRule="auto"/>
        <w:ind w:left="0"/>
        <w:jc w:val="both"/>
        <w:outlineLvl w:val="1"/>
        <w:rPr>
          <w:rFonts w:ascii="Times New Roman" w:eastAsia="Times New Roman" w:hAnsi="Times New Roman" w:cs="Times New Roman"/>
          <w:b/>
          <w:bCs/>
          <w:sz w:val="24"/>
          <w:szCs w:val="24"/>
          <w:lang w:eastAsia="et-EE"/>
        </w:rPr>
      </w:pPr>
    </w:p>
    <w:p w14:paraId="0CBA22E8" w14:textId="77777777" w:rsidR="00F312D6" w:rsidRPr="00D16F8A" w:rsidRDefault="00F312D6" w:rsidP="00F312D6">
      <w:pPr>
        <w:spacing w:after="0" w:line="240" w:lineRule="auto"/>
        <w:ind w:left="0"/>
        <w:jc w:val="both"/>
        <w:outlineLvl w:val="1"/>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 15. Tervisekontrolli kulude hüvitamine</w:t>
      </w:r>
    </w:p>
    <w:p w14:paraId="5BD9E743" w14:textId="77777777" w:rsidR="00F312D6" w:rsidRPr="00D16F8A" w:rsidRDefault="00F312D6" w:rsidP="00F312D6">
      <w:pPr>
        <w:spacing w:after="0" w:line="240" w:lineRule="auto"/>
        <w:ind w:left="0"/>
        <w:jc w:val="both"/>
        <w:outlineLvl w:val="1"/>
        <w:rPr>
          <w:rFonts w:ascii="Times New Roman" w:eastAsia="Times New Roman" w:hAnsi="Times New Roman" w:cs="Times New Roman"/>
          <w:b/>
          <w:bCs/>
          <w:sz w:val="24"/>
          <w:szCs w:val="24"/>
          <w:lang w:eastAsia="et-EE"/>
        </w:rPr>
      </w:pPr>
    </w:p>
    <w:p w14:paraId="5189CC08" w14:textId="77777777" w:rsidR="00F312D6" w:rsidRPr="00D16F8A" w:rsidRDefault="00F312D6" w:rsidP="00F312D6">
      <w:pPr>
        <w:spacing w:after="0" w:line="240" w:lineRule="auto"/>
        <w:ind w:left="0"/>
        <w:jc w:val="both"/>
        <w:outlineLvl w:val="1"/>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Tervisekontrolli kulud tasub turvaettevõtja, kes turvateenistuja tervisekontrolli saatis.</w:t>
      </w:r>
    </w:p>
    <w:p w14:paraId="2E652ED1" w14:textId="77777777" w:rsidR="00F312D6" w:rsidRPr="00D16F8A" w:rsidRDefault="00F312D6" w:rsidP="00F312D6">
      <w:pPr>
        <w:spacing w:after="0" w:line="240" w:lineRule="auto"/>
        <w:ind w:left="0"/>
        <w:jc w:val="both"/>
        <w:outlineLvl w:val="1"/>
        <w:rPr>
          <w:rFonts w:ascii="Times New Roman" w:eastAsia="Calibri" w:hAnsi="Times New Roman" w:cs="Times New Roman"/>
          <w:sz w:val="24"/>
          <w:szCs w:val="24"/>
          <w:lang w:eastAsia="et-EE"/>
        </w:rPr>
      </w:pPr>
    </w:p>
    <w:p w14:paraId="7AC1CE94" w14:textId="77777777" w:rsidR="00F312D6" w:rsidRPr="00D16F8A" w:rsidRDefault="00F312D6" w:rsidP="00F312D6">
      <w:pPr>
        <w:spacing w:after="0" w:line="240" w:lineRule="auto"/>
        <w:ind w:left="0"/>
        <w:jc w:val="center"/>
        <w:rPr>
          <w:rFonts w:ascii="Times New Roman" w:eastAsia="Calibri" w:hAnsi="Times New Roman" w:cs="Times New Roman"/>
          <w:b/>
          <w:bCs/>
          <w:sz w:val="24"/>
          <w:szCs w:val="24"/>
          <w:lang w:eastAsia="et-EE"/>
        </w:rPr>
      </w:pPr>
      <w:r w:rsidRPr="00D16F8A">
        <w:rPr>
          <w:rFonts w:ascii="Times New Roman" w:eastAsia="Calibri" w:hAnsi="Times New Roman" w:cs="Times New Roman"/>
          <w:b/>
          <w:bCs/>
          <w:sz w:val="24"/>
          <w:szCs w:val="24"/>
          <w:lang w:eastAsia="et-EE"/>
        </w:rPr>
        <w:t>7. peatükk</w:t>
      </w:r>
    </w:p>
    <w:p w14:paraId="781F0EFB" w14:textId="77777777" w:rsidR="00F312D6" w:rsidRPr="00D16F8A" w:rsidRDefault="00F312D6" w:rsidP="00F312D6">
      <w:pPr>
        <w:spacing w:after="0" w:line="240" w:lineRule="auto"/>
        <w:ind w:left="0"/>
        <w:jc w:val="center"/>
        <w:rPr>
          <w:rFonts w:ascii="Times New Roman" w:eastAsia="Calibri" w:hAnsi="Times New Roman" w:cs="Times New Roman"/>
          <w:b/>
          <w:bCs/>
          <w:sz w:val="24"/>
          <w:szCs w:val="24"/>
          <w:lang w:eastAsia="et-EE"/>
        </w:rPr>
      </w:pPr>
      <w:r w:rsidRPr="00D16F8A">
        <w:rPr>
          <w:rFonts w:ascii="Times New Roman" w:eastAsia="Calibri" w:hAnsi="Times New Roman" w:cs="Times New Roman"/>
          <w:b/>
          <w:bCs/>
          <w:sz w:val="24"/>
          <w:szCs w:val="24"/>
          <w:lang w:eastAsia="et-EE"/>
        </w:rPr>
        <w:t>Turvateenistuja töötõend, vormiriietus ja turvavarustus</w:t>
      </w:r>
    </w:p>
    <w:p w14:paraId="5A8E9FE7" w14:textId="77777777" w:rsidR="00F312D6" w:rsidRPr="00D16F8A" w:rsidRDefault="00F312D6" w:rsidP="00F312D6">
      <w:pPr>
        <w:spacing w:after="0" w:line="240" w:lineRule="auto"/>
        <w:ind w:left="0"/>
        <w:rPr>
          <w:rFonts w:ascii="Times New Roman" w:eastAsia="Calibri" w:hAnsi="Times New Roman" w:cs="Times New Roman"/>
          <w:b/>
          <w:bCs/>
          <w:sz w:val="24"/>
          <w:szCs w:val="24"/>
          <w:lang w:eastAsia="et-EE"/>
        </w:rPr>
      </w:pPr>
    </w:p>
    <w:p w14:paraId="2C995056" w14:textId="77777777" w:rsidR="00F312D6" w:rsidRPr="00D16F8A" w:rsidRDefault="00F312D6" w:rsidP="00F312D6">
      <w:pPr>
        <w:spacing w:after="0" w:line="240" w:lineRule="auto"/>
        <w:ind w:left="0"/>
        <w:jc w:val="both"/>
        <w:rPr>
          <w:rFonts w:ascii="Times New Roman" w:eastAsia="Calibri" w:hAnsi="Times New Roman" w:cs="Times New Roman"/>
          <w:b/>
          <w:bCs/>
          <w:sz w:val="24"/>
          <w:szCs w:val="24"/>
          <w:lang w:eastAsia="et-EE"/>
        </w:rPr>
      </w:pPr>
      <w:bookmarkStart w:id="16" w:name="_Hlk153872181"/>
      <w:r w:rsidRPr="00D16F8A">
        <w:rPr>
          <w:rFonts w:ascii="Times New Roman" w:eastAsia="Calibri" w:hAnsi="Times New Roman" w:cs="Times New Roman"/>
          <w:b/>
          <w:bCs/>
          <w:sz w:val="24"/>
          <w:szCs w:val="24"/>
          <w:lang w:eastAsia="et-EE"/>
        </w:rPr>
        <w:t>§ 16. Turvateenistuja töötõend</w:t>
      </w:r>
    </w:p>
    <w:p w14:paraId="10ABD0E8"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p>
    <w:p w14:paraId="2A7A09B5"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Tuvateenistuja töötõendil on järgmised andmed:</w:t>
      </w:r>
    </w:p>
    <w:p w14:paraId="26D32BCA"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1) turvateenistuja ees- ja perekonnanimi, isikukood ning foto;</w:t>
      </w:r>
    </w:p>
    <w:p w14:paraId="0E439F5B"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2) turvateenistuja ametinimetus „valvetöötaja“, „turvatöötaja“ või „turvajuht“;</w:t>
      </w:r>
    </w:p>
    <w:bookmarkEnd w:id="16"/>
    <w:p w14:paraId="534517A9"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3) turvaettevõtja ärinimi.</w:t>
      </w:r>
    </w:p>
    <w:p w14:paraId="1CA991AD"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p>
    <w:p w14:paraId="3046672D" w14:textId="77777777" w:rsidR="00F312D6" w:rsidRPr="00D16F8A" w:rsidRDefault="00F312D6" w:rsidP="00F312D6">
      <w:pPr>
        <w:spacing w:after="0" w:line="240" w:lineRule="auto"/>
        <w:ind w:left="0"/>
        <w:jc w:val="both"/>
        <w:rPr>
          <w:rFonts w:ascii="Times New Roman" w:eastAsia="Calibri" w:hAnsi="Times New Roman" w:cs="Times New Roman"/>
          <w:b/>
          <w:bCs/>
          <w:sz w:val="24"/>
          <w:szCs w:val="24"/>
          <w:lang w:eastAsia="et-EE"/>
        </w:rPr>
      </w:pPr>
      <w:r w:rsidRPr="00D16F8A">
        <w:rPr>
          <w:rFonts w:ascii="Times New Roman" w:eastAsia="Calibri" w:hAnsi="Times New Roman" w:cs="Times New Roman"/>
          <w:b/>
          <w:bCs/>
          <w:sz w:val="24"/>
          <w:szCs w:val="24"/>
          <w:lang w:eastAsia="et-EE"/>
        </w:rPr>
        <w:t>§ 17. Turvateenistuja vormiriietus</w:t>
      </w:r>
    </w:p>
    <w:p w14:paraId="17F0EE36" w14:textId="77777777" w:rsidR="00F312D6" w:rsidRPr="00D16F8A" w:rsidRDefault="00F312D6" w:rsidP="00F312D6">
      <w:pPr>
        <w:spacing w:after="0" w:line="240" w:lineRule="auto"/>
        <w:ind w:left="0"/>
        <w:jc w:val="both"/>
        <w:rPr>
          <w:rFonts w:ascii="Times New Roman" w:eastAsia="Calibri" w:hAnsi="Times New Roman" w:cs="Times New Roman"/>
          <w:b/>
          <w:bCs/>
          <w:sz w:val="24"/>
          <w:szCs w:val="24"/>
          <w:lang w:eastAsia="et-EE"/>
        </w:rPr>
      </w:pPr>
    </w:p>
    <w:p w14:paraId="10EF3E53"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lastRenderedPageBreak/>
        <w:t>(1) Turvateenistuja vormiriietusel on:</w:t>
      </w:r>
    </w:p>
    <w:p w14:paraId="4536AC2D"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1) embleem, millel on turvaettevõtja ärinimi või kaubamärgina registreeritud logo;</w:t>
      </w:r>
    </w:p>
    <w:p w14:paraId="5D7812C3"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2) nimesilt, millel on turvateenistuja ees- ja perekonnanimi ning ametinimetus „valvetöötaja“, „turvatöötaja“ või „turvajuht“.</w:t>
      </w:r>
    </w:p>
    <w:p w14:paraId="6274A991" w14:textId="783EAE25"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p>
    <w:p w14:paraId="3099FAA4" w14:textId="77777777" w:rsidR="00F312D6" w:rsidRPr="00D16F8A" w:rsidRDefault="00F312D6" w:rsidP="00F312D6">
      <w:pPr>
        <w:spacing w:after="0" w:line="240" w:lineRule="auto"/>
        <w:ind w:left="0"/>
        <w:contextualSpacing/>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(2) Turvateenistuja vormiriietusel ei pea olema käesoleva paragrahvi lõike 1 punktis 2 nimetatud nimesilti, kui vormiriietusel on nähtaval kohal turvateenistuja töötõend.</w:t>
      </w:r>
    </w:p>
    <w:p w14:paraId="1E312CB0" w14:textId="77777777" w:rsidR="00F312D6" w:rsidRPr="00D16F8A" w:rsidRDefault="00F312D6" w:rsidP="00F312D6">
      <w:pPr>
        <w:spacing w:after="0" w:line="240" w:lineRule="auto"/>
        <w:ind w:left="0"/>
        <w:contextualSpacing/>
        <w:jc w:val="both"/>
        <w:rPr>
          <w:rFonts w:ascii="Times New Roman" w:eastAsia="Calibri" w:hAnsi="Times New Roman" w:cs="Times New Roman"/>
          <w:sz w:val="24"/>
          <w:szCs w:val="24"/>
          <w:lang w:eastAsia="et-EE"/>
        </w:rPr>
      </w:pPr>
    </w:p>
    <w:p w14:paraId="5F8C1DDF" w14:textId="23455969"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bCs/>
          <w:sz w:val="24"/>
          <w:szCs w:val="24"/>
          <w:lang w:eastAsia="et-EE"/>
        </w:rPr>
        <w:t xml:space="preserve">(3) Turvateenistuja vormiriietus ei tohi eksitavalt sarnaneda teise turvaettevõtja või </w:t>
      </w:r>
      <w:proofErr w:type="spellStart"/>
      <w:r w:rsidRPr="00D16F8A">
        <w:rPr>
          <w:rFonts w:ascii="Times New Roman" w:eastAsia="Calibri" w:hAnsi="Times New Roman" w:cs="Times New Roman"/>
          <w:bCs/>
          <w:sz w:val="24"/>
          <w:szCs w:val="24"/>
          <w:lang w:eastAsia="et-EE"/>
        </w:rPr>
        <w:t>siseturvakorraldaja</w:t>
      </w:r>
      <w:proofErr w:type="spellEnd"/>
      <w:r w:rsidRPr="00D16F8A">
        <w:rPr>
          <w:rFonts w:ascii="Times New Roman" w:eastAsia="Calibri" w:hAnsi="Times New Roman" w:cs="Times New Roman"/>
          <w:bCs/>
          <w:sz w:val="24"/>
          <w:szCs w:val="24"/>
          <w:lang w:eastAsia="et-EE"/>
        </w:rPr>
        <w:t xml:space="preserve"> turvateenistujaga, kaitseväelase ja Kaitseliidu liikme ning riigi või kohaliku omavalitsuse ametiasutuse ametniku vormiriietusega.</w:t>
      </w:r>
    </w:p>
    <w:p w14:paraId="1D62EE39"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p>
    <w:p w14:paraId="7759BDFF" w14:textId="77777777" w:rsidR="00F312D6" w:rsidRPr="00D16F8A" w:rsidRDefault="00F312D6" w:rsidP="00F312D6">
      <w:pPr>
        <w:spacing w:after="0" w:line="240" w:lineRule="auto"/>
        <w:ind w:left="0"/>
        <w:jc w:val="both"/>
        <w:rPr>
          <w:rFonts w:ascii="Times New Roman" w:eastAsia="Calibri" w:hAnsi="Times New Roman" w:cs="Times New Roman"/>
          <w:b/>
          <w:bCs/>
          <w:sz w:val="24"/>
          <w:szCs w:val="24"/>
          <w:shd w:val="clear" w:color="auto" w:fill="FFFFFF"/>
          <w:lang w:eastAsia="et-EE"/>
        </w:rPr>
      </w:pPr>
      <w:bookmarkStart w:id="17" w:name="_Hlk155787045"/>
      <w:r w:rsidRPr="00D16F8A">
        <w:rPr>
          <w:rFonts w:ascii="Times New Roman" w:eastAsia="Calibri" w:hAnsi="Times New Roman" w:cs="Times New Roman"/>
          <w:b/>
          <w:sz w:val="24"/>
          <w:szCs w:val="24"/>
          <w:shd w:val="clear" w:color="auto" w:fill="FFFFFF"/>
          <w:lang w:eastAsia="et-EE"/>
        </w:rPr>
        <w:t>§ 18. Turvateenistuja turvavarustus</w:t>
      </w:r>
    </w:p>
    <w:p w14:paraId="48DACFCE" w14:textId="77777777" w:rsidR="00F312D6" w:rsidRPr="00D16F8A" w:rsidRDefault="00F312D6" w:rsidP="00F312D6">
      <w:pPr>
        <w:spacing w:after="0" w:line="240" w:lineRule="auto"/>
        <w:ind w:left="0"/>
        <w:jc w:val="both"/>
        <w:rPr>
          <w:rFonts w:ascii="Times New Roman" w:eastAsia="Calibri" w:hAnsi="Times New Roman" w:cs="Times New Roman"/>
          <w:sz w:val="24"/>
          <w:szCs w:val="24"/>
          <w:shd w:val="clear" w:color="auto" w:fill="FFFFFF"/>
          <w:lang w:eastAsia="et-EE"/>
        </w:rPr>
      </w:pPr>
    </w:p>
    <w:p w14:paraId="0D62E888" w14:textId="77777777" w:rsidR="00F312D6" w:rsidRPr="00D16F8A" w:rsidRDefault="00F312D6" w:rsidP="00F312D6">
      <w:pPr>
        <w:spacing w:after="0" w:line="240" w:lineRule="auto"/>
        <w:ind w:left="0"/>
        <w:jc w:val="both"/>
        <w:rPr>
          <w:rFonts w:ascii="Times New Roman" w:eastAsia="Calibri" w:hAnsi="Times New Roman" w:cs="Times New Roman"/>
          <w:sz w:val="24"/>
          <w:szCs w:val="24"/>
          <w:shd w:val="clear" w:color="auto" w:fill="FFFFFF"/>
          <w:lang w:eastAsia="et-EE"/>
        </w:rPr>
      </w:pPr>
      <w:r w:rsidRPr="00D16F8A">
        <w:rPr>
          <w:rFonts w:ascii="Times New Roman" w:eastAsia="Calibri" w:hAnsi="Times New Roman" w:cs="Times New Roman"/>
          <w:sz w:val="24"/>
          <w:szCs w:val="24"/>
          <w:shd w:val="clear" w:color="auto" w:fill="FFFFFF"/>
          <w:lang w:eastAsia="et-EE"/>
        </w:rPr>
        <w:t>(1) Turvateenistuja turvavarustus on:</w:t>
      </w:r>
    </w:p>
    <w:p w14:paraId="267F62F4" w14:textId="77777777" w:rsidR="00F312D6" w:rsidRPr="00D16F8A" w:rsidRDefault="00F312D6" w:rsidP="00F312D6">
      <w:pPr>
        <w:spacing w:after="0" w:line="240" w:lineRule="auto"/>
        <w:ind w:left="-11"/>
        <w:jc w:val="both"/>
        <w:rPr>
          <w:rFonts w:ascii="Times New Roman" w:eastAsia="Calibri" w:hAnsi="Times New Roman" w:cs="Times New Roman"/>
          <w:sz w:val="24"/>
          <w:szCs w:val="24"/>
          <w:shd w:val="clear" w:color="auto" w:fill="FFFFFF"/>
          <w:lang w:eastAsia="et-EE"/>
        </w:rPr>
      </w:pPr>
      <w:r w:rsidRPr="00D16F8A">
        <w:rPr>
          <w:rFonts w:ascii="Times New Roman" w:eastAsia="Calibri" w:hAnsi="Times New Roman" w:cs="Times New Roman"/>
          <w:sz w:val="24"/>
          <w:szCs w:val="24"/>
          <w:shd w:val="clear" w:color="auto" w:fill="FFFFFF"/>
          <w:lang w:eastAsia="et-EE"/>
        </w:rPr>
        <w:t>1) kaitsevest, mis kaitseb keha löögi eest;</w:t>
      </w:r>
    </w:p>
    <w:p w14:paraId="0003F14D" w14:textId="0D522440" w:rsidR="00F312D6" w:rsidRPr="00D16F8A" w:rsidRDefault="00F312D6" w:rsidP="00F312D6">
      <w:pPr>
        <w:spacing w:after="0" w:line="240" w:lineRule="auto"/>
        <w:ind w:left="-11"/>
        <w:jc w:val="both"/>
        <w:rPr>
          <w:rFonts w:ascii="Times New Roman" w:eastAsia="Calibri" w:hAnsi="Times New Roman" w:cs="Times New Roman"/>
          <w:sz w:val="24"/>
          <w:szCs w:val="24"/>
          <w:shd w:val="clear" w:color="auto" w:fill="FFFFFF"/>
          <w:lang w:eastAsia="et-EE"/>
        </w:rPr>
      </w:pPr>
      <w:r w:rsidRPr="00D16F8A">
        <w:rPr>
          <w:rFonts w:ascii="Times New Roman" w:eastAsia="Calibri" w:hAnsi="Times New Roman" w:cs="Times New Roman"/>
          <w:sz w:val="24"/>
          <w:szCs w:val="24"/>
          <w:shd w:val="clear" w:color="auto" w:fill="FFFFFF"/>
          <w:lang w:eastAsia="et-EE"/>
        </w:rPr>
        <w:t>2) kaitsevest, mis kaitseb keha kuuli eest, kui turvatöötja või turvamise turvajuht kannab tulirelva;</w:t>
      </w:r>
    </w:p>
    <w:p w14:paraId="324CD577" w14:textId="77777777" w:rsidR="00F312D6" w:rsidRPr="00D16F8A" w:rsidRDefault="00F312D6" w:rsidP="00F312D6">
      <w:pPr>
        <w:spacing w:after="0" w:line="240" w:lineRule="auto"/>
        <w:ind w:left="0"/>
        <w:jc w:val="both"/>
        <w:rPr>
          <w:rFonts w:ascii="Times New Roman" w:eastAsia="Calibri" w:hAnsi="Times New Roman" w:cs="Times New Roman"/>
          <w:sz w:val="24"/>
          <w:szCs w:val="24"/>
          <w:shd w:val="clear" w:color="auto" w:fill="FFFFFF"/>
          <w:lang w:eastAsia="et-EE"/>
        </w:rPr>
      </w:pPr>
      <w:r w:rsidRPr="00D16F8A">
        <w:rPr>
          <w:rFonts w:ascii="Times New Roman" w:eastAsia="Calibri" w:hAnsi="Times New Roman" w:cs="Times New Roman"/>
          <w:sz w:val="24"/>
          <w:szCs w:val="24"/>
          <w:shd w:val="clear" w:color="auto" w:fill="FFFFFF"/>
          <w:lang w:eastAsia="et-EE"/>
        </w:rPr>
        <w:t>3) kaitsekindad, mis kaitsevad marrastuse või bioloogilise ohuteguri eest;</w:t>
      </w:r>
    </w:p>
    <w:p w14:paraId="48A5FC71" w14:textId="77777777" w:rsidR="00F312D6" w:rsidRPr="00D16F8A" w:rsidRDefault="00F312D6" w:rsidP="00F312D6">
      <w:pPr>
        <w:spacing w:after="0" w:line="240" w:lineRule="auto"/>
        <w:ind w:left="0"/>
        <w:jc w:val="both"/>
        <w:rPr>
          <w:rFonts w:ascii="Times New Roman" w:eastAsia="Calibri" w:hAnsi="Times New Roman" w:cs="Times New Roman"/>
          <w:sz w:val="24"/>
          <w:szCs w:val="24"/>
          <w:shd w:val="clear" w:color="auto" w:fill="FFFFFF"/>
          <w:lang w:eastAsia="et-EE"/>
        </w:rPr>
      </w:pPr>
      <w:r w:rsidRPr="00D16F8A">
        <w:rPr>
          <w:rFonts w:ascii="Times New Roman" w:eastAsia="Calibri" w:hAnsi="Times New Roman" w:cs="Times New Roman"/>
          <w:sz w:val="24"/>
          <w:szCs w:val="24"/>
          <w:shd w:val="clear" w:color="auto" w:fill="FFFFFF"/>
          <w:lang w:eastAsia="et-EE"/>
        </w:rPr>
        <w:t>4) relva ja erivahendi kandmise varustus.</w:t>
      </w:r>
    </w:p>
    <w:p w14:paraId="22D243EC"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p>
    <w:p w14:paraId="77846DD4" w14:textId="77777777" w:rsidR="00F312D6" w:rsidRPr="00D16F8A" w:rsidRDefault="00F312D6" w:rsidP="00F312D6">
      <w:pPr>
        <w:tabs>
          <w:tab w:val="left" w:pos="426"/>
        </w:tabs>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(2) Turvaettevõtja väljastab turvateenistujale ja turvamise turvajuhile turvaobjekti turvaplaani kohaselt turvateenistuja turvavarustuse.</w:t>
      </w:r>
    </w:p>
    <w:p w14:paraId="2E764797" w14:textId="77777777" w:rsidR="00F312D6" w:rsidRPr="00D16F8A" w:rsidRDefault="00F312D6" w:rsidP="00F312D6">
      <w:pPr>
        <w:tabs>
          <w:tab w:val="left" w:pos="426"/>
        </w:tabs>
        <w:spacing w:after="0" w:line="240" w:lineRule="auto"/>
        <w:ind w:left="0"/>
        <w:jc w:val="both"/>
        <w:rPr>
          <w:rFonts w:ascii="Times New Roman" w:eastAsia="Calibri" w:hAnsi="Times New Roman" w:cs="Times New Roman"/>
          <w:bCs/>
          <w:sz w:val="24"/>
          <w:szCs w:val="24"/>
          <w:lang w:eastAsia="et-EE"/>
        </w:rPr>
      </w:pPr>
    </w:p>
    <w:p w14:paraId="0AA54327" w14:textId="77777777" w:rsidR="00F312D6" w:rsidRPr="00D16F8A" w:rsidRDefault="00F312D6" w:rsidP="00F312D6">
      <w:pPr>
        <w:tabs>
          <w:tab w:val="left" w:pos="426"/>
        </w:tabs>
        <w:spacing w:after="0" w:line="240" w:lineRule="auto"/>
        <w:ind w:left="0"/>
        <w:jc w:val="both"/>
        <w:rPr>
          <w:rFonts w:ascii="Times New Roman" w:eastAsia="Calibri" w:hAnsi="Times New Roman" w:cs="Times New Roman"/>
          <w:bCs/>
          <w:sz w:val="24"/>
          <w:szCs w:val="24"/>
          <w:lang w:eastAsia="et-EE"/>
        </w:rPr>
      </w:pPr>
      <w:bookmarkStart w:id="18" w:name="_Hlk156480763"/>
      <w:r w:rsidRPr="00D16F8A">
        <w:rPr>
          <w:rFonts w:ascii="Times New Roman" w:eastAsia="Calibri" w:hAnsi="Times New Roman" w:cs="Times New Roman"/>
          <w:bCs/>
          <w:sz w:val="24"/>
          <w:szCs w:val="24"/>
          <w:lang w:eastAsia="et-EE"/>
        </w:rPr>
        <w:t>(3) Turvateenistuja kannab relva ja erivahendit hoidikus või kabuuris.</w:t>
      </w:r>
    </w:p>
    <w:bookmarkEnd w:id="17"/>
    <w:bookmarkEnd w:id="18"/>
    <w:p w14:paraId="010DD3BD"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0A809F5A" w14:textId="77777777" w:rsidR="00F312D6" w:rsidRPr="00D16F8A" w:rsidRDefault="00F312D6" w:rsidP="00F312D6">
      <w:pPr>
        <w:keepNext/>
        <w:spacing w:after="0" w:line="240" w:lineRule="auto"/>
        <w:ind w:left="0"/>
        <w:jc w:val="center"/>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8. peatükk</w:t>
      </w:r>
    </w:p>
    <w:p w14:paraId="036E0130" w14:textId="77777777" w:rsidR="00F312D6" w:rsidRPr="00D16F8A" w:rsidRDefault="00F312D6" w:rsidP="00F312D6">
      <w:pPr>
        <w:keepNext/>
        <w:spacing w:after="0" w:line="240" w:lineRule="auto"/>
        <w:ind w:left="0"/>
        <w:jc w:val="center"/>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Turvategevuse dokumenteerimine ja dokumentide säilitamine</w:t>
      </w:r>
    </w:p>
    <w:p w14:paraId="2E3043FA" w14:textId="77777777" w:rsidR="00F312D6" w:rsidRPr="00D16F8A" w:rsidRDefault="00F312D6" w:rsidP="00F312D6">
      <w:pPr>
        <w:keepNext/>
        <w:spacing w:after="0" w:line="240" w:lineRule="auto"/>
        <w:ind w:left="0"/>
        <w:jc w:val="both"/>
        <w:rPr>
          <w:rFonts w:ascii="Times New Roman" w:eastAsia="Times New Roman" w:hAnsi="Times New Roman" w:cs="Times New Roman"/>
          <w:b/>
          <w:bCs/>
          <w:sz w:val="24"/>
          <w:szCs w:val="24"/>
          <w:lang w:eastAsia="et-EE"/>
        </w:rPr>
      </w:pPr>
    </w:p>
    <w:p w14:paraId="0CAC8C20" w14:textId="5499C106"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bookmarkStart w:id="19" w:name="_Hlk150420074"/>
      <w:r w:rsidRPr="00D16F8A">
        <w:rPr>
          <w:rFonts w:ascii="Times New Roman" w:eastAsia="Times New Roman" w:hAnsi="Times New Roman" w:cs="Times New Roman"/>
          <w:b/>
          <w:bCs/>
          <w:sz w:val="24"/>
          <w:szCs w:val="24"/>
          <w:lang w:eastAsia="et-EE"/>
        </w:rPr>
        <w:t xml:space="preserve">§ 19. </w:t>
      </w:r>
      <w:r w:rsidRPr="00D16F8A">
        <w:rPr>
          <w:rFonts w:ascii="Times New Roman" w:eastAsia="Calibri" w:hAnsi="Times New Roman" w:cs="Times New Roman"/>
          <w:b/>
          <w:bCs/>
          <w:sz w:val="24"/>
          <w:szCs w:val="24"/>
          <w:lang w:eastAsia="et-EE"/>
        </w:rPr>
        <w:t>Turvategevuse dokumendid</w:t>
      </w:r>
    </w:p>
    <w:p w14:paraId="52886F98"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572DF2BF"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bookmarkStart w:id="20" w:name="_Hlk161147332"/>
      <w:r w:rsidRPr="00D16F8A">
        <w:rPr>
          <w:rFonts w:ascii="Times New Roman" w:eastAsia="Times New Roman" w:hAnsi="Times New Roman" w:cs="Times New Roman"/>
          <w:sz w:val="24"/>
          <w:szCs w:val="24"/>
          <w:lang w:eastAsia="et-EE"/>
        </w:rPr>
        <w:t>Turvategevuse dokumendid on:</w:t>
      </w:r>
    </w:p>
    <w:p w14:paraId="18C66759"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 isiku kinnipidamise akt;</w:t>
      </w:r>
    </w:p>
    <w:p w14:paraId="0E7792A2" w14:textId="298EF10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vallasaja hoiule võtmise akt;</w:t>
      </w:r>
    </w:p>
    <w:p w14:paraId="1C410767" w14:textId="0E91EA2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bookmarkStart w:id="21" w:name="_Hlk151708756"/>
      <w:r w:rsidRPr="00D16F8A">
        <w:rPr>
          <w:rFonts w:ascii="Times New Roman" w:eastAsia="Times New Roman" w:hAnsi="Times New Roman" w:cs="Times New Roman"/>
          <w:sz w:val="24"/>
          <w:szCs w:val="24"/>
          <w:lang w:eastAsia="et-EE"/>
        </w:rPr>
        <w:t>3) turvaobjekti tehnilise vahendi salvestise töötlemisel tuvastatud süüteo tunnustega teo asjaolude tuvastamise akt;</w:t>
      </w:r>
    </w:p>
    <w:bookmarkEnd w:id="21"/>
    <w:p w14:paraId="05C5B6E4"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4) ettekanne turvaobjekti sündmuse kohta;</w:t>
      </w:r>
    </w:p>
    <w:p w14:paraId="0D05EC59"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5) häireteate ülevaade;</w:t>
      </w:r>
    </w:p>
    <w:p w14:paraId="3748C98E" w14:textId="77777777" w:rsidR="00F312D6" w:rsidRPr="00D16F8A" w:rsidDel="0025161E"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6) turvamiseks sõlmitud </w:t>
      </w:r>
      <w:r w:rsidRPr="00D16F8A" w:rsidDel="0025161E">
        <w:rPr>
          <w:rFonts w:ascii="Times New Roman" w:eastAsia="Times New Roman" w:hAnsi="Times New Roman" w:cs="Times New Roman"/>
          <w:sz w:val="24"/>
          <w:szCs w:val="24"/>
          <w:lang w:eastAsia="et-EE"/>
        </w:rPr>
        <w:t>leping;</w:t>
      </w:r>
    </w:p>
    <w:p w14:paraId="7E692167" w14:textId="77777777" w:rsidR="00F312D6" w:rsidRPr="00D16F8A" w:rsidDel="0025161E"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7) </w:t>
      </w:r>
      <w:r w:rsidRPr="00D16F8A" w:rsidDel="0025161E">
        <w:rPr>
          <w:rFonts w:ascii="Times New Roman" w:eastAsia="Times New Roman" w:hAnsi="Times New Roman" w:cs="Times New Roman"/>
          <w:sz w:val="24"/>
          <w:szCs w:val="24"/>
          <w:lang w:eastAsia="et-EE"/>
        </w:rPr>
        <w:t>turvaplaan;</w:t>
      </w:r>
    </w:p>
    <w:p w14:paraId="22335DF0" w14:textId="77777777" w:rsidR="00F312D6" w:rsidRPr="00D16F8A" w:rsidDel="0025161E"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8) </w:t>
      </w:r>
      <w:r w:rsidRPr="00D16F8A" w:rsidDel="0025161E">
        <w:rPr>
          <w:rFonts w:ascii="Times New Roman" w:eastAsia="Times New Roman" w:hAnsi="Times New Roman" w:cs="Times New Roman"/>
          <w:sz w:val="24"/>
          <w:szCs w:val="24"/>
          <w:lang w:eastAsia="et-EE"/>
        </w:rPr>
        <w:t>turva</w:t>
      </w:r>
      <w:r w:rsidRPr="00D16F8A">
        <w:rPr>
          <w:rFonts w:ascii="Times New Roman" w:eastAsia="Times New Roman" w:hAnsi="Times New Roman" w:cs="Times New Roman"/>
          <w:sz w:val="24"/>
          <w:szCs w:val="24"/>
          <w:lang w:eastAsia="et-EE"/>
        </w:rPr>
        <w:t>a</w:t>
      </w:r>
      <w:r w:rsidRPr="00D16F8A" w:rsidDel="0025161E">
        <w:rPr>
          <w:rFonts w:ascii="Times New Roman" w:eastAsia="Times New Roman" w:hAnsi="Times New Roman" w:cs="Times New Roman"/>
          <w:sz w:val="24"/>
          <w:szCs w:val="24"/>
          <w:lang w:eastAsia="et-EE"/>
        </w:rPr>
        <w:t>uditi aruanne;</w:t>
      </w:r>
    </w:p>
    <w:p w14:paraId="27A77ADC"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9) turvateenistuja väljaõppe õppekava;</w:t>
      </w:r>
    </w:p>
    <w:p w14:paraId="5F210603"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10) dokument turvateenistuja väljaõppe või täienduskoolituse aja, koha või päevakava kohta ning osalejate nimekiri;</w:t>
      </w:r>
    </w:p>
    <w:p w14:paraId="10F094DB"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11) dokument turvateenistuja väljaõppe või täienduskoolituse läbimise kohta;</w:t>
      </w:r>
    </w:p>
    <w:p w14:paraId="788B6162"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12) turvateenistuja väljaõppe korralduse ja õppekeskkonna ning turvateenistuja koolitaja taseme hindamise aruanne.</w:t>
      </w:r>
    </w:p>
    <w:bookmarkEnd w:id="20"/>
    <w:p w14:paraId="7A37F87A" w14:textId="77777777" w:rsidR="00F312D6" w:rsidRPr="00D16F8A" w:rsidRDefault="00F312D6" w:rsidP="00F312D6">
      <w:pPr>
        <w:spacing w:after="0" w:line="240" w:lineRule="auto"/>
        <w:ind w:left="0"/>
        <w:jc w:val="both"/>
        <w:rPr>
          <w:rFonts w:ascii="Times New Roman" w:eastAsia="Times New Roman" w:hAnsi="Times New Roman" w:cs="Times New Roman"/>
          <w:b/>
          <w:bCs/>
          <w:sz w:val="24"/>
          <w:szCs w:val="24"/>
          <w:lang w:eastAsia="et-EE"/>
        </w:rPr>
      </w:pPr>
    </w:p>
    <w:p w14:paraId="5044628C" w14:textId="77777777" w:rsidR="00F312D6" w:rsidRPr="00D16F8A" w:rsidRDefault="00F312D6" w:rsidP="00F312D6">
      <w:pPr>
        <w:spacing w:after="0" w:line="240" w:lineRule="auto"/>
        <w:ind w:left="0"/>
        <w:jc w:val="both"/>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 20. Isiku kinnipidamise akt</w:t>
      </w:r>
    </w:p>
    <w:p w14:paraId="6A856302"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1A342EE0"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Isiku kinnipidamise akt sisaldab lisaks turvategevuse seaduse § 26 lõikes 2 nimetatule järgmisi andmeid:</w:t>
      </w:r>
    </w:p>
    <w:p w14:paraId="5EF71779"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lastRenderedPageBreak/>
        <w:t>1) hoiule võetud esemed ja ained ning nende arv või hinnanguline kogus ning nende Politsei- ja Piirivalveametile üleandmise või seaduslikule valdajale tagastamise andmed;</w:t>
      </w:r>
    </w:p>
    <w:p w14:paraId="484C5D77"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tunnistaja ees- ja perekonnanimi ja isikukood või selle puudumisel sünniaeg ning telefoninumber.</w:t>
      </w:r>
    </w:p>
    <w:p w14:paraId="34AA7646"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0A881F51" w14:textId="77777777" w:rsidR="00F312D6" w:rsidRPr="00D16F8A" w:rsidRDefault="00F312D6" w:rsidP="00F312D6">
      <w:pPr>
        <w:spacing w:after="0" w:line="240" w:lineRule="auto"/>
        <w:ind w:left="0"/>
        <w:jc w:val="both"/>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 xml:space="preserve">§ 21. Vallasasja </w:t>
      </w:r>
      <w:proofErr w:type="spellStart"/>
      <w:r w:rsidRPr="00D16F8A">
        <w:rPr>
          <w:rFonts w:ascii="Times New Roman" w:eastAsia="Times New Roman" w:hAnsi="Times New Roman" w:cs="Times New Roman"/>
          <w:b/>
          <w:bCs/>
          <w:sz w:val="24"/>
          <w:szCs w:val="24"/>
          <w:lang w:eastAsia="et-EE"/>
        </w:rPr>
        <w:t>hoiulevõtmise</w:t>
      </w:r>
      <w:proofErr w:type="spellEnd"/>
      <w:r w:rsidRPr="00D16F8A">
        <w:rPr>
          <w:rFonts w:ascii="Times New Roman" w:eastAsia="Times New Roman" w:hAnsi="Times New Roman" w:cs="Times New Roman"/>
          <w:b/>
          <w:bCs/>
          <w:sz w:val="24"/>
          <w:szCs w:val="24"/>
          <w:lang w:eastAsia="et-EE"/>
        </w:rPr>
        <w:t xml:space="preserve"> akt</w:t>
      </w:r>
    </w:p>
    <w:p w14:paraId="23262FA2"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0AFE1F17"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bookmarkStart w:id="22" w:name="_Hlk161647642"/>
      <w:r w:rsidRPr="00D16F8A">
        <w:rPr>
          <w:rFonts w:ascii="Times New Roman" w:eastAsia="Times New Roman" w:hAnsi="Times New Roman" w:cs="Times New Roman"/>
          <w:sz w:val="24"/>
          <w:szCs w:val="24"/>
          <w:lang w:eastAsia="et-EE"/>
        </w:rPr>
        <w:t xml:space="preserve">Vallasasja </w:t>
      </w:r>
      <w:proofErr w:type="spellStart"/>
      <w:r w:rsidRPr="00D16F8A">
        <w:rPr>
          <w:rFonts w:ascii="Times New Roman" w:eastAsia="Times New Roman" w:hAnsi="Times New Roman" w:cs="Times New Roman"/>
          <w:sz w:val="24"/>
          <w:szCs w:val="24"/>
          <w:lang w:eastAsia="et-EE"/>
        </w:rPr>
        <w:t>hoiulevõtmise</w:t>
      </w:r>
      <w:proofErr w:type="spellEnd"/>
      <w:r w:rsidRPr="00D16F8A">
        <w:rPr>
          <w:rFonts w:ascii="Times New Roman" w:eastAsia="Times New Roman" w:hAnsi="Times New Roman" w:cs="Times New Roman"/>
          <w:sz w:val="24"/>
          <w:szCs w:val="24"/>
          <w:lang w:eastAsia="et-EE"/>
        </w:rPr>
        <w:t xml:space="preserve"> akt sisaldab lisaks turvategevuse seaduse § 23 lõikes 5 nimetatud andmetele järgmiseid andmeid:</w:t>
      </w:r>
    </w:p>
    <w:p w14:paraId="51FB6289"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1) vallasasja </w:t>
      </w:r>
      <w:proofErr w:type="spellStart"/>
      <w:r w:rsidRPr="00D16F8A">
        <w:rPr>
          <w:rFonts w:ascii="Times New Roman" w:eastAsia="Times New Roman" w:hAnsi="Times New Roman" w:cs="Times New Roman"/>
          <w:sz w:val="24"/>
          <w:szCs w:val="24"/>
          <w:lang w:eastAsia="et-EE"/>
        </w:rPr>
        <w:t>hoiulevõtmise</w:t>
      </w:r>
      <w:proofErr w:type="spellEnd"/>
      <w:r w:rsidRPr="00D16F8A">
        <w:rPr>
          <w:rFonts w:ascii="Times New Roman" w:eastAsia="Times New Roman" w:hAnsi="Times New Roman" w:cs="Times New Roman"/>
          <w:sz w:val="24"/>
          <w:szCs w:val="24"/>
          <w:lang w:eastAsia="et-EE"/>
        </w:rPr>
        <w:t xml:space="preserve"> põhjus;</w:t>
      </w:r>
    </w:p>
    <w:p w14:paraId="34000FEA"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füüsilise jõu, relva ja erivahendi kasutamise kirjeldus;</w:t>
      </w:r>
    </w:p>
    <w:p w14:paraId="016F5E4D"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3) h</w:t>
      </w:r>
      <w:bookmarkStart w:id="23" w:name="_Hlk161648579"/>
      <w:r w:rsidRPr="00D16F8A">
        <w:rPr>
          <w:rFonts w:ascii="Times New Roman" w:eastAsia="Times New Roman" w:hAnsi="Times New Roman" w:cs="Times New Roman"/>
          <w:sz w:val="24"/>
          <w:szCs w:val="24"/>
          <w:lang w:eastAsia="et-EE"/>
        </w:rPr>
        <w:t>oiule võetud vallasasja hoiukoht</w:t>
      </w:r>
      <w:bookmarkEnd w:id="23"/>
      <w:r w:rsidRPr="00D16F8A">
        <w:rPr>
          <w:rFonts w:ascii="Times New Roman" w:eastAsia="Times New Roman" w:hAnsi="Times New Roman" w:cs="Times New Roman"/>
          <w:sz w:val="24"/>
          <w:szCs w:val="24"/>
          <w:lang w:eastAsia="et-EE"/>
        </w:rPr>
        <w:t>;</w:t>
      </w:r>
    </w:p>
    <w:p w14:paraId="28815EBB" w14:textId="6BC157F5"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4) vallasja tagastamist või Politsei- ja Piirivalveametile üleandmist käsitlevad andmed.</w:t>
      </w:r>
    </w:p>
    <w:bookmarkEnd w:id="22"/>
    <w:p w14:paraId="061BEC9A" w14:textId="77777777" w:rsidR="00F312D6" w:rsidRPr="00D16F8A" w:rsidRDefault="00F312D6" w:rsidP="00F312D6">
      <w:pPr>
        <w:spacing w:after="0" w:line="240" w:lineRule="auto"/>
        <w:ind w:left="0"/>
        <w:jc w:val="both"/>
        <w:rPr>
          <w:rFonts w:ascii="Times New Roman" w:eastAsia="Times New Roman" w:hAnsi="Times New Roman" w:cs="Times New Roman"/>
          <w:b/>
          <w:bCs/>
          <w:sz w:val="24"/>
          <w:szCs w:val="24"/>
          <w:lang w:eastAsia="et-EE"/>
        </w:rPr>
      </w:pPr>
    </w:p>
    <w:p w14:paraId="7850858E" w14:textId="7358379B" w:rsidR="00F312D6" w:rsidRPr="00D16F8A" w:rsidRDefault="00F312D6" w:rsidP="00F312D6">
      <w:pPr>
        <w:spacing w:after="0" w:line="240" w:lineRule="auto"/>
        <w:ind w:left="0"/>
        <w:jc w:val="both"/>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 22. Turvaobjekti tehnilise vahendi salvestise töötlemisel tuvastatud süüteo tunnustega teo asjaolude tuvastamise akt</w:t>
      </w:r>
    </w:p>
    <w:p w14:paraId="44208438"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2E7D42AB"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Turvaobjekti tehnilise vahendi salvestise töötlemisel tuvastatud süüteo tunnustega teo asjaolude tuvastamise akt sisaldab järgmisi andmeid:</w:t>
      </w:r>
    </w:p>
    <w:p w14:paraId="16736A4C" w14:textId="1A5A1AD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 akti koostamise kuupäev, kellaeg ja koht;</w:t>
      </w:r>
    </w:p>
    <w:p w14:paraId="64C1A6B8"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akti koostanud turvateenistuja ees- ja perekonnanimi;</w:t>
      </w:r>
    </w:p>
    <w:p w14:paraId="7425DB20"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3) salvestisel tuvastatud süüteo tunnustega teo kirjeldus ja toimepanemise kuupäev, kellaaeg ja koht;</w:t>
      </w:r>
    </w:p>
    <w:p w14:paraId="6B54453F"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 xml:space="preserve">4) </w:t>
      </w:r>
      <w:r w:rsidRPr="00D16F8A">
        <w:rPr>
          <w:rFonts w:ascii="Times New Roman" w:eastAsia="Calibri" w:hAnsi="Times New Roman" w:cs="Times New Roman"/>
          <w:sz w:val="24"/>
          <w:szCs w:val="24"/>
          <w:lang w:eastAsia="et-EE"/>
        </w:rPr>
        <w:t>süüteotunnustega teo toimepannud isiku kirjeldus</w:t>
      </w:r>
      <w:r w:rsidRPr="00D16F8A">
        <w:rPr>
          <w:rFonts w:ascii="Times New Roman" w:eastAsia="Times New Roman" w:hAnsi="Times New Roman" w:cs="Times New Roman"/>
          <w:sz w:val="24"/>
          <w:szCs w:val="24"/>
          <w:lang w:eastAsia="et-EE"/>
        </w:rPr>
        <w:t>;</w:t>
      </w:r>
    </w:p>
    <w:p w14:paraId="1AF16E03"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5) tehnilise vahendi salvestise viide.</w:t>
      </w:r>
    </w:p>
    <w:p w14:paraId="3B1620C3"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5AF3B11B" w14:textId="77777777" w:rsidR="00F312D6" w:rsidRPr="00D16F8A" w:rsidRDefault="00F312D6" w:rsidP="00F312D6">
      <w:pPr>
        <w:spacing w:after="0" w:line="240" w:lineRule="auto"/>
        <w:ind w:left="0"/>
        <w:jc w:val="both"/>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 23. Ettekanne turvaobjekti sündmuse kohta</w:t>
      </w:r>
    </w:p>
    <w:p w14:paraId="51DE3199"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54219DC9"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Ettekanne turvaobjektil toimunud sündmuse kohta sisaldab järgmisi andmeid:</w:t>
      </w:r>
    </w:p>
    <w:p w14:paraId="28AF14BE"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 ettekande koostamise kuupäev, kellaaeg ja koht;</w:t>
      </w:r>
    </w:p>
    <w:p w14:paraId="5FBB8601"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ettekande koostanud turvateenistuja ees- ja perekonnanimi;</w:t>
      </w:r>
    </w:p>
    <w:p w14:paraId="3810AB0E" w14:textId="0DC46261"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3) sündmuse kirjeldus, kuupäev, kellaaeg ja toimumise koht;</w:t>
      </w:r>
    </w:p>
    <w:p w14:paraId="727F17FE"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4) sündmuse mõju turvaobjektile ning sellel asuvale varale ja isikule;</w:t>
      </w:r>
    </w:p>
    <w:p w14:paraId="10C8584C"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5) sündmuse lahendamise kirjeldus.</w:t>
      </w:r>
    </w:p>
    <w:p w14:paraId="70F01A2C" w14:textId="77777777" w:rsidR="00F312D6" w:rsidRPr="00D16F8A" w:rsidRDefault="00F312D6" w:rsidP="00F312D6">
      <w:pPr>
        <w:spacing w:after="0" w:line="240" w:lineRule="auto"/>
        <w:ind w:left="0"/>
        <w:jc w:val="both"/>
        <w:rPr>
          <w:rFonts w:ascii="Times New Roman" w:eastAsia="Times New Roman" w:hAnsi="Times New Roman" w:cs="Times New Roman"/>
          <w:b/>
          <w:bCs/>
          <w:sz w:val="24"/>
          <w:szCs w:val="24"/>
          <w:lang w:eastAsia="et-EE"/>
        </w:rPr>
      </w:pPr>
    </w:p>
    <w:p w14:paraId="4628FD86" w14:textId="41FEE686" w:rsidR="00F312D6" w:rsidRPr="00D16F8A" w:rsidRDefault="00F312D6" w:rsidP="00F312D6">
      <w:pPr>
        <w:spacing w:after="0" w:line="240" w:lineRule="auto"/>
        <w:ind w:left="0"/>
        <w:jc w:val="both"/>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 24. Häireteate ülevaade</w:t>
      </w:r>
    </w:p>
    <w:p w14:paraId="2D92DB1E"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75ECD4C7"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Häireteate ülevaade sisaldab järgmisi andmeid:</w:t>
      </w:r>
    </w:p>
    <w:p w14:paraId="19ABD00E"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1) häireteate edastamise kuupäev, kellaaeg ja viis;</w:t>
      </w:r>
    </w:p>
    <w:p w14:paraId="6F596301"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2) häireteate aluseks oleva turvaobjekti nimetus ja aadress;</w:t>
      </w:r>
    </w:p>
    <w:p w14:paraId="533806DD"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3) häireteates nimetatud sündmuse kirjeldus ja koht;</w:t>
      </w:r>
    </w:p>
    <w:p w14:paraId="276C1C89" w14:textId="6ADE80DD"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4) teave häireteatele reageerimise kohta.</w:t>
      </w:r>
    </w:p>
    <w:p w14:paraId="798F7BD9"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108F29FF" w14:textId="77777777" w:rsidR="00F312D6" w:rsidRPr="00D16F8A" w:rsidRDefault="00F312D6" w:rsidP="00F312D6">
      <w:pPr>
        <w:spacing w:after="0" w:line="240" w:lineRule="auto"/>
        <w:ind w:left="0"/>
        <w:jc w:val="both"/>
        <w:rPr>
          <w:rFonts w:ascii="Times New Roman" w:eastAsia="Times New Roman" w:hAnsi="Times New Roman" w:cs="Times New Roman"/>
          <w:b/>
          <w:sz w:val="24"/>
          <w:szCs w:val="24"/>
          <w:lang w:eastAsia="et-EE"/>
        </w:rPr>
      </w:pPr>
      <w:r w:rsidRPr="00D16F8A">
        <w:rPr>
          <w:rFonts w:ascii="Times New Roman" w:eastAsia="Times New Roman" w:hAnsi="Times New Roman" w:cs="Times New Roman"/>
          <w:b/>
          <w:bCs/>
          <w:sz w:val="24"/>
          <w:szCs w:val="24"/>
          <w:lang w:eastAsia="et-EE"/>
        </w:rPr>
        <w:t>§ 25. Turvategevuse dokumentide säilitamine</w:t>
      </w:r>
    </w:p>
    <w:p w14:paraId="5F4AE058"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568D7F76"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r w:rsidRPr="00D16F8A">
        <w:rPr>
          <w:rFonts w:ascii="Times New Roman" w:eastAsia="Times New Roman" w:hAnsi="Times New Roman" w:cs="Times New Roman"/>
          <w:sz w:val="24"/>
          <w:szCs w:val="24"/>
          <w:lang w:eastAsia="et-EE"/>
        </w:rPr>
        <w:t>Turvategevuse dokumente säilitatakse järgmiselt:</w:t>
      </w:r>
    </w:p>
    <w:p w14:paraId="0D5FB680" w14:textId="36E88F1F" w:rsidR="00F312D6" w:rsidRPr="00D16F8A" w:rsidRDefault="00334609" w:rsidP="00F312D6">
      <w:pPr>
        <w:spacing w:after="0" w:line="240" w:lineRule="auto"/>
        <w:ind w:left="0"/>
        <w:jc w:val="both"/>
        <w:rPr>
          <w:rFonts w:ascii="Times New Roman" w:eastAsia="Times New Roman" w:hAnsi="Times New Roman" w:cs="Times New Roman"/>
          <w:sz w:val="24"/>
          <w:szCs w:val="24"/>
          <w:lang w:eastAsia="et-EE"/>
        </w:rPr>
      </w:pPr>
      <w:bookmarkStart w:id="24" w:name="_Hlk151709249"/>
      <w:r>
        <w:rPr>
          <w:rFonts w:ascii="Times New Roman" w:eastAsia="Times New Roman" w:hAnsi="Times New Roman" w:cs="Times New Roman"/>
          <w:sz w:val="24"/>
          <w:szCs w:val="24"/>
          <w:lang w:eastAsia="et-EE"/>
        </w:rPr>
        <w:t>1</w:t>
      </w:r>
      <w:r w:rsidR="00F312D6" w:rsidRPr="00D16F8A">
        <w:rPr>
          <w:rFonts w:ascii="Times New Roman" w:eastAsia="Times New Roman" w:hAnsi="Times New Roman" w:cs="Times New Roman"/>
          <w:sz w:val="24"/>
          <w:szCs w:val="24"/>
          <w:lang w:eastAsia="et-EE"/>
        </w:rPr>
        <w:t>)</w:t>
      </w:r>
      <w:r w:rsidR="00F312D6" w:rsidRPr="00D16F8A" w:rsidDel="009A1090">
        <w:rPr>
          <w:rFonts w:ascii="Times New Roman" w:eastAsia="Times New Roman" w:hAnsi="Times New Roman" w:cs="Times New Roman"/>
          <w:sz w:val="24"/>
          <w:szCs w:val="24"/>
          <w:lang w:eastAsia="et-EE"/>
        </w:rPr>
        <w:t xml:space="preserve"> </w:t>
      </w:r>
      <w:r w:rsidR="00F312D6" w:rsidRPr="00D16F8A">
        <w:rPr>
          <w:rFonts w:ascii="Times New Roman" w:eastAsia="Times New Roman" w:hAnsi="Times New Roman" w:cs="Times New Roman"/>
          <w:sz w:val="24"/>
          <w:szCs w:val="24"/>
          <w:lang w:eastAsia="et-EE"/>
        </w:rPr>
        <w:t>turvaobjekti tehnilise vahendi salvestise töötlemisel tuvastatud süüteo tunnustega teo asjaolude tuvastamise akt, turvaplaan, turvaauditi aruanne –</w:t>
      </w:r>
      <w:bookmarkEnd w:id="24"/>
      <w:r w:rsidR="00F312D6" w:rsidRPr="00D16F8A">
        <w:rPr>
          <w:rFonts w:ascii="Times New Roman" w:eastAsia="Times New Roman" w:hAnsi="Times New Roman" w:cs="Times New Roman"/>
          <w:sz w:val="24"/>
          <w:szCs w:val="24"/>
          <w:lang w:eastAsia="et-EE"/>
        </w:rPr>
        <w:t xml:space="preserve"> kuus kuud alates dokumendi koostamisest;</w:t>
      </w:r>
    </w:p>
    <w:p w14:paraId="2BE8FDCE" w14:textId="06015D2F" w:rsidR="00F312D6" w:rsidRPr="00D16F8A" w:rsidRDefault="00334609" w:rsidP="00F312D6">
      <w:pPr>
        <w:spacing w:after="0" w:line="240" w:lineRule="auto"/>
        <w:ind w:left="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00F312D6" w:rsidRPr="00D16F8A">
        <w:rPr>
          <w:rFonts w:ascii="Times New Roman" w:eastAsia="Times New Roman" w:hAnsi="Times New Roman" w:cs="Times New Roman"/>
          <w:sz w:val="24"/>
          <w:szCs w:val="24"/>
          <w:lang w:eastAsia="et-EE"/>
        </w:rPr>
        <w:t>) ettekanne turvaobjekti sündmuse kohta ja häireteate ülevaade – üks aasta alates dokumendi koostamisest;</w:t>
      </w:r>
    </w:p>
    <w:p w14:paraId="245D8F3F" w14:textId="7CF4CA1B" w:rsidR="00F312D6" w:rsidRPr="00D16F8A" w:rsidRDefault="00334609" w:rsidP="00F312D6">
      <w:pPr>
        <w:spacing w:after="0" w:line="240" w:lineRule="auto"/>
        <w:ind w:left="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3</w:t>
      </w:r>
      <w:r w:rsidR="00F312D6" w:rsidRPr="00D16F8A">
        <w:rPr>
          <w:rFonts w:ascii="Times New Roman" w:eastAsia="Times New Roman" w:hAnsi="Times New Roman" w:cs="Times New Roman"/>
          <w:sz w:val="24"/>
          <w:szCs w:val="24"/>
          <w:lang w:eastAsia="et-EE"/>
        </w:rPr>
        <w:t>) dokument turvateenistuja väljaõppe või täienduskoolituse aja, koha või päevakava kohta ja osalejate nimekiri ning dokument turvateenistuja väljaõppe või täienduskoolituse läbimise kohta – üks aasta alates turvateenistuja väljaõppe või täienduskoolituse toimumisest;</w:t>
      </w:r>
    </w:p>
    <w:p w14:paraId="344D1B56" w14:textId="00CBD854" w:rsidR="00F312D6" w:rsidRPr="00D16F8A" w:rsidRDefault="00334609" w:rsidP="00F312D6">
      <w:pPr>
        <w:spacing w:after="0" w:line="240" w:lineRule="auto"/>
        <w:ind w:left="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w:t>
      </w:r>
      <w:r w:rsidR="00F312D6" w:rsidRPr="00D16F8A">
        <w:rPr>
          <w:rFonts w:ascii="Times New Roman" w:eastAsia="Times New Roman" w:hAnsi="Times New Roman" w:cs="Times New Roman"/>
          <w:sz w:val="24"/>
          <w:szCs w:val="24"/>
          <w:lang w:eastAsia="et-EE"/>
        </w:rPr>
        <w:t>) turvateenistuja väljaõppe korralduse ja õppekeskkonna ning turvateenistuja koolitaja taseme hindamise aruanne</w:t>
      </w:r>
      <w:r w:rsidR="00F312D6" w:rsidRPr="00D16F8A" w:rsidDel="0069590B">
        <w:rPr>
          <w:rFonts w:ascii="Times New Roman" w:eastAsia="Times New Roman" w:hAnsi="Times New Roman" w:cs="Times New Roman"/>
          <w:sz w:val="24"/>
          <w:szCs w:val="24"/>
          <w:lang w:eastAsia="et-EE"/>
        </w:rPr>
        <w:t xml:space="preserve"> </w:t>
      </w:r>
      <w:r w:rsidR="00F312D6" w:rsidRPr="00D16F8A">
        <w:rPr>
          <w:rFonts w:ascii="Times New Roman" w:eastAsia="Times New Roman" w:hAnsi="Times New Roman" w:cs="Times New Roman"/>
          <w:sz w:val="24"/>
          <w:szCs w:val="24"/>
          <w:lang w:eastAsia="et-EE"/>
        </w:rPr>
        <w:t>– viis aastat alates hindamise aruande koostamisest.</w:t>
      </w:r>
    </w:p>
    <w:p w14:paraId="0D1E759B" w14:textId="77777777" w:rsidR="00F312D6" w:rsidRPr="00D16F8A" w:rsidRDefault="00F312D6" w:rsidP="00F312D6">
      <w:pPr>
        <w:spacing w:after="0" w:line="240" w:lineRule="auto"/>
        <w:ind w:left="0"/>
        <w:jc w:val="both"/>
        <w:rPr>
          <w:rFonts w:ascii="Times New Roman" w:eastAsia="Times New Roman" w:hAnsi="Times New Roman" w:cs="Times New Roman"/>
          <w:sz w:val="24"/>
          <w:szCs w:val="24"/>
          <w:lang w:eastAsia="et-EE"/>
        </w:rPr>
      </w:pPr>
    </w:p>
    <w:p w14:paraId="64927A19" w14:textId="77777777" w:rsidR="00F312D6" w:rsidRPr="00D16F8A" w:rsidRDefault="00F312D6" w:rsidP="00F312D6">
      <w:pPr>
        <w:keepNext/>
        <w:spacing w:after="0" w:line="240" w:lineRule="auto"/>
        <w:ind w:left="0"/>
        <w:jc w:val="center"/>
        <w:rPr>
          <w:rFonts w:ascii="Times New Roman" w:eastAsia="Times New Roman" w:hAnsi="Times New Roman" w:cs="Times New Roman"/>
          <w:b/>
          <w:bCs/>
          <w:sz w:val="24"/>
          <w:szCs w:val="24"/>
          <w:lang w:eastAsia="et-EE"/>
        </w:rPr>
      </w:pPr>
      <w:bookmarkStart w:id="25" w:name="_Hlk164080875"/>
      <w:r w:rsidRPr="00D16F8A">
        <w:rPr>
          <w:rFonts w:ascii="Times New Roman" w:eastAsia="Times New Roman" w:hAnsi="Times New Roman" w:cs="Times New Roman"/>
          <w:b/>
          <w:bCs/>
          <w:sz w:val="24"/>
          <w:szCs w:val="24"/>
          <w:lang w:eastAsia="et-EE"/>
        </w:rPr>
        <w:t>9. peatükk</w:t>
      </w:r>
    </w:p>
    <w:p w14:paraId="6262F329" w14:textId="77777777" w:rsidR="00F312D6" w:rsidRPr="00D16F8A" w:rsidRDefault="00F312D6" w:rsidP="00F312D6">
      <w:pPr>
        <w:keepNext/>
        <w:spacing w:after="0" w:line="240" w:lineRule="auto"/>
        <w:ind w:left="0"/>
        <w:jc w:val="center"/>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Turvategevuse asjaoludest teadaandmine</w:t>
      </w:r>
    </w:p>
    <w:p w14:paraId="0917632F" w14:textId="77777777" w:rsidR="00F312D6" w:rsidRPr="00D16F8A" w:rsidRDefault="00F312D6" w:rsidP="00F312D6">
      <w:pPr>
        <w:keepNext/>
        <w:spacing w:after="0" w:line="240" w:lineRule="auto"/>
        <w:ind w:left="0"/>
        <w:jc w:val="center"/>
        <w:rPr>
          <w:rFonts w:ascii="Times New Roman" w:eastAsia="Times New Roman" w:hAnsi="Times New Roman" w:cs="Times New Roman"/>
          <w:b/>
          <w:bCs/>
          <w:sz w:val="24"/>
          <w:szCs w:val="24"/>
          <w:lang w:eastAsia="et-EE"/>
        </w:rPr>
      </w:pPr>
    </w:p>
    <w:bookmarkEnd w:id="19"/>
    <w:p w14:paraId="6144BC24" w14:textId="15EC2E82"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sidDel="002148DE">
        <w:rPr>
          <w:rFonts w:ascii="Times New Roman" w:eastAsia="Calibri" w:hAnsi="Times New Roman" w:cs="Times New Roman"/>
          <w:b/>
          <w:bCs/>
          <w:sz w:val="24"/>
          <w:szCs w:val="24"/>
          <w:lang w:eastAsia="et-EE"/>
        </w:rPr>
        <w:t xml:space="preserve">§ </w:t>
      </w:r>
      <w:r w:rsidRPr="00D16F8A">
        <w:rPr>
          <w:rFonts w:ascii="Times New Roman" w:eastAsia="Calibri" w:hAnsi="Times New Roman" w:cs="Times New Roman"/>
          <w:b/>
          <w:bCs/>
          <w:sz w:val="24"/>
          <w:szCs w:val="24"/>
          <w:lang w:eastAsia="et-EE"/>
        </w:rPr>
        <w:t>26.</w:t>
      </w:r>
      <w:bookmarkStart w:id="26" w:name="_Hlk150416839"/>
      <w:r w:rsidRPr="00D16F8A">
        <w:rPr>
          <w:rFonts w:ascii="Times New Roman" w:eastAsia="Calibri" w:hAnsi="Times New Roman" w:cs="Times New Roman"/>
          <w:b/>
          <w:bCs/>
          <w:sz w:val="24"/>
          <w:szCs w:val="24"/>
          <w:lang w:eastAsia="et-EE"/>
        </w:rPr>
        <w:t xml:space="preserve"> Turvamisest Politsei- ja Piirivalveametile teadaandmine</w:t>
      </w:r>
    </w:p>
    <w:p w14:paraId="24F2A884"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0C3797F6"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(1) Turvaettevõtja annab Politsei- ja Piirivalveametile kirjalikult taasesitatavas vormis iga kuu 10. kuupäevaks teada eelmise kuu turvaobjektist, mis on lisandunud mehitatud turvaobjektide hulka või mille mehitatud turvamine on lõpetatud.</w:t>
      </w:r>
    </w:p>
    <w:p w14:paraId="4BCD8132"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25E24A49"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(2) Turvaettevõtja annab Politsei- ja Piirivalveametile käesoleva paragrahvi lõike 1 alusel teada järgmised andmed:</w:t>
      </w:r>
    </w:p>
    <w:p w14:paraId="7548944E"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1) turvaobjekti nimetus ja aadress;</w:t>
      </w:r>
    </w:p>
    <w:p w14:paraId="7C6E609B"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2) selle isiku ees- ja perekonnanimi ja isikukood või selle puudumisel sünniaeg,  või äriühingu ärinimi ja registrikood, kellega on või on olnud sõlmitud turvamiseks leping;</w:t>
      </w:r>
    </w:p>
    <w:p w14:paraId="317D0648"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3) turvamiseks sõlmitava lepingu sõlmimise kuupäev ja kehtivusaeg;</w:t>
      </w:r>
    </w:p>
    <w:p w14:paraId="2466C842"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161D4620" w14:textId="7CA17FF4"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(3) Kui turvaobjekt on Eesti riigilippu kandev laev, annab turvaettevõtja lisaks käesoleva paragrahvi lõike 2 punktides 2–3 nimetatule Politsei- ja Piirivalveametile teada järgmised andmed:</w:t>
      </w:r>
    </w:p>
    <w:p w14:paraId="7C17EB4D"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1) laeva nimi ja registrinumber;</w:t>
      </w:r>
    </w:p>
    <w:p w14:paraId="3CAAD339"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2) laeva omaniku nimi või ärinimi, isiku- või registrikood või isikukoodi puudumise korral sünniaeg ja aadress.</w:t>
      </w:r>
    </w:p>
    <w:bookmarkEnd w:id="26"/>
    <w:p w14:paraId="492D67FC"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6DFAF9D9" w14:textId="77777777" w:rsidR="00F312D6" w:rsidRPr="00D16F8A" w:rsidRDefault="00F312D6" w:rsidP="00F312D6">
      <w:pPr>
        <w:spacing w:after="0" w:line="240" w:lineRule="auto"/>
        <w:ind w:left="0"/>
        <w:jc w:val="center"/>
        <w:rPr>
          <w:rFonts w:ascii="Times New Roman" w:eastAsia="Times New Roman" w:hAnsi="Times New Roman" w:cs="Times New Roman"/>
          <w:b/>
          <w:bCs/>
          <w:sz w:val="24"/>
          <w:szCs w:val="24"/>
          <w:lang w:eastAsia="et-EE"/>
        </w:rPr>
      </w:pPr>
      <w:r w:rsidRPr="00D16F8A">
        <w:rPr>
          <w:rFonts w:ascii="Times New Roman" w:eastAsia="Times New Roman" w:hAnsi="Times New Roman" w:cs="Times New Roman"/>
          <w:b/>
          <w:bCs/>
          <w:sz w:val="24"/>
          <w:szCs w:val="24"/>
          <w:lang w:eastAsia="et-EE"/>
        </w:rPr>
        <w:t>10. peatükk</w:t>
      </w:r>
    </w:p>
    <w:p w14:paraId="504FF430" w14:textId="77777777" w:rsidR="00F312D6" w:rsidRPr="00D16F8A" w:rsidRDefault="00F312D6" w:rsidP="00F312D6">
      <w:pPr>
        <w:spacing w:after="0" w:line="240" w:lineRule="auto"/>
        <w:ind w:left="0"/>
        <w:jc w:val="center"/>
        <w:rPr>
          <w:rFonts w:ascii="Times New Roman" w:eastAsia="Calibri" w:hAnsi="Times New Roman" w:cs="Times New Roman"/>
          <w:sz w:val="24"/>
          <w:szCs w:val="24"/>
          <w:lang w:eastAsia="et-EE"/>
        </w:rPr>
      </w:pPr>
      <w:bookmarkStart w:id="27" w:name="_Hlk145329880"/>
      <w:r w:rsidRPr="00D16F8A">
        <w:rPr>
          <w:rFonts w:ascii="Times New Roman" w:eastAsia="Times New Roman" w:hAnsi="Times New Roman" w:cs="Times New Roman"/>
          <w:b/>
          <w:bCs/>
          <w:sz w:val="24"/>
          <w:szCs w:val="24"/>
          <w:lang w:eastAsia="et-EE"/>
        </w:rPr>
        <w:t>Nõuded suure varalise väärtusega veose turvamisele</w:t>
      </w:r>
    </w:p>
    <w:p w14:paraId="2657C71B"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107E1F58" w14:textId="13D2B811" w:rsidR="00F312D6" w:rsidRPr="00D16F8A" w:rsidRDefault="00F312D6" w:rsidP="00F312D6">
      <w:pPr>
        <w:spacing w:after="0" w:line="240" w:lineRule="auto"/>
        <w:ind w:left="0"/>
        <w:jc w:val="both"/>
        <w:rPr>
          <w:rFonts w:ascii="Times New Roman" w:eastAsia="Calibri" w:hAnsi="Times New Roman" w:cs="Times New Roman"/>
          <w:b/>
          <w:sz w:val="24"/>
          <w:szCs w:val="24"/>
          <w:lang w:eastAsia="et-EE"/>
        </w:rPr>
      </w:pPr>
      <w:r w:rsidRPr="00D16F8A">
        <w:rPr>
          <w:rFonts w:ascii="Times New Roman" w:eastAsia="Calibri" w:hAnsi="Times New Roman" w:cs="Times New Roman"/>
          <w:b/>
          <w:sz w:val="24"/>
          <w:szCs w:val="24"/>
          <w:lang w:eastAsia="et-EE"/>
        </w:rPr>
        <w:t>§ 27. Suure varalise väärtusega veose turvamise tingimused</w:t>
      </w:r>
    </w:p>
    <w:p w14:paraId="51851FDA" w14:textId="77777777" w:rsidR="00F312D6" w:rsidRPr="00D16F8A" w:rsidRDefault="00F312D6" w:rsidP="00F312D6">
      <w:pPr>
        <w:spacing w:after="0" w:line="240" w:lineRule="auto"/>
        <w:ind w:left="0"/>
        <w:jc w:val="both"/>
        <w:rPr>
          <w:rFonts w:ascii="Times New Roman" w:eastAsia="Calibri" w:hAnsi="Times New Roman" w:cs="Times New Roman"/>
          <w:b/>
          <w:sz w:val="24"/>
          <w:szCs w:val="24"/>
          <w:lang w:eastAsia="et-EE"/>
        </w:rPr>
      </w:pPr>
    </w:p>
    <w:p w14:paraId="7B23C077" w14:textId="77777777" w:rsidR="00F312D6" w:rsidRPr="00D16F8A" w:rsidRDefault="00F312D6" w:rsidP="00F312D6">
      <w:pPr>
        <w:shd w:val="clear" w:color="auto" w:fill="FFFFFF"/>
        <w:spacing w:after="0" w:line="240" w:lineRule="auto"/>
        <w:ind w:left="0"/>
        <w:jc w:val="both"/>
        <w:rPr>
          <w:rFonts w:ascii="Times New Roman" w:eastAsia="Calibri" w:hAnsi="Times New Roman" w:cs="Times New Roman"/>
          <w:sz w:val="24"/>
          <w:szCs w:val="24"/>
          <w:shd w:val="clear" w:color="auto" w:fill="FFFFFF"/>
          <w:lang w:eastAsia="et-EE"/>
        </w:rPr>
      </w:pPr>
      <w:r w:rsidRPr="00D16F8A">
        <w:rPr>
          <w:rFonts w:ascii="Times New Roman" w:eastAsia="Calibri" w:hAnsi="Times New Roman" w:cs="Times New Roman"/>
          <w:sz w:val="24"/>
          <w:szCs w:val="24"/>
          <w:shd w:val="clear" w:color="auto" w:fill="FFFFFF"/>
          <w:lang w:eastAsia="et-EE"/>
        </w:rPr>
        <w:t>(1) Turvakohver käesoleva määruse tähenduses on kohver või kohvrisüsteem, mis on toodetud sularaha või väärtpaberi veoks ja tagab ründe korral ohu esmase tõrje või muudab veetava sularaha või väärtpaberi kasutuskõlbmatuks.</w:t>
      </w:r>
    </w:p>
    <w:p w14:paraId="259B8001" w14:textId="77777777" w:rsidR="00F312D6" w:rsidRPr="00D16F8A" w:rsidRDefault="00F312D6" w:rsidP="00F312D6">
      <w:pPr>
        <w:shd w:val="clear" w:color="auto" w:fill="FFFFFF"/>
        <w:spacing w:after="0" w:line="240" w:lineRule="auto"/>
        <w:ind w:left="0"/>
        <w:contextualSpacing/>
        <w:jc w:val="both"/>
        <w:rPr>
          <w:rFonts w:ascii="Times New Roman" w:eastAsia="Calibri" w:hAnsi="Times New Roman" w:cs="Times New Roman"/>
          <w:sz w:val="24"/>
          <w:szCs w:val="24"/>
          <w:shd w:val="clear" w:color="auto" w:fill="FFFFFF"/>
          <w:lang w:eastAsia="et-EE"/>
        </w:rPr>
      </w:pPr>
    </w:p>
    <w:p w14:paraId="598A7A0F" w14:textId="77777777" w:rsidR="00F312D6" w:rsidRPr="00D16F8A" w:rsidRDefault="00F312D6" w:rsidP="00F312D6">
      <w:pPr>
        <w:shd w:val="clear" w:color="auto" w:fill="FFFFFF"/>
        <w:spacing w:after="0" w:line="240" w:lineRule="auto"/>
        <w:ind w:left="0"/>
        <w:jc w:val="both"/>
        <w:rPr>
          <w:rFonts w:ascii="Times New Roman" w:eastAsia="Calibri" w:hAnsi="Times New Roman" w:cs="Times New Roman"/>
          <w:sz w:val="24"/>
          <w:szCs w:val="24"/>
          <w:shd w:val="clear" w:color="auto" w:fill="FFFFFF"/>
          <w:lang w:eastAsia="et-EE"/>
        </w:rPr>
      </w:pPr>
      <w:r w:rsidRPr="00D16F8A">
        <w:rPr>
          <w:rFonts w:ascii="Times New Roman" w:eastAsia="Calibri" w:hAnsi="Times New Roman" w:cs="Times New Roman"/>
          <w:sz w:val="24"/>
          <w:szCs w:val="24"/>
          <w:shd w:val="clear" w:color="auto" w:fill="FFFFFF"/>
          <w:lang w:eastAsia="et-EE"/>
        </w:rPr>
        <w:t xml:space="preserve">(2) Soomustatud sularahaveosõiduk käesoleva määruse tähenduses on </w:t>
      </w:r>
      <w:bookmarkStart w:id="28" w:name="_Hlk164777708"/>
      <w:r w:rsidRPr="00D16F8A">
        <w:rPr>
          <w:rFonts w:ascii="Times New Roman" w:eastAsia="Calibri" w:hAnsi="Times New Roman" w:cs="Times New Roman"/>
          <w:sz w:val="24"/>
          <w:szCs w:val="24"/>
          <w:shd w:val="clear" w:color="auto" w:fill="FFFFFF"/>
          <w:lang w:eastAsia="et-EE"/>
        </w:rPr>
        <w:t>sõiduk, mis on kohandatud sularaha või väärtpaberi veoks ning millel on globaalne navigatsioonisüsteem ja asjakohane sidevahend, mis võimaldab võtta mis tahes ajal ühendust sularaha või väärtpaberi vedaja kontaktisikuga ja Häirekeskusega hädaabinumbril 112 ning mille juhikabiini soomus pole läbitav tsiviilkäibes lubatud laskemoonaga.</w:t>
      </w:r>
    </w:p>
    <w:bookmarkEnd w:id="28"/>
    <w:p w14:paraId="3079672B" w14:textId="77777777" w:rsidR="00F312D6" w:rsidRPr="00D16F8A" w:rsidRDefault="00F312D6" w:rsidP="00F312D6">
      <w:pPr>
        <w:shd w:val="clear" w:color="auto" w:fill="FFFFFF"/>
        <w:spacing w:after="0" w:line="240" w:lineRule="auto"/>
        <w:ind w:left="0"/>
        <w:jc w:val="both"/>
        <w:rPr>
          <w:rFonts w:ascii="Times New Roman" w:eastAsia="Calibri" w:hAnsi="Times New Roman" w:cs="Times New Roman"/>
          <w:sz w:val="24"/>
          <w:szCs w:val="24"/>
          <w:shd w:val="clear" w:color="auto" w:fill="FFFFFF"/>
          <w:lang w:eastAsia="et-EE"/>
        </w:rPr>
      </w:pPr>
    </w:p>
    <w:p w14:paraId="3C77AEAB" w14:textId="26AF03E6" w:rsidR="00F312D6" w:rsidRPr="00D16F8A" w:rsidRDefault="00F312D6" w:rsidP="00F312D6">
      <w:pPr>
        <w:shd w:val="clear" w:color="auto" w:fill="FFFFFF"/>
        <w:spacing w:after="0" w:line="240" w:lineRule="auto"/>
        <w:ind w:left="0"/>
        <w:jc w:val="both"/>
        <w:rPr>
          <w:rFonts w:ascii="Times New Roman" w:eastAsia="Calibri" w:hAnsi="Times New Roman" w:cs="Times New Roman"/>
          <w:sz w:val="24"/>
          <w:szCs w:val="24"/>
          <w:shd w:val="clear" w:color="auto" w:fill="FFFFFF"/>
          <w:lang w:eastAsia="et-EE"/>
        </w:rPr>
      </w:pPr>
      <w:r w:rsidRPr="00D16F8A">
        <w:rPr>
          <w:rFonts w:ascii="Times New Roman" w:eastAsia="Calibri" w:hAnsi="Times New Roman" w:cs="Times New Roman"/>
          <w:sz w:val="24"/>
          <w:szCs w:val="24"/>
          <w:shd w:val="clear" w:color="auto" w:fill="FFFFFF"/>
          <w:lang w:eastAsia="et-EE"/>
        </w:rPr>
        <w:t xml:space="preserve">(3) </w:t>
      </w:r>
      <w:bookmarkStart w:id="29" w:name="_Hlk164171019"/>
      <w:r w:rsidRPr="00D16F8A">
        <w:rPr>
          <w:rFonts w:ascii="Times New Roman" w:eastAsia="Calibri" w:hAnsi="Times New Roman" w:cs="Times New Roman"/>
          <w:sz w:val="24"/>
          <w:szCs w:val="24"/>
          <w:shd w:val="clear" w:color="auto" w:fill="FFFFFF"/>
          <w:lang w:eastAsia="et-EE"/>
        </w:rPr>
        <w:t>Suure varalise väärtusega veos käesoleva määruse tähenduses on sularaha või väärtpaberi</w:t>
      </w:r>
      <w:r w:rsidR="00FC4BF9">
        <w:rPr>
          <w:rFonts w:ascii="Times New Roman" w:eastAsia="Calibri" w:hAnsi="Times New Roman" w:cs="Times New Roman"/>
          <w:sz w:val="24"/>
          <w:szCs w:val="24"/>
          <w:shd w:val="clear" w:color="auto" w:fill="FFFFFF"/>
          <w:lang w:eastAsia="et-EE"/>
        </w:rPr>
        <w:t xml:space="preserve"> </w:t>
      </w:r>
      <w:r w:rsidRPr="00D16F8A">
        <w:rPr>
          <w:rFonts w:ascii="Times New Roman" w:eastAsia="Calibri" w:hAnsi="Times New Roman" w:cs="Times New Roman"/>
          <w:sz w:val="24"/>
          <w:szCs w:val="24"/>
          <w:shd w:val="clear" w:color="auto" w:fill="FFFFFF"/>
          <w:lang w:eastAsia="et-EE"/>
        </w:rPr>
        <w:t xml:space="preserve">veos, mille väärtus </w:t>
      </w:r>
      <w:r w:rsidRPr="00D16F8A">
        <w:rPr>
          <w:rFonts w:ascii="Times New Roman" w:eastAsia="Calibri" w:hAnsi="Times New Roman" w:cs="Times New Roman"/>
          <w:sz w:val="24"/>
          <w:szCs w:val="24"/>
          <w:lang w:eastAsia="et-EE"/>
        </w:rPr>
        <w:t>ületab korrakaitseseaduse § 5 lõike 8 punktis 2 sätestatud suure väärtusega varalise hüve piiri.</w:t>
      </w:r>
    </w:p>
    <w:bookmarkEnd w:id="29"/>
    <w:p w14:paraId="5674ABFD"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54F6E8E4"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(4) Suure varalise väärtusega veoga seotud turvategevus käesoleva määruse tähenduses on turvategevuse seaduse § 4 lõike 1 punktis 1 sätestatud turvamine.</w:t>
      </w:r>
    </w:p>
    <w:p w14:paraId="1F5166D2"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10E240A9"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lastRenderedPageBreak/>
        <w:t>(5) Suure varalise väärtusega veose turvamise tingimused määratakse turvategevuse seaduse § 5 lõikes 2 nimetatud turvamiseks sõlmitavas lepingus.</w:t>
      </w:r>
    </w:p>
    <w:p w14:paraId="52D759FA"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2AA3A9B5"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(6) Suure varalise väärtusega veost veab vähemalt:</w:t>
      </w:r>
    </w:p>
    <w:p w14:paraId="63B24F15" w14:textId="5BFB49EC"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1) kaks tulirelvaga turvateenistujat või</w:t>
      </w:r>
    </w:p>
    <w:p w14:paraId="4A90B9A9"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2) üks tulirelvaga turvateenistuja, kes kasutab turvakohvrit.</w:t>
      </w:r>
    </w:p>
    <w:p w14:paraId="2D2F6ADA"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0F22FA99"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(7) Kui suure varalise veose väärtus ületab korrakaitseseaduse § 5 lõike 8 punktis 2 sätestatud suure väärtusega varalise hüve piiri vähemalt 25 korda, veab seda vähemalt kaks tulirelvaga turvateenistujat, kes kasutavad turvakohvrit või soomustatud sularahaveosõidukit.</w:t>
      </w:r>
    </w:p>
    <w:p w14:paraId="4BF48B69"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7F950E16" w14:textId="524FC544"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(8) Kui suure varalise veose väärtus ületab korrakaitseseaduse § 5 lõike 8 punktis 2 sätestatud suure väärtusega varalise hüve piiri vähemalt 100 korda, võib seda vedada ainult kooskõlastatult Politsei- ja Piirivalveametiga.</w:t>
      </w:r>
    </w:p>
    <w:p w14:paraId="144A651F"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bookmarkEnd w:id="27"/>
    <w:p w14:paraId="051604F2" w14:textId="77777777" w:rsidR="00F312D6" w:rsidRPr="00D16F8A" w:rsidRDefault="00F312D6" w:rsidP="00F312D6">
      <w:pPr>
        <w:spacing w:after="0" w:line="240" w:lineRule="auto"/>
        <w:ind w:left="0"/>
        <w:jc w:val="both"/>
        <w:rPr>
          <w:rFonts w:ascii="Times New Roman" w:eastAsia="Calibri" w:hAnsi="Times New Roman" w:cs="Times New Roman"/>
          <w:b/>
          <w:sz w:val="24"/>
          <w:szCs w:val="24"/>
          <w:lang w:eastAsia="et-EE"/>
        </w:rPr>
      </w:pPr>
      <w:r w:rsidRPr="00D16F8A">
        <w:rPr>
          <w:rFonts w:ascii="Times New Roman" w:eastAsia="Calibri" w:hAnsi="Times New Roman" w:cs="Times New Roman"/>
          <w:b/>
          <w:sz w:val="24"/>
          <w:szCs w:val="24"/>
          <w:lang w:eastAsia="et-EE"/>
        </w:rPr>
        <w:t>§ 28. Euro sularaha piiriülese maanteeveo riiklik kontaktpunkt</w:t>
      </w:r>
    </w:p>
    <w:p w14:paraId="38C8719C" w14:textId="77777777" w:rsidR="00F312D6" w:rsidRPr="00D16F8A" w:rsidRDefault="00F312D6" w:rsidP="00F312D6">
      <w:pPr>
        <w:spacing w:after="0" w:line="240" w:lineRule="auto"/>
        <w:ind w:left="0"/>
        <w:jc w:val="both"/>
        <w:rPr>
          <w:rFonts w:ascii="Times New Roman" w:eastAsia="Calibri" w:hAnsi="Times New Roman" w:cs="Times New Roman"/>
          <w:b/>
          <w:sz w:val="24"/>
          <w:szCs w:val="24"/>
          <w:lang w:eastAsia="et-EE"/>
        </w:rPr>
      </w:pPr>
    </w:p>
    <w:p w14:paraId="7CBB4243"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Euroopa Liidu euro sularaha piiriülese maanteeveo riiklik kontaktpunkt on Politsei- ja Piirivalveamet.</w:t>
      </w:r>
    </w:p>
    <w:bookmarkEnd w:id="25"/>
    <w:p w14:paraId="36EA0751"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4B277562" w14:textId="77777777" w:rsidR="00F312D6" w:rsidRPr="00D16F8A" w:rsidRDefault="00F312D6" w:rsidP="00F312D6">
      <w:pPr>
        <w:spacing w:after="0" w:line="240" w:lineRule="auto"/>
        <w:ind w:left="0"/>
        <w:jc w:val="center"/>
        <w:rPr>
          <w:rFonts w:ascii="Times New Roman" w:eastAsia="Calibri" w:hAnsi="Times New Roman" w:cs="Times New Roman"/>
          <w:b/>
          <w:sz w:val="24"/>
          <w:szCs w:val="24"/>
          <w:lang w:eastAsia="et-EE"/>
        </w:rPr>
      </w:pPr>
      <w:r w:rsidRPr="00D16F8A">
        <w:rPr>
          <w:rFonts w:ascii="Times New Roman" w:eastAsia="Calibri" w:hAnsi="Times New Roman" w:cs="Times New Roman"/>
          <w:b/>
          <w:sz w:val="24"/>
          <w:szCs w:val="24"/>
          <w:lang w:eastAsia="et-EE"/>
        </w:rPr>
        <w:t>11. peatükk</w:t>
      </w:r>
    </w:p>
    <w:p w14:paraId="43CF0AF7" w14:textId="77777777" w:rsidR="00F312D6" w:rsidRPr="00D16F8A" w:rsidRDefault="00F312D6" w:rsidP="00F312D6">
      <w:pPr>
        <w:spacing w:after="0" w:line="240" w:lineRule="auto"/>
        <w:ind w:left="0"/>
        <w:jc w:val="center"/>
        <w:rPr>
          <w:rFonts w:ascii="Times New Roman" w:eastAsia="Calibri" w:hAnsi="Times New Roman" w:cs="Times New Roman"/>
          <w:b/>
          <w:sz w:val="24"/>
          <w:szCs w:val="24"/>
          <w:lang w:eastAsia="et-EE"/>
        </w:rPr>
      </w:pPr>
      <w:r w:rsidRPr="00D16F8A">
        <w:rPr>
          <w:rFonts w:ascii="Times New Roman" w:eastAsia="Calibri" w:hAnsi="Times New Roman" w:cs="Times New Roman"/>
          <w:b/>
          <w:sz w:val="24"/>
          <w:szCs w:val="24"/>
          <w:lang w:eastAsia="et-EE"/>
        </w:rPr>
        <w:t>Rakendussätted</w:t>
      </w:r>
    </w:p>
    <w:p w14:paraId="78E481D0" w14:textId="77777777" w:rsidR="00F312D6" w:rsidRPr="00D16F8A" w:rsidRDefault="00F312D6" w:rsidP="00F312D6">
      <w:pPr>
        <w:spacing w:after="0" w:line="240" w:lineRule="auto"/>
        <w:ind w:left="0"/>
        <w:jc w:val="center"/>
        <w:rPr>
          <w:rFonts w:ascii="Times New Roman" w:eastAsia="Calibri" w:hAnsi="Times New Roman" w:cs="Times New Roman"/>
          <w:b/>
          <w:sz w:val="24"/>
          <w:szCs w:val="24"/>
          <w:lang w:eastAsia="et-EE"/>
        </w:rPr>
      </w:pPr>
    </w:p>
    <w:p w14:paraId="715511D4" w14:textId="0F218407" w:rsidR="00F312D6" w:rsidRPr="00D16F8A" w:rsidRDefault="00F312D6" w:rsidP="00F312D6">
      <w:pPr>
        <w:spacing w:after="0" w:line="240" w:lineRule="auto"/>
        <w:ind w:left="0"/>
        <w:jc w:val="both"/>
        <w:rPr>
          <w:rFonts w:ascii="Times New Roman" w:eastAsia="Calibri" w:hAnsi="Times New Roman" w:cs="Times New Roman"/>
          <w:b/>
          <w:sz w:val="24"/>
          <w:szCs w:val="24"/>
          <w:lang w:eastAsia="et-EE"/>
        </w:rPr>
      </w:pPr>
      <w:bookmarkStart w:id="30" w:name="_Hlk155793162"/>
      <w:r w:rsidRPr="00D16F8A">
        <w:rPr>
          <w:rFonts w:ascii="Times New Roman" w:eastAsia="Calibri" w:hAnsi="Times New Roman" w:cs="Times New Roman"/>
          <w:b/>
          <w:sz w:val="24"/>
          <w:szCs w:val="24"/>
          <w:lang w:eastAsia="et-EE"/>
        </w:rPr>
        <w:t>§ 29. Turvateenistuja tervisekontrolli üleminekusäte</w:t>
      </w:r>
    </w:p>
    <w:p w14:paraId="6799E939" w14:textId="77777777" w:rsidR="00F312D6" w:rsidRPr="00D16F8A" w:rsidRDefault="00F312D6" w:rsidP="00F312D6">
      <w:pPr>
        <w:spacing w:after="0" w:line="240" w:lineRule="auto"/>
        <w:ind w:left="0"/>
        <w:jc w:val="both"/>
        <w:rPr>
          <w:rFonts w:ascii="Times New Roman" w:eastAsia="Calibri" w:hAnsi="Times New Roman" w:cs="Times New Roman"/>
          <w:b/>
          <w:sz w:val="24"/>
          <w:szCs w:val="24"/>
          <w:lang w:eastAsia="et-EE"/>
        </w:rPr>
      </w:pPr>
    </w:p>
    <w:p w14:paraId="16952F9D" w14:textId="7113A504"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r w:rsidRPr="00D16F8A">
        <w:rPr>
          <w:rFonts w:ascii="Times New Roman" w:eastAsia="Calibri" w:hAnsi="Times New Roman" w:cs="Times New Roman"/>
          <w:bCs/>
          <w:sz w:val="24"/>
          <w:szCs w:val="24"/>
          <w:lang w:eastAsia="et-EE"/>
        </w:rPr>
        <w:t xml:space="preserve">Kui turvateenistuja on läbinud </w:t>
      </w:r>
      <w:r w:rsidR="00FC4BF9">
        <w:rPr>
          <w:rFonts w:ascii="Times New Roman" w:eastAsia="Calibri" w:hAnsi="Times New Roman" w:cs="Times New Roman"/>
          <w:bCs/>
          <w:sz w:val="24"/>
          <w:szCs w:val="24"/>
          <w:lang w:eastAsia="et-EE"/>
        </w:rPr>
        <w:t>turvatöötaja</w:t>
      </w:r>
      <w:r w:rsidRPr="00D16F8A">
        <w:rPr>
          <w:rFonts w:ascii="Times New Roman" w:eastAsia="Calibri" w:hAnsi="Times New Roman" w:cs="Times New Roman"/>
          <w:bCs/>
          <w:sz w:val="24"/>
          <w:szCs w:val="24"/>
          <w:lang w:eastAsia="et-EE"/>
        </w:rPr>
        <w:t xml:space="preserve"> tervisekontrolli enne 1. juulit 2024 kehtib tema tervisetõend selle kehtivusaja lõpuni.</w:t>
      </w:r>
    </w:p>
    <w:p w14:paraId="74504FD5" w14:textId="77777777" w:rsidR="00F312D6" w:rsidRPr="00D16F8A" w:rsidRDefault="00F312D6" w:rsidP="00F312D6">
      <w:pPr>
        <w:spacing w:after="0" w:line="240" w:lineRule="auto"/>
        <w:ind w:left="0"/>
        <w:jc w:val="both"/>
        <w:rPr>
          <w:rFonts w:ascii="Times New Roman" w:eastAsia="Calibri" w:hAnsi="Times New Roman" w:cs="Times New Roman"/>
          <w:bCs/>
          <w:sz w:val="24"/>
          <w:szCs w:val="24"/>
          <w:lang w:eastAsia="et-EE"/>
        </w:rPr>
      </w:pPr>
    </w:p>
    <w:bookmarkEnd w:id="30"/>
    <w:p w14:paraId="48138841" w14:textId="77777777" w:rsidR="00F312D6" w:rsidRPr="00D16F8A" w:rsidRDefault="00F312D6" w:rsidP="00F312D6">
      <w:pPr>
        <w:spacing w:after="0" w:line="240" w:lineRule="auto"/>
        <w:ind w:left="0"/>
        <w:jc w:val="both"/>
        <w:rPr>
          <w:rFonts w:ascii="Times New Roman" w:eastAsia="Calibri" w:hAnsi="Times New Roman" w:cs="Times New Roman"/>
          <w:b/>
          <w:sz w:val="24"/>
          <w:szCs w:val="24"/>
          <w:lang w:eastAsia="et-EE"/>
        </w:rPr>
      </w:pPr>
      <w:r w:rsidRPr="00D16F8A">
        <w:rPr>
          <w:rFonts w:ascii="Times New Roman" w:eastAsia="Calibri" w:hAnsi="Times New Roman" w:cs="Times New Roman"/>
          <w:b/>
          <w:sz w:val="24"/>
          <w:szCs w:val="24"/>
          <w:lang w:eastAsia="et-EE"/>
        </w:rPr>
        <w:t>§ 30. Määruse jõustumine</w:t>
      </w:r>
    </w:p>
    <w:p w14:paraId="305EF26B" w14:textId="77777777" w:rsidR="00F312D6" w:rsidRPr="00D16F8A" w:rsidRDefault="00F312D6" w:rsidP="00F312D6">
      <w:pPr>
        <w:spacing w:after="0" w:line="240" w:lineRule="auto"/>
        <w:ind w:left="0"/>
        <w:jc w:val="both"/>
        <w:rPr>
          <w:rFonts w:ascii="Times New Roman" w:eastAsia="Calibri" w:hAnsi="Times New Roman" w:cs="Times New Roman"/>
          <w:b/>
          <w:sz w:val="24"/>
          <w:szCs w:val="24"/>
          <w:lang w:eastAsia="et-EE"/>
        </w:rPr>
      </w:pPr>
    </w:p>
    <w:p w14:paraId="4586AD51"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Määrus jõustub 1. juulil 2024. aastal.</w:t>
      </w:r>
    </w:p>
    <w:p w14:paraId="5AB3C9FA"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3E585596"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Lisa 1 Turvateenistuja väljaõppe nõuded ja õpiväljundid</w:t>
      </w:r>
    </w:p>
    <w:p w14:paraId="5DD82632" w14:textId="22C35C2B"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Lisa 2</w:t>
      </w:r>
      <w:r w:rsidR="00F2541B" w:rsidRPr="00D16F8A">
        <w:rPr>
          <w:rFonts w:ascii="Times New Roman" w:eastAsia="Calibri" w:hAnsi="Times New Roman" w:cs="Times New Roman"/>
          <w:sz w:val="24"/>
          <w:szCs w:val="24"/>
          <w:lang w:eastAsia="et-EE"/>
        </w:rPr>
        <w:t xml:space="preserve"> </w:t>
      </w:r>
      <w:r w:rsidRPr="00D16F8A">
        <w:rPr>
          <w:rFonts w:ascii="Times New Roman" w:eastAsia="Calibri" w:hAnsi="Times New Roman" w:cs="Times New Roman"/>
          <w:sz w:val="24"/>
          <w:szCs w:val="24"/>
          <w:lang w:eastAsia="et-EE"/>
        </w:rPr>
        <w:t>Turvateenistuja tervisenõuded ja turvateenistuja tööülesannete täitmist takistavate tervisehäirete loetelu</w:t>
      </w:r>
    </w:p>
    <w:p w14:paraId="483E29AD"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Lisa 3 Tervisekontrolli kaart</w:t>
      </w:r>
    </w:p>
    <w:p w14:paraId="13D19FB4"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r w:rsidRPr="00D16F8A">
        <w:rPr>
          <w:rFonts w:ascii="Times New Roman" w:eastAsia="Calibri" w:hAnsi="Times New Roman" w:cs="Times New Roman"/>
          <w:sz w:val="24"/>
          <w:szCs w:val="24"/>
          <w:lang w:eastAsia="et-EE"/>
        </w:rPr>
        <w:t>Lisa 4 Tervisetõendi vorm</w:t>
      </w:r>
    </w:p>
    <w:p w14:paraId="6BE8654D" w14:textId="77777777" w:rsidR="00F312D6" w:rsidRPr="00D16F8A" w:rsidRDefault="00F312D6" w:rsidP="00F312D6">
      <w:pPr>
        <w:spacing w:after="0" w:line="240" w:lineRule="auto"/>
        <w:ind w:left="0"/>
        <w:jc w:val="both"/>
        <w:rPr>
          <w:rFonts w:ascii="Times New Roman" w:eastAsia="Calibri" w:hAnsi="Times New Roman" w:cs="Times New Roman"/>
          <w:sz w:val="24"/>
          <w:szCs w:val="24"/>
          <w:lang w:eastAsia="et-EE"/>
        </w:rPr>
      </w:pPr>
    </w:p>
    <w:p w14:paraId="34F3F2BE" w14:textId="4D831B8E" w:rsidR="00AF5F00" w:rsidRPr="00D16F8A" w:rsidRDefault="00AF5F00" w:rsidP="0087514C">
      <w:pPr>
        <w:tabs>
          <w:tab w:val="left" w:pos="567"/>
        </w:tabs>
        <w:spacing w:after="0" w:line="240" w:lineRule="auto"/>
        <w:ind w:left="0"/>
        <w:jc w:val="both"/>
        <w:rPr>
          <w:rFonts w:ascii="Times New Roman" w:hAnsi="Times New Roman" w:cs="Times New Roman"/>
          <w:sz w:val="24"/>
          <w:szCs w:val="24"/>
        </w:rPr>
      </w:pPr>
    </w:p>
    <w:p w14:paraId="34F3F2C1" w14:textId="77777777" w:rsidR="0087514C" w:rsidRPr="00D16F8A" w:rsidRDefault="0087514C" w:rsidP="0087514C">
      <w:pPr>
        <w:tabs>
          <w:tab w:val="left" w:pos="567"/>
        </w:tabs>
        <w:spacing w:after="0" w:line="240" w:lineRule="auto"/>
        <w:ind w:left="0"/>
        <w:jc w:val="both"/>
        <w:rPr>
          <w:rFonts w:ascii="Times New Roman" w:hAnsi="Times New Roman" w:cs="Times New Roman"/>
          <w:sz w:val="24"/>
          <w:szCs w:val="24"/>
        </w:rPr>
      </w:pP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tblGrid>
      <w:tr w:rsidR="00E5660D" w:rsidRPr="00D16F8A" w14:paraId="34F3F2C7" w14:textId="77777777" w:rsidTr="00E5660D">
        <w:tc>
          <w:tcPr>
            <w:tcW w:w="4662" w:type="dxa"/>
          </w:tcPr>
          <w:p w14:paraId="34F3F2C2" w14:textId="77777777" w:rsidR="00E5660D" w:rsidRPr="00D16F8A" w:rsidRDefault="00E5660D" w:rsidP="0087514C">
            <w:pPr>
              <w:pStyle w:val="Snum"/>
            </w:pPr>
            <w:r w:rsidRPr="00D16F8A">
              <w:t>(allkirjastatud digitaalselt)</w:t>
            </w:r>
          </w:p>
          <w:p w14:paraId="34F3F2C3" w14:textId="77777777" w:rsidR="00E5660D" w:rsidRPr="00D16F8A" w:rsidRDefault="00E5660D" w:rsidP="0066715A">
            <w:pPr>
              <w:tabs>
                <w:tab w:val="left" w:pos="567"/>
              </w:tabs>
              <w:rPr>
                <w:rFonts w:ascii="Times New Roman" w:hAnsi="Times New Roman" w:cs="Times New Roman"/>
                <w:sz w:val="24"/>
                <w:szCs w:val="24"/>
              </w:rPr>
            </w:pPr>
          </w:p>
          <w:p w14:paraId="34F3F2C4" w14:textId="399BA50B" w:rsidR="00E5660D" w:rsidRPr="00D16F8A" w:rsidRDefault="00E5660D" w:rsidP="0066715A">
            <w:pPr>
              <w:tabs>
                <w:tab w:val="left" w:pos="567"/>
              </w:tabs>
              <w:rPr>
                <w:rFonts w:ascii="Times New Roman" w:hAnsi="Times New Roman" w:cs="Times New Roman"/>
                <w:sz w:val="24"/>
                <w:szCs w:val="24"/>
              </w:rPr>
            </w:pPr>
            <w:r w:rsidRPr="00D16F8A">
              <w:rPr>
                <w:rFonts w:ascii="Times New Roman" w:hAnsi="Times New Roman" w:cs="Times New Roman"/>
                <w:sz w:val="24"/>
                <w:szCs w:val="24"/>
              </w:rPr>
              <w:fldChar w:fldCharType="begin"/>
            </w:r>
            <w:r w:rsidR="004621FF" w:rsidRPr="00D16F8A">
              <w:rPr>
                <w:rFonts w:ascii="Times New Roman" w:hAnsi="Times New Roman" w:cs="Times New Roman"/>
                <w:sz w:val="24"/>
                <w:szCs w:val="24"/>
              </w:rPr>
              <w:instrText xml:space="preserve"> delta_signerName  \* MERGEFORMAT</w:instrText>
            </w:r>
            <w:r w:rsidRPr="00D16F8A">
              <w:rPr>
                <w:rFonts w:ascii="Times New Roman" w:hAnsi="Times New Roman" w:cs="Times New Roman"/>
                <w:sz w:val="24"/>
                <w:szCs w:val="24"/>
              </w:rPr>
              <w:fldChar w:fldCharType="separate"/>
            </w:r>
            <w:r w:rsidR="004621FF" w:rsidRPr="00D16F8A">
              <w:rPr>
                <w:rFonts w:ascii="Times New Roman" w:hAnsi="Times New Roman" w:cs="Times New Roman"/>
                <w:sz w:val="24"/>
                <w:szCs w:val="24"/>
              </w:rPr>
              <w:t>Lauri Läänemets</w:t>
            </w:r>
            <w:r w:rsidRPr="00D16F8A">
              <w:rPr>
                <w:rFonts w:ascii="Times New Roman" w:hAnsi="Times New Roman" w:cs="Times New Roman"/>
                <w:sz w:val="24"/>
                <w:szCs w:val="24"/>
              </w:rPr>
              <w:fldChar w:fldCharType="end"/>
            </w:r>
          </w:p>
          <w:p w14:paraId="34F3F2C5" w14:textId="51B2FD0E" w:rsidR="00E5660D" w:rsidRPr="00D16F8A" w:rsidRDefault="00E5660D" w:rsidP="0066715A">
            <w:pPr>
              <w:tabs>
                <w:tab w:val="left" w:pos="567"/>
              </w:tabs>
              <w:rPr>
                <w:rFonts w:ascii="Times New Roman" w:hAnsi="Times New Roman" w:cs="Times New Roman"/>
                <w:sz w:val="24"/>
                <w:szCs w:val="24"/>
              </w:rPr>
            </w:pPr>
            <w:r w:rsidRPr="00D16F8A">
              <w:rPr>
                <w:rFonts w:ascii="Times New Roman" w:hAnsi="Times New Roman" w:cs="Times New Roman"/>
                <w:sz w:val="24"/>
                <w:szCs w:val="24"/>
              </w:rPr>
              <w:fldChar w:fldCharType="begin"/>
            </w:r>
            <w:r w:rsidR="004621FF" w:rsidRPr="00D16F8A">
              <w:rPr>
                <w:rFonts w:ascii="Times New Roman" w:hAnsi="Times New Roman" w:cs="Times New Roman"/>
                <w:sz w:val="24"/>
                <w:szCs w:val="24"/>
              </w:rPr>
              <w:instrText xml:space="preserve"> delta_signerJobTitle  \* MERGEFORMAT</w:instrText>
            </w:r>
            <w:r w:rsidRPr="00D16F8A">
              <w:rPr>
                <w:rFonts w:ascii="Times New Roman" w:hAnsi="Times New Roman" w:cs="Times New Roman"/>
                <w:sz w:val="24"/>
                <w:szCs w:val="24"/>
              </w:rPr>
              <w:fldChar w:fldCharType="separate"/>
            </w:r>
            <w:r w:rsidR="004621FF" w:rsidRPr="00D16F8A">
              <w:rPr>
                <w:rFonts w:ascii="Times New Roman" w:hAnsi="Times New Roman" w:cs="Times New Roman"/>
                <w:sz w:val="24"/>
                <w:szCs w:val="24"/>
              </w:rPr>
              <w:t>siseminister</w:t>
            </w:r>
            <w:r w:rsidRPr="00D16F8A">
              <w:rPr>
                <w:rFonts w:ascii="Times New Roman" w:hAnsi="Times New Roman" w:cs="Times New Roman"/>
                <w:sz w:val="24"/>
                <w:szCs w:val="24"/>
              </w:rPr>
              <w:fldChar w:fldCharType="end"/>
            </w:r>
          </w:p>
          <w:p w14:paraId="34F3F2C6" w14:textId="77777777" w:rsidR="00E5660D" w:rsidRPr="00D16F8A" w:rsidRDefault="00E5660D" w:rsidP="0066715A">
            <w:pPr>
              <w:tabs>
                <w:tab w:val="left" w:pos="567"/>
              </w:tabs>
              <w:ind w:left="0"/>
              <w:rPr>
                <w:rFonts w:ascii="Times New Roman" w:hAnsi="Times New Roman" w:cs="Times New Roman"/>
                <w:sz w:val="24"/>
                <w:szCs w:val="24"/>
              </w:rPr>
            </w:pPr>
          </w:p>
        </w:tc>
      </w:tr>
      <w:tr w:rsidR="00E5660D" w:rsidRPr="00F02995" w14:paraId="34F3F2CE" w14:textId="77777777" w:rsidTr="00E5660D">
        <w:tc>
          <w:tcPr>
            <w:tcW w:w="4662" w:type="dxa"/>
          </w:tcPr>
          <w:p w14:paraId="34F3F2C8" w14:textId="77777777" w:rsidR="00E5660D" w:rsidRPr="00D16F8A" w:rsidRDefault="00E5660D" w:rsidP="0087514C">
            <w:pPr>
              <w:pStyle w:val="Snum"/>
            </w:pPr>
          </w:p>
          <w:p w14:paraId="34F3F2C9" w14:textId="77777777" w:rsidR="00E5660D" w:rsidRPr="00D16F8A" w:rsidRDefault="00E5660D" w:rsidP="0087514C">
            <w:pPr>
              <w:pStyle w:val="Snum"/>
            </w:pPr>
            <w:r w:rsidRPr="00D16F8A">
              <w:t>(allkirjastatud digitaalselt)</w:t>
            </w:r>
          </w:p>
          <w:p w14:paraId="34F3F2CA" w14:textId="77777777" w:rsidR="00E5660D" w:rsidRPr="00D16F8A" w:rsidRDefault="00E5660D" w:rsidP="0066715A">
            <w:pPr>
              <w:rPr>
                <w:rFonts w:ascii="Times New Roman" w:hAnsi="Times New Roman" w:cs="Times New Roman"/>
                <w:sz w:val="24"/>
                <w:szCs w:val="24"/>
              </w:rPr>
            </w:pPr>
          </w:p>
          <w:p w14:paraId="34F3F2CB" w14:textId="382EBE7D" w:rsidR="00E5660D" w:rsidRPr="00D16F8A" w:rsidRDefault="00E5660D" w:rsidP="0066715A">
            <w:pPr>
              <w:rPr>
                <w:rFonts w:ascii="Times New Roman" w:hAnsi="Times New Roman" w:cs="Times New Roman"/>
                <w:sz w:val="24"/>
                <w:szCs w:val="24"/>
              </w:rPr>
            </w:pPr>
            <w:r w:rsidRPr="00D16F8A">
              <w:rPr>
                <w:rFonts w:ascii="Times New Roman" w:hAnsi="Times New Roman" w:cs="Times New Roman"/>
                <w:sz w:val="24"/>
                <w:szCs w:val="24"/>
              </w:rPr>
              <w:fldChar w:fldCharType="begin"/>
            </w:r>
            <w:r w:rsidR="004621FF" w:rsidRPr="00D16F8A">
              <w:rPr>
                <w:rFonts w:ascii="Times New Roman" w:hAnsi="Times New Roman" w:cs="Times New Roman"/>
                <w:sz w:val="24"/>
                <w:szCs w:val="24"/>
              </w:rPr>
              <w:instrText xml:space="preserve"> delta_signerNameTwo  \* MERGEFORMAT</w:instrText>
            </w:r>
            <w:r w:rsidRPr="00D16F8A">
              <w:rPr>
                <w:rFonts w:ascii="Times New Roman" w:hAnsi="Times New Roman" w:cs="Times New Roman"/>
                <w:sz w:val="24"/>
                <w:szCs w:val="24"/>
              </w:rPr>
              <w:fldChar w:fldCharType="separate"/>
            </w:r>
            <w:r w:rsidR="004621FF" w:rsidRPr="00D16F8A">
              <w:rPr>
                <w:rFonts w:ascii="Times New Roman" w:hAnsi="Times New Roman" w:cs="Times New Roman"/>
                <w:sz w:val="24"/>
                <w:szCs w:val="24"/>
              </w:rPr>
              <w:t>Tarmo Miilits</w:t>
            </w:r>
            <w:r w:rsidRPr="00D16F8A">
              <w:rPr>
                <w:rFonts w:ascii="Times New Roman" w:hAnsi="Times New Roman" w:cs="Times New Roman"/>
                <w:sz w:val="24"/>
                <w:szCs w:val="24"/>
              </w:rPr>
              <w:fldChar w:fldCharType="end"/>
            </w:r>
          </w:p>
          <w:p w14:paraId="34F3F2CC" w14:textId="07C06B40" w:rsidR="00E5660D" w:rsidRPr="00F02995" w:rsidRDefault="00E5660D" w:rsidP="0066715A">
            <w:pPr>
              <w:rPr>
                <w:rFonts w:ascii="Times New Roman" w:hAnsi="Times New Roman" w:cs="Times New Roman"/>
                <w:sz w:val="24"/>
                <w:szCs w:val="24"/>
              </w:rPr>
            </w:pPr>
            <w:r w:rsidRPr="00D16F8A">
              <w:rPr>
                <w:rFonts w:ascii="Times New Roman" w:hAnsi="Times New Roman" w:cs="Times New Roman"/>
                <w:sz w:val="24"/>
                <w:szCs w:val="24"/>
              </w:rPr>
              <w:fldChar w:fldCharType="begin"/>
            </w:r>
            <w:r w:rsidR="004621FF" w:rsidRPr="00D16F8A">
              <w:rPr>
                <w:rFonts w:ascii="Times New Roman" w:hAnsi="Times New Roman" w:cs="Times New Roman"/>
                <w:sz w:val="24"/>
                <w:szCs w:val="24"/>
              </w:rPr>
              <w:instrText xml:space="preserve"> delta_signerJobTitleTwo  \* MERGEFORMAT</w:instrText>
            </w:r>
            <w:r w:rsidRPr="00D16F8A">
              <w:rPr>
                <w:rFonts w:ascii="Times New Roman" w:hAnsi="Times New Roman" w:cs="Times New Roman"/>
                <w:sz w:val="24"/>
                <w:szCs w:val="24"/>
              </w:rPr>
              <w:fldChar w:fldCharType="separate"/>
            </w:r>
            <w:r w:rsidR="004621FF" w:rsidRPr="00D16F8A">
              <w:rPr>
                <w:rFonts w:ascii="Times New Roman" w:hAnsi="Times New Roman" w:cs="Times New Roman"/>
                <w:sz w:val="24"/>
                <w:szCs w:val="24"/>
              </w:rPr>
              <w:t>kantsler</w:t>
            </w:r>
            <w:r w:rsidRPr="00D16F8A">
              <w:rPr>
                <w:rFonts w:ascii="Times New Roman" w:hAnsi="Times New Roman" w:cs="Times New Roman"/>
                <w:sz w:val="24"/>
                <w:szCs w:val="24"/>
              </w:rPr>
              <w:fldChar w:fldCharType="end"/>
            </w:r>
          </w:p>
          <w:p w14:paraId="34F3F2CD" w14:textId="77777777" w:rsidR="00E5660D" w:rsidRPr="00F02995" w:rsidRDefault="00E5660D" w:rsidP="0087514C">
            <w:pPr>
              <w:pStyle w:val="Snum"/>
            </w:pPr>
          </w:p>
        </w:tc>
      </w:tr>
    </w:tbl>
    <w:p w14:paraId="34F3F2CF" w14:textId="77777777" w:rsidR="00532D42" w:rsidRPr="00F02995" w:rsidRDefault="00532D42" w:rsidP="008A65DA">
      <w:pPr>
        <w:spacing w:after="0" w:line="240" w:lineRule="auto"/>
        <w:ind w:left="0"/>
        <w:rPr>
          <w:rFonts w:ascii="Times New Roman" w:hAnsi="Times New Roman" w:cs="Times New Roman"/>
          <w:sz w:val="24"/>
          <w:szCs w:val="24"/>
        </w:rPr>
      </w:pPr>
    </w:p>
    <w:sectPr w:rsidR="00532D42" w:rsidRPr="00F02995" w:rsidSect="00CB0D60">
      <w:headerReference w:type="default" r:id="rId8"/>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F2D4" w14:textId="77777777" w:rsidR="005D2061" w:rsidRDefault="005D2061" w:rsidP="006C5B5F">
      <w:pPr>
        <w:spacing w:after="0" w:line="240" w:lineRule="auto"/>
      </w:pPr>
      <w:r>
        <w:separator/>
      </w:r>
    </w:p>
  </w:endnote>
  <w:endnote w:type="continuationSeparator" w:id="0">
    <w:p w14:paraId="34F3F2D5" w14:textId="77777777" w:rsidR="005D2061" w:rsidRDefault="005D2061" w:rsidP="006C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F2D7" w14:textId="6301ABD0" w:rsidR="006C5B5F" w:rsidRPr="00532D42" w:rsidRDefault="00532D42" w:rsidP="00532D42">
    <w:pPr>
      <w:pStyle w:val="Footer"/>
      <w:tabs>
        <w:tab w:val="clear" w:pos="4536"/>
        <w:tab w:val="clear" w:pos="9072"/>
      </w:tabs>
      <w:ind w:left="0"/>
      <w:rPr>
        <w:rFonts w:ascii="Times New Roman" w:hAnsi="Times New Roman" w:cs="Times New Roman"/>
        <w:sz w:val="20"/>
        <w:szCs w:val="20"/>
      </w:rPr>
    </w:pP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PAGE </w:instrText>
    </w:r>
    <w:r w:rsidRPr="0094539D">
      <w:rPr>
        <w:rFonts w:ascii="Times New Roman" w:hAnsi="Times New Roman" w:cs="Times New Roman"/>
        <w:sz w:val="20"/>
        <w:szCs w:val="20"/>
      </w:rPr>
      <w:fldChar w:fldCharType="separate"/>
    </w:r>
    <w:r w:rsidR="004621FF">
      <w:rPr>
        <w:rFonts w:ascii="Times New Roman" w:hAnsi="Times New Roman" w:cs="Times New Roman"/>
        <w:noProof/>
        <w:sz w:val="20"/>
        <w:szCs w:val="20"/>
      </w:rPr>
      <w:t>6</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 xml:space="preserve"> (</w:t>
    </w: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NUMPAGES </w:instrText>
    </w:r>
    <w:r w:rsidRPr="0094539D">
      <w:rPr>
        <w:rFonts w:ascii="Times New Roman" w:hAnsi="Times New Roman" w:cs="Times New Roman"/>
        <w:sz w:val="20"/>
        <w:szCs w:val="20"/>
      </w:rPr>
      <w:fldChar w:fldCharType="separate"/>
    </w:r>
    <w:r w:rsidR="004621FF">
      <w:rPr>
        <w:rFonts w:ascii="Times New Roman" w:hAnsi="Times New Roman" w:cs="Times New Roman"/>
        <w:noProof/>
        <w:sz w:val="20"/>
        <w:szCs w:val="20"/>
      </w:rPr>
      <w:t>6</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F2D8" w14:textId="77777777" w:rsidR="00532D42" w:rsidRPr="00532D42" w:rsidRDefault="00532D42" w:rsidP="00532D42">
    <w:pPr>
      <w:pStyle w:val="Footer"/>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F2D2" w14:textId="77777777" w:rsidR="005D2061" w:rsidRDefault="005D2061" w:rsidP="006C5B5F">
      <w:pPr>
        <w:spacing w:after="0" w:line="240" w:lineRule="auto"/>
      </w:pPr>
      <w:r>
        <w:separator/>
      </w:r>
    </w:p>
  </w:footnote>
  <w:footnote w:type="continuationSeparator" w:id="0">
    <w:p w14:paraId="34F3F2D3" w14:textId="77777777" w:rsidR="005D2061" w:rsidRDefault="005D2061" w:rsidP="006C5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F2D6" w14:textId="77777777" w:rsidR="00532D42" w:rsidRPr="00532D42" w:rsidRDefault="00532D42" w:rsidP="00532D42">
    <w:pPr>
      <w:pStyle w:val="Header"/>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B7E"/>
    <w:multiLevelType w:val="multilevel"/>
    <w:tmpl w:val="70B0A89A"/>
    <w:lvl w:ilvl="0">
      <w:start w:val="1"/>
      <w:numFmt w:val="decimal"/>
      <w:pStyle w:val="paragrahv"/>
      <w:isLgl/>
      <w:lvlText w:val="§ %1. "/>
      <w:lvlJc w:val="left"/>
      <w:pPr>
        <w:tabs>
          <w:tab w:val="num" w:pos="567"/>
        </w:tabs>
      </w:pPr>
      <w:rPr>
        <w:rFonts w:ascii="Arial" w:hAnsi="Arial" w:cs="Arial" w:hint="default"/>
        <w:b/>
        <w:bCs/>
        <w:color w:val="auto"/>
        <w:sz w:val="22"/>
        <w:szCs w:val="22"/>
      </w:rPr>
    </w:lvl>
    <w:lvl w:ilvl="1">
      <w:start w:val="1"/>
      <w:numFmt w:val="decimal"/>
      <w:pStyle w:val="keha"/>
      <w:suff w:val="space"/>
      <w:lvlText w:val="(%2) "/>
      <w:lvlJc w:val="left"/>
      <w:pPr>
        <w:ind w:left="537" w:hanging="357"/>
      </w:pPr>
      <w:rPr>
        <w:rFonts w:ascii="Arial" w:hAnsi="Arial" w:cs="Arial" w:hint="default"/>
        <w:b w:val="0"/>
        <w:bCs w:val="0"/>
        <w:i w:val="0"/>
        <w:iCs w:val="0"/>
        <w:color w:val="auto"/>
        <w:sz w:val="22"/>
        <w:szCs w:val="22"/>
      </w:rPr>
    </w:lvl>
    <w:lvl w:ilvl="2">
      <w:start w:val="1"/>
      <w:numFmt w:val="none"/>
      <w:lvlRestart w:val="0"/>
      <w:suff w:val="nothing"/>
      <w:lvlText w:val="%2%3) "/>
      <w:lvlJc w:val="left"/>
      <w:pPr>
        <w:ind w:left="794" w:hanging="567"/>
      </w:pPr>
      <w:rPr>
        <w:rFonts w:ascii="Arial" w:hAnsi="Arial" w:cs="Arial" w:hint="default"/>
        <w:b w:val="0"/>
        <w:bCs w:val="0"/>
        <w:i w:val="0"/>
        <w:iCs w:val="0"/>
        <w:color w:val="auto"/>
        <w:sz w:val="22"/>
        <w:szCs w:val="22"/>
      </w:rPr>
    </w:lvl>
    <w:lvl w:ilvl="3">
      <w:start w:val="1"/>
      <w:numFmt w:val="decimal"/>
      <w:lvlText w:val="(%4)"/>
      <w:lvlJc w:val="left"/>
      <w:pPr>
        <w:tabs>
          <w:tab w:val="num" w:pos="1620"/>
        </w:tabs>
        <w:ind w:left="1620" w:hanging="360"/>
      </w:pPr>
      <w:rPr>
        <w:rFonts w:cs="Times New Roman" w:hint="default"/>
      </w:rPr>
    </w:lvl>
    <w:lvl w:ilvl="4">
      <w:start w:val="1"/>
      <w:numFmt w:val="lowerLetter"/>
      <w:lvlText w:val="(%5)"/>
      <w:lvlJc w:val="left"/>
      <w:pPr>
        <w:tabs>
          <w:tab w:val="num" w:pos="1980"/>
        </w:tabs>
        <w:ind w:left="1980" w:hanging="360"/>
      </w:pPr>
      <w:rPr>
        <w:rFonts w:cs="Times New Roman" w:hint="default"/>
      </w:rPr>
    </w:lvl>
    <w:lvl w:ilvl="5">
      <w:start w:val="1"/>
      <w:numFmt w:val="lowerRoman"/>
      <w:lvlText w:val="(%6)"/>
      <w:lvlJc w:val="left"/>
      <w:pPr>
        <w:tabs>
          <w:tab w:val="num" w:pos="2340"/>
        </w:tabs>
        <w:ind w:left="2340" w:hanging="360"/>
      </w:pPr>
      <w:rPr>
        <w:rFonts w:cs="Times New Roman" w:hint="default"/>
      </w:rPr>
    </w:lvl>
    <w:lvl w:ilvl="6">
      <w:start w:val="1"/>
      <w:numFmt w:val="decimal"/>
      <w:lvlText w:val="%7."/>
      <w:lvlJc w:val="left"/>
      <w:pPr>
        <w:tabs>
          <w:tab w:val="num" w:pos="2700"/>
        </w:tabs>
        <w:ind w:left="2700" w:hanging="360"/>
      </w:pPr>
      <w:rPr>
        <w:rFonts w:cs="Times New Roman" w:hint="default"/>
      </w:rPr>
    </w:lvl>
    <w:lvl w:ilvl="7">
      <w:start w:val="1"/>
      <w:numFmt w:val="lowerLetter"/>
      <w:lvlText w:val="%8."/>
      <w:lvlJc w:val="left"/>
      <w:pPr>
        <w:tabs>
          <w:tab w:val="num" w:pos="3060"/>
        </w:tabs>
        <w:ind w:left="3060" w:hanging="360"/>
      </w:pPr>
      <w:rPr>
        <w:rFonts w:cs="Times New Roman" w:hint="default"/>
      </w:rPr>
    </w:lvl>
    <w:lvl w:ilvl="8">
      <w:start w:val="1"/>
      <w:numFmt w:val="lowerRoman"/>
      <w:lvlText w:val="%9."/>
      <w:lvlJc w:val="left"/>
      <w:pPr>
        <w:tabs>
          <w:tab w:val="num" w:pos="3420"/>
        </w:tabs>
        <w:ind w:left="3420" w:hanging="360"/>
      </w:pPr>
      <w:rPr>
        <w:rFonts w:cs="Times New Roman" w:hint="default"/>
      </w:rPr>
    </w:lvl>
  </w:abstractNum>
  <w:abstractNum w:abstractNumId="1" w15:restartNumberingAfterBreak="0">
    <w:nsid w:val="18E966F7"/>
    <w:multiLevelType w:val="hybridMultilevel"/>
    <w:tmpl w:val="AD00897C"/>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D65716E"/>
    <w:multiLevelType w:val="hybridMultilevel"/>
    <w:tmpl w:val="D08E6332"/>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407525F"/>
    <w:multiLevelType w:val="hybridMultilevel"/>
    <w:tmpl w:val="ECAE4E70"/>
    <w:lvl w:ilvl="0" w:tplc="95A2F0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CC8222F"/>
    <w:multiLevelType w:val="hybridMultilevel"/>
    <w:tmpl w:val="2E88696C"/>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ED56111"/>
    <w:multiLevelType w:val="hybridMultilevel"/>
    <w:tmpl w:val="4A40DC1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33B31419"/>
    <w:multiLevelType w:val="hybridMultilevel"/>
    <w:tmpl w:val="87DA585C"/>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353E3C32"/>
    <w:multiLevelType w:val="hybridMultilevel"/>
    <w:tmpl w:val="27400B5A"/>
    <w:lvl w:ilvl="0" w:tplc="04250011">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5C17C7A"/>
    <w:multiLevelType w:val="hybridMultilevel"/>
    <w:tmpl w:val="4BDEE95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1841D0"/>
    <w:multiLevelType w:val="hybridMultilevel"/>
    <w:tmpl w:val="2C981496"/>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3A5A4FAD"/>
    <w:multiLevelType w:val="hybridMultilevel"/>
    <w:tmpl w:val="1AF0F39A"/>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A6021E3"/>
    <w:multiLevelType w:val="hybridMultilevel"/>
    <w:tmpl w:val="7B9EC18E"/>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41D00767"/>
    <w:multiLevelType w:val="hybridMultilevel"/>
    <w:tmpl w:val="951005AC"/>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33A3D03"/>
    <w:multiLevelType w:val="hybridMultilevel"/>
    <w:tmpl w:val="93E8BACE"/>
    <w:lvl w:ilvl="0" w:tplc="042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58531FA"/>
    <w:multiLevelType w:val="hybridMultilevel"/>
    <w:tmpl w:val="E3F4CAB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9CF4F4F"/>
    <w:multiLevelType w:val="hybridMultilevel"/>
    <w:tmpl w:val="43242984"/>
    <w:lvl w:ilvl="0" w:tplc="2E2EE996">
      <w:start w:val="1"/>
      <w:numFmt w:val="decimal"/>
      <w:lvlText w:val="(%1)"/>
      <w:lvlJc w:val="left"/>
      <w:pPr>
        <w:ind w:left="720" w:hanging="360"/>
      </w:pPr>
      <w:rPr>
        <w:rFonts w:hint="default"/>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1211685"/>
    <w:multiLevelType w:val="hybridMultilevel"/>
    <w:tmpl w:val="08589784"/>
    <w:lvl w:ilvl="0" w:tplc="06903E00">
      <w:start w:val="1"/>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17" w15:restartNumberingAfterBreak="0">
    <w:nsid w:val="5A1C24D7"/>
    <w:multiLevelType w:val="hybridMultilevel"/>
    <w:tmpl w:val="FB162F5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60A7259A"/>
    <w:multiLevelType w:val="hybridMultilevel"/>
    <w:tmpl w:val="97CE3C8E"/>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E05278"/>
    <w:multiLevelType w:val="hybridMultilevel"/>
    <w:tmpl w:val="A3D808D6"/>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9221338"/>
    <w:multiLevelType w:val="hybridMultilevel"/>
    <w:tmpl w:val="C01C65E8"/>
    <w:lvl w:ilvl="0" w:tplc="DA2C8758">
      <w:start w:val="1"/>
      <w:numFmt w:val="decimal"/>
      <w:lvlText w:val="(%1)"/>
      <w:lvlJc w:val="left"/>
      <w:pPr>
        <w:ind w:left="730" w:hanging="37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B40520D"/>
    <w:multiLevelType w:val="hybridMultilevel"/>
    <w:tmpl w:val="7440417E"/>
    <w:lvl w:ilvl="0" w:tplc="049AD5C6">
      <w:start w:val="1"/>
      <w:numFmt w:val="decimal"/>
      <w:lvlText w:val="(%1)"/>
      <w:lvlJc w:val="left"/>
      <w:pPr>
        <w:ind w:left="720" w:hanging="360"/>
      </w:pPr>
      <w:rPr>
        <w:rFonts w:ascii="Times New Roman" w:eastAsia="Calibri" w:hAnsi="Times New Roman" w:cs="Times New Roman"/>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49B2D04"/>
    <w:multiLevelType w:val="hybridMultilevel"/>
    <w:tmpl w:val="49FA57DA"/>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7A4031EF"/>
    <w:multiLevelType w:val="hybridMultilevel"/>
    <w:tmpl w:val="33C6A642"/>
    <w:lvl w:ilvl="0" w:tplc="B8D8A99A">
      <w:start w:val="1"/>
      <w:numFmt w:val="decimal"/>
      <w:lvlText w:val="%1)"/>
      <w:lvlJc w:val="left"/>
      <w:pPr>
        <w:ind w:left="360" w:hanging="360"/>
      </w:pPr>
      <w:rPr>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791699716">
    <w:abstractNumId w:val="0"/>
  </w:num>
  <w:num w:numId="2" w16cid:durableId="2041973834">
    <w:abstractNumId w:val="16"/>
  </w:num>
  <w:num w:numId="3" w16cid:durableId="1842045327">
    <w:abstractNumId w:val="15"/>
  </w:num>
  <w:num w:numId="4" w16cid:durableId="318309595">
    <w:abstractNumId w:val="6"/>
  </w:num>
  <w:num w:numId="5" w16cid:durableId="396322180">
    <w:abstractNumId w:val="17"/>
  </w:num>
  <w:num w:numId="6" w16cid:durableId="291985186">
    <w:abstractNumId w:val="5"/>
  </w:num>
  <w:num w:numId="7" w16cid:durableId="1445612092">
    <w:abstractNumId w:val="9"/>
  </w:num>
  <w:num w:numId="8" w16cid:durableId="2051489144">
    <w:abstractNumId w:val="1"/>
  </w:num>
  <w:num w:numId="9" w16cid:durableId="1443651577">
    <w:abstractNumId w:val="14"/>
  </w:num>
  <w:num w:numId="10" w16cid:durableId="405495677">
    <w:abstractNumId w:val="4"/>
  </w:num>
  <w:num w:numId="11" w16cid:durableId="2089645473">
    <w:abstractNumId w:val="2"/>
  </w:num>
  <w:num w:numId="12" w16cid:durableId="1792020142">
    <w:abstractNumId w:val="13"/>
  </w:num>
  <w:num w:numId="13" w16cid:durableId="711996723">
    <w:abstractNumId w:val="23"/>
  </w:num>
  <w:num w:numId="14" w16cid:durableId="886725686">
    <w:abstractNumId w:val="22"/>
  </w:num>
  <w:num w:numId="15" w16cid:durableId="230772311">
    <w:abstractNumId w:val="11"/>
  </w:num>
  <w:num w:numId="16" w16cid:durableId="1641031354">
    <w:abstractNumId w:val="3"/>
  </w:num>
  <w:num w:numId="17" w16cid:durableId="2107537894">
    <w:abstractNumId w:val="8"/>
  </w:num>
  <w:num w:numId="18" w16cid:durableId="1246955252">
    <w:abstractNumId w:val="19"/>
  </w:num>
  <w:num w:numId="19" w16cid:durableId="294020788">
    <w:abstractNumId w:val="12"/>
  </w:num>
  <w:num w:numId="20" w16cid:durableId="1213153376">
    <w:abstractNumId w:val="7"/>
  </w:num>
  <w:num w:numId="21" w16cid:durableId="203521025">
    <w:abstractNumId w:val="10"/>
  </w:num>
  <w:num w:numId="22" w16cid:durableId="886524481">
    <w:abstractNumId w:val="18"/>
  </w:num>
  <w:num w:numId="23" w16cid:durableId="1641767144">
    <w:abstractNumId w:val="20"/>
  </w:num>
  <w:num w:numId="24" w16cid:durableId="6816632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B04"/>
    <w:rsid w:val="00050593"/>
    <w:rsid w:val="000B69D3"/>
    <w:rsid w:val="000D6CE8"/>
    <w:rsid w:val="001501BD"/>
    <w:rsid w:val="00176197"/>
    <w:rsid w:val="001A4AAD"/>
    <w:rsid w:val="001E457B"/>
    <w:rsid w:val="002A0030"/>
    <w:rsid w:val="002B4668"/>
    <w:rsid w:val="002B6007"/>
    <w:rsid w:val="002C7FC3"/>
    <w:rsid w:val="003140FB"/>
    <w:rsid w:val="00334609"/>
    <w:rsid w:val="0038032D"/>
    <w:rsid w:val="004621FF"/>
    <w:rsid w:val="004E1881"/>
    <w:rsid w:val="004E697F"/>
    <w:rsid w:val="00532D42"/>
    <w:rsid w:val="0054123C"/>
    <w:rsid w:val="005442C4"/>
    <w:rsid w:val="005A22B4"/>
    <w:rsid w:val="005D2061"/>
    <w:rsid w:val="005E5326"/>
    <w:rsid w:val="00627303"/>
    <w:rsid w:val="0063372B"/>
    <w:rsid w:val="0066715A"/>
    <w:rsid w:val="006C5B5F"/>
    <w:rsid w:val="00751367"/>
    <w:rsid w:val="00753378"/>
    <w:rsid w:val="00765B50"/>
    <w:rsid w:val="007D527F"/>
    <w:rsid w:val="00815AC9"/>
    <w:rsid w:val="00832E2E"/>
    <w:rsid w:val="00870CB7"/>
    <w:rsid w:val="0087514C"/>
    <w:rsid w:val="00891854"/>
    <w:rsid w:val="00896E9B"/>
    <w:rsid w:val="008A65DA"/>
    <w:rsid w:val="00933056"/>
    <w:rsid w:val="009A1666"/>
    <w:rsid w:val="009C5B04"/>
    <w:rsid w:val="00A27F56"/>
    <w:rsid w:val="00A303DC"/>
    <w:rsid w:val="00AD27BE"/>
    <w:rsid w:val="00AF5F00"/>
    <w:rsid w:val="00B21E4C"/>
    <w:rsid w:val="00B74547"/>
    <w:rsid w:val="00BB6D6E"/>
    <w:rsid w:val="00CB0D60"/>
    <w:rsid w:val="00D16F8A"/>
    <w:rsid w:val="00D21FBE"/>
    <w:rsid w:val="00D73579"/>
    <w:rsid w:val="00D919DE"/>
    <w:rsid w:val="00DC4A13"/>
    <w:rsid w:val="00E26533"/>
    <w:rsid w:val="00E51AA3"/>
    <w:rsid w:val="00E5660D"/>
    <w:rsid w:val="00EE6AA0"/>
    <w:rsid w:val="00F02995"/>
    <w:rsid w:val="00F2541B"/>
    <w:rsid w:val="00F312D6"/>
    <w:rsid w:val="00F74ECE"/>
    <w:rsid w:val="00FB4C91"/>
    <w:rsid w:val="00FC4B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F2AA"/>
  <w15:docId w15:val="{B21EF69F-2CF0-4D1A-AA7E-BD9789BB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3C"/>
    <w:pPr>
      <w:ind w:left="-57"/>
    </w:pPr>
  </w:style>
  <w:style w:type="paragraph" w:styleId="Heading1">
    <w:name w:val="heading 1"/>
    <w:basedOn w:val="Normal"/>
    <w:next w:val="Normal"/>
    <w:link w:val="Heading1Char1"/>
    <w:uiPriority w:val="9"/>
    <w:qFormat/>
    <w:rsid w:val="00F312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312D6"/>
    <w:pPr>
      <w:spacing w:before="240" w:after="100" w:afterAutospacing="1" w:line="240" w:lineRule="auto"/>
      <w:ind w:left="0"/>
      <w:outlineLvl w:val="1"/>
    </w:pPr>
    <w:rPr>
      <w:rFonts w:ascii="Times New Roman" w:eastAsia="Times New Roman" w:hAnsi="Times New Roman" w:cs="Times New Roman"/>
      <w:b/>
      <w:bCs/>
      <w:sz w:val="36"/>
      <w:szCs w:val="36"/>
      <w:lang w:eastAsia="et-EE"/>
    </w:rPr>
  </w:style>
  <w:style w:type="paragraph" w:styleId="Heading3">
    <w:name w:val="heading 3"/>
    <w:basedOn w:val="Normal"/>
    <w:link w:val="Heading3Char"/>
    <w:uiPriority w:val="9"/>
    <w:qFormat/>
    <w:rsid w:val="00F312D6"/>
    <w:pPr>
      <w:spacing w:before="240" w:after="100" w:afterAutospacing="1" w:line="240" w:lineRule="auto"/>
      <w:ind w:left="0"/>
      <w:outlineLvl w:val="2"/>
    </w:pPr>
    <w:rPr>
      <w:rFonts w:ascii="Times New Roman" w:eastAsia="Times New Roman" w:hAnsi="Times New Roman" w:cs="Times New Roman"/>
      <w:b/>
      <w:bCs/>
      <w:sz w:val="27"/>
      <w:szCs w:val="27"/>
      <w:lang w:eastAsia="et-EE"/>
    </w:rPr>
  </w:style>
  <w:style w:type="paragraph" w:styleId="Heading4">
    <w:name w:val="heading 4"/>
    <w:basedOn w:val="Normal"/>
    <w:link w:val="Heading4Char"/>
    <w:uiPriority w:val="9"/>
    <w:qFormat/>
    <w:rsid w:val="00F312D6"/>
    <w:pPr>
      <w:spacing w:before="240" w:after="100" w:afterAutospacing="1" w:line="240" w:lineRule="auto"/>
      <w:ind w:left="0"/>
      <w:outlineLvl w:val="3"/>
    </w:pPr>
    <w:rPr>
      <w:rFonts w:ascii="Times New Roman" w:eastAsia="Times New Roman" w:hAnsi="Times New Roman" w:cs="Times New Roman"/>
      <w:b/>
      <w:bCs/>
      <w:sz w:val="24"/>
      <w:szCs w:val="24"/>
      <w:lang w:eastAsia="et-EE"/>
    </w:rPr>
  </w:style>
  <w:style w:type="paragraph" w:styleId="Heading5">
    <w:name w:val="heading 5"/>
    <w:basedOn w:val="Normal"/>
    <w:link w:val="Heading5Char"/>
    <w:uiPriority w:val="9"/>
    <w:qFormat/>
    <w:rsid w:val="00F312D6"/>
    <w:pPr>
      <w:spacing w:before="240" w:after="100" w:afterAutospacing="1" w:line="240" w:lineRule="auto"/>
      <w:ind w:left="0"/>
      <w:outlineLvl w:val="4"/>
    </w:pPr>
    <w:rPr>
      <w:rFonts w:ascii="Times New Roman" w:eastAsia="Times New Roman" w:hAnsi="Times New Roman" w:cs="Times New Roman"/>
      <w:b/>
      <w:bCs/>
      <w:sz w:val="20"/>
      <w:szCs w:val="20"/>
      <w:lang w:eastAsia="et-EE"/>
    </w:rPr>
  </w:style>
  <w:style w:type="paragraph" w:styleId="Heading6">
    <w:name w:val="heading 6"/>
    <w:basedOn w:val="Normal"/>
    <w:link w:val="Heading6Char"/>
    <w:uiPriority w:val="9"/>
    <w:qFormat/>
    <w:rsid w:val="00F312D6"/>
    <w:pPr>
      <w:spacing w:before="240" w:after="100" w:afterAutospacing="1" w:line="240" w:lineRule="auto"/>
      <w:ind w:left="0"/>
      <w:outlineLvl w:val="5"/>
    </w:pPr>
    <w:rPr>
      <w:rFonts w:ascii="Times New Roman" w:eastAsia="Times New Roman" w:hAnsi="Times New Roman" w:cs="Times New Roman"/>
      <w:b/>
      <w:bCs/>
      <w:sz w:val="15"/>
      <w:szCs w:val="15"/>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B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5B5F"/>
  </w:style>
  <w:style w:type="paragraph" w:styleId="Footer">
    <w:name w:val="footer"/>
    <w:basedOn w:val="Normal"/>
    <w:link w:val="FooterChar"/>
    <w:uiPriority w:val="99"/>
    <w:unhideWhenUsed/>
    <w:rsid w:val="006C5B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5B5F"/>
  </w:style>
  <w:style w:type="paragraph" w:styleId="BalloonText">
    <w:name w:val="Balloon Text"/>
    <w:basedOn w:val="Normal"/>
    <w:link w:val="BalloonTextChar"/>
    <w:uiPriority w:val="99"/>
    <w:semiHidden/>
    <w:unhideWhenUsed/>
    <w:rsid w:val="006C5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F"/>
    <w:rPr>
      <w:rFonts w:ascii="Tahoma" w:hAnsi="Tahoma" w:cs="Tahoma"/>
      <w:sz w:val="16"/>
      <w:szCs w:val="16"/>
    </w:rPr>
  </w:style>
  <w:style w:type="paragraph" w:customStyle="1" w:styleId="Snum">
    <w:name w:val="Sõnum"/>
    <w:autoRedefine/>
    <w:qFormat/>
    <w:rsid w:val="0087514C"/>
    <w:pPr>
      <w:tabs>
        <w:tab w:val="left" w:pos="567"/>
      </w:tabs>
      <w:spacing w:after="0" w:line="240" w:lineRule="auto"/>
      <w:ind w:left="-57"/>
      <w:jc w:val="both"/>
    </w:pPr>
    <w:rPr>
      <w:rFonts w:ascii="Times New Roman" w:eastAsia="SimSun" w:hAnsi="Times New Roman" w:cs="Times New Roman"/>
      <w:color w:val="000000" w:themeColor="text1"/>
      <w:kern w:val="1"/>
      <w:sz w:val="24"/>
      <w:szCs w:val="24"/>
      <w:lang w:eastAsia="zh-CN" w:bidi="hi-IN"/>
    </w:rPr>
  </w:style>
  <w:style w:type="paragraph" w:customStyle="1" w:styleId="Heading11">
    <w:name w:val="Heading 11"/>
    <w:basedOn w:val="Normal"/>
    <w:next w:val="Normal"/>
    <w:link w:val="Heading1Char"/>
    <w:uiPriority w:val="9"/>
    <w:qFormat/>
    <w:rsid w:val="00F312D6"/>
    <w:pPr>
      <w:keepNext/>
      <w:keepLines/>
      <w:spacing w:after="0" w:line="240" w:lineRule="auto"/>
      <w:ind w:left="0"/>
      <w:outlineLvl w:val="0"/>
    </w:pPr>
    <w:rPr>
      <w:rFonts w:ascii="Times New Roman" w:eastAsia="Times New Roman" w:hAnsi="Times New Roman" w:cs="Times New Roman"/>
      <w:b/>
      <w:sz w:val="24"/>
      <w:szCs w:val="32"/>
      <w:lang w:eastAsia="et-EE"/>
    </w:rPr>
  </w:style>
  <w:style w:type="character" w:customStyle="1" w:styleId="Heading2Char">
    <w:name w:val="Heading 2 Char"/>
    <w:basedOn w:val="DefaultParagraphFont"/>
    <w:link w:val="Heading2"/>
    <w:uiPriority w:val="9"/>
    <w:rsid w:val="00F312D6"/>
    <w:rPr>
      <w:rFonts w:ascii="Times New Roman" w:eastAsia="Times New Roman" w:hAnsi="Times New Roman" w:cs="Times New Roman"/>
      <w:b/>
      <w:bCs/>
      <w:sz w:val="36"/>
      <w:szCs w:val="36"/>
      <w:lang w:eastAsia="et-EE"/>
    </w:rPr>
  </w:style>
  <w:style w:type="character" w:customStyle="1" w:styleId="Heading3Char">
    <w:name w:val="Heading 3 Char"/>
    <w:basedOn w:val="DefaultParagraphFont"/>
    <w:link w:val="Heading3"/>
    <w:uiPriority w:val="9"/>
    <w:rsid w:val="00F312D6"/>
    <w:rPr>
      <w:rFonts w:ascii="Times New Roman" w:eastAsia="Times New Roman" w:hAnsi="Times New Roman" w:cs="Times New Roman"/>
      <w:b/>
      <w:bCs/>
      <w:sz w:val="27"/>
      <w:szCs w:val="27"/>
      <w:lang w:eastAsia="et-EE"/>
    </w:rPr>
  </w:style>
  <w:style w:type="character" w:customStyle="1" w:styleId="Heading4Char">
    <w:name w:val="Heading 4 Char"/>
    <w:basedOn w:val="DefaultParagraphFont"/>
    <w:link w:val="Heading4"/>
    <w:uiPriority w:val="9"/>
    <w:rsid w:val="00F312D6"/>
    <w:rPr>
      <w:rFonts w:ascii="Times New Roman" w:eastAsia="Times New Roman" w:hAnsi="Times New Roman" w:cs="Times New Roman"/>
      <w:b/>
      <w:bCs/>
      <w:sz w:val="24"/>
      <w:szCs w:val="24"/>
      <w:lang w:eastAsia="et-EE"/>
    </w:rPr>
  </w:style>
  <w:style w:type="character" w:customStyle="1" w:styleId="Heading5Char">
    <w:name w:val="Heading 5 Char"/>
    <w:basedOn w:val="DefaultParagraphFont"/>
    <w:link w:val="Heading5"/>
    <w:uiPriority w:val="9"/>
    <w:rsid w:val="00F312D6"/>
    <w:rPr>
      <w:rFonts w:ascii="Times New Roman" w:eastAsia="Times New Roman" w:hAnsi="Times New Roman" w:cs="Times New Roman"/>
      <w:b/>
      <w:bCs/>
      <w:sz w:val="20"/>
      <w:szCs w:val="20"/>
      <w:lang w:eastAsia="et-EE"/>
    </w:rPr>
  </w:style>
  <w:style w:type="character" w:customStyle="1" w:styleId="Heading6Char">
    <w:name w:val="Heading 6 Char"/>
    <w:basedOn w:val="DefaultParagraphFont"/>
    <w:link w:val="Heading6"/>
    <w:uiPriority w:val="9"/>
    <w:rsid w:val="00F312D6"/>
    <w:rPr>
      <w:rFonts w:ascii="Times New Roman" w:eastAsia="Times New Roman" w:hAnsi="Times New Roman" w:cs="Times New Roman"/>
      <w:b/>
      <w:bCs/>
      <w:sz w:val="15"/>
      <w:szCs w:val="15"/>
      <w:lang w:eastAsia="et-EE"/>
    </w:rPr>
  </w:style>
  <w:style w:type="numbering" w:customStyle="1" w:styleId="NoList1">
    <w:name w:val="No List1"/>
    <w:next w:val="NoList"/>
    <w:uiPriority w:val="99"/>
    <w:semiHidden/>
    <w:unhideWhenUsed/>
    <w:rsid w:val="00F312D6"/>
  </w:style>
  <w:style w:type="character" w:customStyle="1" w:styleId="Heading1Char">
    <w:name w:val="Heading 1 Char"/>
    <w:basedOn w:val="DefaultParagraphFont"/>
    <w:link w:val="Heading11"/>
    <w:uiPriority w:val="9"/>
    <w:rsid w:val="00F312D6"/>
    <w:rPr>
      <w:rFonts w:ascii="Times New Roman" w:eastAsia="Times New Roman" w:hAnsi="Times New Roman" w:cs="Times New Roman"/>
      <w:b/>
      <w:sz w:val="24"/>
      <w:szCs w:val="32"/>
      <w:lang w:eastAsia="et-EE"/>
    </w:rPr>
  </w:style>
  <w:style w:type="paragraph" w:styleId="ListParagraph">
    <w:name w:val="List Paragraph"/>
    <w:basedOn w:val="Normal"/>
    <w:uiPriority w:val="34"/>
    <w:qFormat/>
    <w:rsid w:val="00F312D6"/>
    <w:pPr>
      <w:spacing w:after="0" w:line="240" w:lineRule="auto"/>
      <w:ind w:left="720"/>
      <w:contextualSpacing/>
    </w:pPr>
    <w:rPr>
      <w:rFonts w:ascii="Times New Roman" w:eastAsia="Calibri" w:hAnsi="Times New Roman" w:cs="Times New Roman"/>
      <w:sz w:val="24"/>
      <w:szCs w:val="20"/>
      <w:lang w:eastAsia="et-EE"/>
    </w:rPr>
  </w:style>
  <w:style w:type="character" w:styleId="CommentReference">
    <w:name w:val="annotation reference"/>
    <w:basedOn w:val="DefaultParagraphFont"/>
    <w:uiPriority w:val="99"/>
    <w:semiHidden/>
    <w:unhideWhenUsed/>
    <w:rsid w:val="00F312D6"/>
    <w:rPr>
      <w:sz w:val="16"/>
      <w:szCs w:val="16"/>
    </w:rPr>
  </w:style>
  <w:style w:type="paragraph" w:styleId="CommentText">
    <w:name w:val="annotation text"/>
    <w:basedOn w:val="Normal"/>
    <w:link w:val="CommentTextChar"/>
    <w:uiPriority w:val="99"/>
    <w:unhideWhenUsed/>
    <w:rsid w:val="00F312D6"/>
    <w:pPr>
      <w:spacing w:after="0" w:line="240" w:lineRule="auto"/>
      <w:ind w:left="0"/>
    </w:pPr>
    <w:rPr>
      <w:rFonts w:ascii="Times New Roman" w:eastAsia="Calibri" w:hAnsi="Times New Roman" w:cs="Times New Roman"/>
      <w:sz w:val="20"/>
      <w:szCs w:val="20"/>
      <w:lang w:eastAsia="et-EE"/>
    </w:rPr>
  </w:style>
  <w:style w:type="character" w:customStyle="1" w:styleId="CommentTextChar">
    <w:name w:val="Comment Text Char"/>
    <w:basedOn w:val="DefaultParagraphFont"/>
    <w:link w:val="CommentText"/>
    <w:uiPriority w:val="99"/>
    <w:rsid w:val="00F312D6"/>
    <w:rPr>
      <w:rFonts w:ascii="Times New Roman" w:eastAsia="Calibri"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F312D6"/>
    <w:rPr>
      <w:b/>
      <w:bCs/>
    </w:rPr>
  </w:style>
  <w:style w:type="character" w:customStyle="1" w:styleId="CommentSubjectChar">
    <w:name w:val="Comment Subject Char"/>
    <w:basedOn w:val="CommentTextChar"/>
    <w:link w:val="CommentSubject"/>
    <w:uiPriority w:val="99"/>
    <w:semiHidden/>
    <w:rsid w:val="00F312D6"/>
    <w:rPr>
      <w:rFonts w:ascii="Times New Roman" w:eastAsia="Calibri" w:hAnsi="Times New Roman" w:cs="Times New Roman"/>
      <w:b/>
      <w:bCs/>
      <w:sz w:val="20"/>
      <w:szCs w:val="20"/>
      <w:lang w:eastAsia="et-EE"/>
    </w:rPr>
  </w:style>
  <w:style w:type="paragraph" w:styleId="Revision">
    <w:name w:val="Revision"/>
    <w:hidden/>
    <w:uiPriority w:val="99"/>
    <w:semiHidden/>
    <w:rsid w:val="00F312D6"/>
    <w:pPr>
      <w:spacing w:after="0" w:line="240" w:lineRule="auto"/>
    </w:pPr>
    <w:rPr>
      <w:rFonts w:ascii="Arial" w:eastAsia="Calibri" w:hAnsi="Arial" w:cs="Times New Roman"/>
      <w:szCs w:val="20"/>
      <w:lang w:eastAsia="et-EE"/>
    </w:rPr>
  </w:style>
  <w:style w:type="paragraph" w:styleId="NormalWeb">
    <w:name w:val="Normal (Web)"/>
    <w:basedOn w:val="Normal"/>
    <w:uiPriority w:val="99"/>
    <w:unhideWhenUsed/>
    <w:rsid w:val="00F312D6"/>
    <w:pPr>
      <w:spacing w:before="240" w:after="100" w:afterAutospacing="1" w:line="240" w:lineRule="auto"/>
      <w:ind w:left="0"/>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F312D6"/>
    <w:rPr>
      <w:b/>
      <w:bCs/>
    </w:rPr>
  </w:style>
  <w:style w:type="character" w:customStyle="1" w:styleId="tyhik">
    <w:name w:val="tyhik"/>
    <w:basedOn w:val="DefaultParagraphFont"/>
    <w:rsid w:val="00F312D6"/>
  </w:style>
  <w:style w:type="character" w:customStyle="1" w:styleId="mm">
    <w:name w:val="mm"/>
    <w:basedOn w:val="DefaultParagraphFont"/>
    <w:rsid w:val="00F312D6"/>
  </w:style>
  <w:style w:type="character" w:styleId="Hyperlink">
    <w:name w:val="Hyperlink"/>
    <w:basedOn w:val="DefaultParagraphFont"/>
    <w:uiPriority w:val="99"/>
    <w:unhideWhenUsed/>
    <w:rsid w:val="00F312D6"/>
    <w:rPr>
      <w:color w:val="0000FF"/>
      <w:u w:val="single"/>
    </w:rPr>
  </w:style>
  <w:style w:type="paragraph" w:styleId="HTMLAddress">
    <w:name w:val="HTML Address"/>
    <w:basedOn w:val="Normal"/>
    <w:link w:val="HTMLAddressChar"/>
    <w:uiPriority w:val="99"/>
    <w:semiHidden/>
    <w:unhideWhenUsed/>
    <w:rsid w:val="00F312D6"/>
    <w:pPr>
      <w:spacing w:before="240" w:after="0" w:line="240" w:lineRule="auto"/>
      <w:ind w:left="0"/>
    </w:pPr>
    <w:rPr>
      <w:rFonts w:ascii="Times New Roman" w:eastAsia="Times New Roman" w:hAnsi="Times New Roman" w:cs="Times New Roman"/>
      <w:sz w:val="24"/>
      <w:szCs w:val="24"/>
      <w:lang w:eastAsia="et-EE"/>
    </w:rPr>
  </w:style>
  <w:style w:type="character" w:customStyle="1" w:styleId="HTMLAddressChar">
    <w:name w:val="HTML Address Char"/>
    <w:basedOn w:val="DefaultParagraphFont"/>
    <w:link w:val="HTMLAddress"/>
    <w:uiPriority w:val="99"/>
    <w:semiHidden/>
    <w:rsid w:val="00F312D6"/>
    <w:rPr>
      <w:rFonts w:ascii="Times New Roman" w:eastAsia="Times New Roman" w:hAnsi="Times New Roman" w:cs="Times New Roman"/>
      <w:sz w:val="24"/>
      <w:szCs w:val="24"/>
      <w:lang w:eastAsia="et-EE"/>
    </w:rPr>
  </w:style>
  <w:style w:type="paragraph" w:styleId="HTMLPreformatted">
    <w:name w:val="HTML Preformatted"/>
    <w:basedOn w:val="Normal"/>
    <w:link w:val="HTMLPreformattedChar"/>
    <w:uiPriority w:val="99"/>
    <w:semiHidden/>
    <w:unhideWhenUsed/>
    <w:rsid w:val="00F3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lang w:eastAsia="et-EE"/>
    </w:rPr>
  </w:style>
  <w:style w:type="character" w:customStyle="1" w:styleId="HTMLPreformattedChar">
    <w:name w:val="HTML Preformatted Char"/>
    <w:basedOn w:val="DefaultParagraphFont"/>
    <w:link w:val="HTMLPreformatted"/>
    <w:uiPriority w:val="99"/>
    <w:semiHidden/>
    <w:rsid w:val="00F312D6"/>
    <w:rPr>
      <w:rFonts w:ascii="Courier New" w:eastAsia="Times New Roman" w:hAnsi="Courier New" w:cs="Courier New"/>
      <w:sz w:val="20"/>
      <w:szCs w:val="20"/>
      <w:lang w:eastAsia="et-EE"/>
    </w:rPr>
  </w:style>
  <w:style w:type="paragraph" w:customStyle="1" w:styleId="left">
    <w:name w:val="left"/>
    <w:basedOn w:val="Normal"/>
    <w:rsid w:val="00F312D6"/>
    <w:pPr>
      <w:spacing w:before="240" w:after="100" w:afterAutospacing="1" w:line="240" w:lineRule="auto"/>
      <w:ind w:left="0"/>
    </w:pPr>
    <w:rPr>
      <w:rFonts w:ascii="Times New Roman" w:eastAsia="Times New Roman" w:hAnsi="Times New Roman" w:cs="Times New Roman"/>
      <w:sz w:val="24"/>
      <w:szCs w:val="24"/>
      <w:lang w:eastAsia="et-EE"/>
    </w:rPr>
  </w:style>
  <w:style w:type="paragraph" w:customStyle="1" w:styleId="right">
    <w:name w:val="right"/>
    <w:basedOn w:val="Normal"/>
    <w:rsid w:val="00F312D6"/>
    <w:pPr>
      <w:spacing w:before="240" w:after="100" w:afterAutospacing="1" w:line="240" w:lineRule="auto"/>
      <w:ind w:left="0"/>
      <w:jc w:val="right"/>
    </w:pPr>
    <w:rPr>
      <w:rFonts w:ascii="Times New Roman" w:eastAsia="Times New Roman" w:hAnsi="Times New Roman" w:cs="Times New Roman"/>
      <w:sz w:val="24"/>
      <w:szCs w:val="24"/>
      <w:lang w:eastAsia="et-EE"/>
    </w:rPr>
  </w:style>
  <w:style w:type="paragraph" w:customStyle="1" w:styleId="center">
    <w:name w:val="center"/>
    <w:basedOn w:val="Normal"/>
    <w:rsid w:val="00F312D6"/>
    <w:pPr>
      <w:spacing w:before="240" w:after="100" w:afterAutospacing="1" w:line="240" w:lineRule="auto"/>
      <w:ind w:left="0"/>
      <w:jc w:val="center"/>
    </w:pPr>
    <w:rPr>
      <w:rFonts w:ascii="Times New Roman" w:eastAsia="Times New Roman" w:hAnsi="Times New Roman" w:cs="Times New Roman"/>
      <w:sz w:val="24"/>
      <w:szCs w:val="24"/>
      <w:lang w:eastAsia="et-EE"/>
    </w:rPr>
  </w:style>
  <w:style w:type="paragraph" w:customStyle="1" w:styleId="middle">
    <w:name w:val="middle"/>
    <w:basedOn w:val="Normal"/>
    <w:rsid w:val="00F312D6"/>
    <w:pPr>
      <w:spacing w:before="240" w:after="100" w:afterAutospacing="1" w:line="240" w:lineRule="auto"/>
      <w:ind w:left="0"/>
      <w:textAlignment w:val="center"/>
    </w:pPr>
    <w:rPr>
      <w:rFonts w:ascii="Times New Roman" w:eastAsia="Times New Roman" w:hAnsi="Times New Roman" w:cs="Times New Roman"/>
      <w:sz w:val="24"/>
      <w:szCs w:val="24"/>
      <w:lang w:eastAsia="et-EE"/>
    </w:rPr>
  </w:style>
  <w:style w:type="paragraph" w:customStyle="1" w:styleId="nomargin">
    <w:name w:val="nomargin"/>
    <w:basedOn w:val="Normal"/>
    <w:rsid w:val="00F312D6"/>
    <w:pPr>
      <w:spacing w:after="0" w:line="240" w:lineRule="auto"/>
      <w:ind w:left="0"/>
    </w:pPr>
    <w:rPr>
      <w:rFonts w:ascii="Times New Roman" w:eastAsia="Times New Roman" w:hAnsi="Times New Roman" w:cs="Times New Roman"/>
      <w:sz w:val="24"/>
      <w:szCs w:val="24"/>
      <w:lang w:eastAsia="et-EE"/>
    </w:rPr>
  </w:style>
  <w:style w:type="paragraph" w:customStyle="1" w:styleId="hidden">
    <w:name w:val="hidden"/>
    <w:basedOn w:val="Normal"/>
    <w:rsid w:val="00F312D6"/>
    <w:pPr>
      <w:spacing w:before="240" w:after="100" w:afterAutospacing="1" w:line="240" w:lineRule="auto"/>
      <w:ind w:left="0"/>
    </w:pPr>
    <w:rPr>
      <w:rFonts w:ascii="Times New Roman" w:eastAsia="Times New Roman" w:hAnsi="Times New Roman" w:cs="Times New Roman"/>
      <w:vanish/>
      <w:sz w:val="24"/>
      <w:szCs w:val="24"/>
      <w:lang w:eastAsia="et-EE"/>
    </w:rPr>
  </w:style>
  <w:style w:type="paragraph" w:customStyle="1" w:styleId="nowrap">
    <w:name w:val="nowrap"/>
    <w:basedOn w:val="Normal"/>
    <w:rsid w:val="00F312D6"/>
    <w:pPr>
      <w:spacing w:before="240" w:after="100" w:afterAutospacing="1" w:line="240" w:lineRule="auto"/>
      <w:ind w:left="0"/>
    </w:pPr>
    <w:rPr>
      <w:rFonts w:ascii="Times New Roman" w:eastAsia="Times New Roman" w:hAnsi="Times New Roman" w:cs="Times New Roman"/>
      <w:sz w:val="24"/>
      <w:szCs w:val="24"/>
      <w:lang w:eastAsia="et-EE"/>
    </w:rPr>
  </w:style>
  <w:style w:type="paragraph" w:customStyle="1" w:styleId="w1p">
    <w:name w:val="w1p"/>
    <w:basedOn w:val="Normal"/>
    <w:rsid w:val="00F312D6"/>
    <w:pPr>
      <w:spacing w:before="240" w:after="100" w:afterAutospacing="1" w:line="240" w:lineRule="auto"/>
      <w:ind w:left="0"/>
    </w:pPr>
    <w:rPr>
      <w:rFonts w:ascii="Times New Roman" w:eastAsia="Times New Roman" w:hAnsi="Times New Roman" w:cs="Times New Roman"/>
      <w:sz w:val="24"/>
      <w:szCs w:val="24"/>
      <w:lang w:eastAsia="et-EE"/>
    </w:rPr>
  </w:style>
  <w:style w:type="paragraph" w:customStyle="1" w:styleId="w10p">
    <w:name w:val="w10p"/>
    <w:basedOn w:val="Normal"/>
    <w:rsid w:val="00F312D6"/>
    <w:pPr>
      <w:spacing w:before="240" w:after="100" w:afterAutospacing="1" w:line="240" w:lineRule="auto"/>
      <w:ind w:left="0"/>
    </w:pPr>
    <w:rPr>
      <w:rFonts w:ascii="Times New Roman" w:eastAsia="Times New Roman" w:hAnsi="Times New Roman" w:cs="Times New Roman"/>
      <w:sz w:val="24"/>
      <w:szCs w:val="24"/>
      <w:lang w:eastAsia="et-EE"/>
    </w:rPr>
  </w:style>
  <w:style w:type="paragraph" w:customStyle="1" w:styleId="w20p">
    <w:name w:val="w20p"/>
    <w:basedOn w:val="Normal"/>
    <w:rsid w:val="00F312D6"/>
    <w:pPr>
      <w:spacing w:before="240" w:after="100" w:afterAutospacing="1" w:line="240" w:lineRule="auto"/>
      <w:ind w:left="0"/>
    </w:pPr>
    <w:rPr>
      <w:rFonts w:ascii="Times New Roman" w:eastAsia="Times New Roman" w:hAnsi="Times New Roman" w:cs="Times New Roman"/>
      <w:sz w:val="24"/>
      <w:szCs w:val="24"/>
      <w:lang w:eastAsia="et-EE"/>
    </w:rPr>
  </w:style>
  <w:style w:type="paragraph" w:customStyle="1" w:styleId="w30p">
    <w:name w:val="w30p"/>
    <w:basedOn w:val="Normal"/>
    <w:rsid w:val="00F312D6"/>
    <w:pPr>
      <w:spacing w:before="240" w:after="100" w:afterAutospacing="1" w:line="240" w:lineRule="auto"/>
      <w:ind w:left="0"/>
    </w:pPr>
    <w:rPr>
      <w:rFonts w:ascii="Times New Roman" w:eastAsia="Times New Roman" w:hAnsi="Times New Roman" w:cs="Times New Roman"/>
      <w:sz w:val="24"/>
      <w:szCs w:val="24"/>
      <w:lang w:eastAsia="et-EE"/>
    </w:rPr>
  </w:style>
  <w:style w:type="paragraph" w:customStyle="1" w:styleId="w40p">
    <w:name w:val="w40p"/>
    <w:basedOn w:val="Normal"/>
    <w:rsid w:val="00F312D6"/>
    <w:pPr>
      <w:spacing w:before="240" w:after="100" w:afterAutospacing="1" w:line="240" w:lineRule="auto"/>
      <w:ind w:left="0"/>
    </w:pPr>
    <w:rPr>
      <w:rFonts w:ascii="Times New Roman" w:eastAsia="Times New Roman" w:hAnsi="Times New Roman" w:cs="Times New Roman"/>
      <w:sz w:val="24"/>
      <w:szCs w:val="24"/>
      <w:lang w:eastAsia="et-EE"/>
    </w:rPr>
  </w:style>
  <w:style w:type="paragraph" w:customStyle="1" w:styleId="w50p">
    <w:name w:val="w50p"/>
    <w:basedOn w:val="Normal"/>
    <w:rsid w:val="00F312D6"/>
    <w:pPr>
      <w:spacing w:before="240" w:after="100" w:afterAutospacing="1" w:line="240" w:lineRule="auto"/>
      <w:ind w:left="0"/>
    </w:pPr>
    <w:rPr>
      <w:rFonts w:ascii="Times New Roman" w:eastAsia="Times New Roman" w:hAnsi="Times New Roman" w:cs="Times New Roman"/>
      <w:sz w:val="24"/>
      <w:szCs w:val="24"/>
      <w:lang w:eastAsia="et-EE"/>
    </w:rPr>
  </w:style>
  <w:style w:type="paragraph" w:customStyle="1" w:styleId="w60p">
    <w:name w:val="w60p"/>
    <w:basedOn w:val="Normal"/>
    <w:rsid w:val="00F312D6"/>
    <w:pPr>
      <w:spacing w:before="240" w:after="100" w:afterAutospacing="1" w:line="240" w:lineRule="auto"/>
      <w:ind w:left="0"/>
    </w:pPr>
    <w:rPr>
      <w:rFonts w:ascii="Times New Roman" w:eastAsia="Times New Roman" w:hAnsi="Times New Roman" w:cs="Times New Roman"/>
      <w:sz w:val="24"/>
      <w:szCs w:val="24"/>
      <w:lang w:eastAsia="et-EE"/>
    </w:rPr>
  </w:style>
  <w:style w:type="paragraph" w:customStyle="1" w:styleId="w70p">
    <w:name w:val="w70p"/>
    <w:basedOn w:val="Normal"/>
    <w:rsid w:val="00F312D6"/>
    <w:pPr>
      <w:spacing w:before="240" w:after="100" w:afterAutospacing="1" w:line="240" w:lineRule="auto"/>
      <w:ind w:left="0"/>
    </w:pPr>
    <w:rPr>
      <w:rFonts w:ascii="Times New Roman" w:eastAsia="Times New Roman" w:hAnsi="Times New Roman" w:cs="Times New Roman"/>
      <w:sz w:val="24"/>
      <w:szCs w:val="24"/>
      <w:lang w:eastAsia="et-EE"/>
    </w:rPr>
  </w:style>
  <w:style w:type="paragraph" w:customStyle="1" w:styleId="w80p">
    <w:name w:val="w80p"/>
    <w:basedOn w:val="Normal"/>
    <w:rsid w:val="00F312D6"/>
    <w:pPr>
      <w:spacing w:before="240" w:after="100" w:afterAutospacing="1" w:line="240" w:lineRule="auto"/>
      <w:ind w:left="0"/>
    </w:pPr>
    <w:rPr>
      <w:rFonts w:ascii="Times New Roman" w:eastAsia="Times New Roman" w:hAnsi="Times New Roman" w:cs="Times New Roman"/>
      <w:sz w:val="24"/>
      <w:szCs w:val="24"/>
      <w:lang w:eastAsia="et-EE"/>
    </w:rPr>
  </w:style>
  <w:style w:type="paragraph" w:customStyle="1" w:styleId="w90p">
    <w:name w:val="w90p"/>
    <w:basedOn w:val="Normal"/>
    <w:rsid w:val="00F312D6"/>
    <w:pPr>
      <w:spacing w:before="240" w:after="100" w:afterAutospacing="1" w:line="240" w:lineRule="auto"/>
      <w:ind w:left="0"/>
    </w:pPr>
    <w:rPr>
      <w:rFonts w:ascii="Times New Roman" w:eastAsia="Times New Roman" w:hAnsi="Times New Roman" w:cs="Times New Roman"/>
      <w:sz w:val="24"/>
      <w:szCs w:val="24"/>
      <w:lang w:eastAsia="et-EE"/>
    </w:rPr>
  </w:style>
  <w:style w:type="paragraph" w:customStyle="1" w:styleId="w100p">
    <w:name w:val="w100p"/>
    <w:basedOn w:val="Normal"/>
    <w:rsid w:val="00F312D6"/>
    <w:pPr>
      <w:spacing w:before="240" w:after="100" w:afterAutospacing="1" w:line="240" w:lineRule="auto"/>
      <w:ind w:left="0"/>
    </w:pPr>
    <w:rPr>
      <w:rFonts w:ascii="Times New Roman" w:eastAsia="Times New Roman" w:hAnsi="Times New Roman" w:cs="Times New Roman"/>
      <w:sz w:val="24"/>
      <w:szCs w:val="24"/>
      <w:lang w:eastAsia="et-EE"/>
    </w:rPr>
  </w:style>
  <w:style w:type="paragraph" w:styleId="NoSpacing">
    <w:name w:val="No Spacing"/>
    <w:uiPriority w:val="1"/>
    <w:qFormat/>
    <w:rsid w:val="00F312D6"/>
    <w:pPr>
      <w:spacing w:after="0" w:line="240" w:lineRule="auto"/>
    </w:pPr>
    <w:rPr>
      <w:rFonts w:ascii="Times New Roman" w:eastAsia="Calibri" w:hAnsi="Times New Roman" w:cs="Times New Roman"/>
      <w:sz w:val="24"/>
      <w:szCs w:val="20"/>
      <w:lang w:eastAsia="et-EE"/>
    </w:rPr>
  </w:style>
  <w:style w:type="paragraph" w:customStyle="1" w:styleId="vv">
    <w:name w:val="vv"/>
    <w:basedOn w:val="Normal"/>
    <w:rsid w:val="00F312D6"/>
    <w:pPr>
      <w:spacing w:before="240" w:after="100" w:afterAutospacing="1" w:line="240" w:lineRule="auto"/>
      <w:ind w:left="0"/>
    </w:pPr>
    <w:rPr>
      <w:rFonts w:ascii="Times New Roman" w:eastAsia="Times New Roman" w:hAnsi="Times New Roman" w:cs="Times New Roman"/>
      <w:sz w:val="24"/>
      <w:szCs w:val="24"/>
      <w:lang w:eastAsia="et-EE"/>
    </w:rPr>
  </w:style>
  <w:style w:type="paragraph" w:customStyle="1" w:styleId="toggle-laws-closed">
    <w:name w:val="toggle-laws-closed"/>
    <w:basedOn w:val="Normal"/>
    <w:rsid w:val="00F312D6"/>
    <w:pPr>
      <w:spacing w:before="240" w:after="100" w:afterAutospacing="1" w:line="240" w:lineRule="auto"/>
      <w:ind w:left="0"/>
    </w:pPr>
    <w:rPr>
      <w:rFonts w:ascii="Times New Roman" w:eastAsia="Times New Roman" w:hAnsi="Times New Roman" w:cs="Times New Roman"/>
      <w:sz w:val="24"/>
      <w:szCs w:val="24"/>
      <w:lang w:eastAsia="et-EE"/>
    </w:rPr>
  </w:style>
  <w:style w:type="character" w:customStyle="1" w:styleId="avaldamine">
    <w:name w:val="avaldamine"/>
    <w:basedOn w:val="DefaultParagraphFont"/>
    <w:rsid w:val="00F312D6"/>
  </w:style>
  <w:style w:type="character" w:customStyle="1" w:styleId="FollowedHyperlink1">
    <w:name w:val="FollowedHyperlink1"/>
    <w:basedOn w:val="DefaultParagraphFont"/>
    <w:uiPriority w:val="99"/>
    <w:unhideWhenUsed/>
    <w:rsid w:val="00F312D6"/>
    <w:rPr>
      <w:color w:val="954F72"/>
      <w:u w:val="single"/>
    </w:rPr>
  </w:style>
  <w:style w:type="paragraph" w:customStyle="1" w:styleId="Default">
    <w:name w:val="Default"/>
    <w:rsid w:val="00F312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11pt">
    <w:name w:val="Style 11 pt"/>
    <w:rsid w:val="00F312D6"/>
    <w:rPr>
      <w:sz w:val="24"/>
    </w:rPr>
  </w:style>
  <w:style w:type="character" w:customStyle="1" w:styleId="Pealkiri3Mrk1">
    <w:name w:val="Pealkiri 3 Märk1"/>
    <w:uiPriority w:val="9"/>
    <w:rsid w:val="00F312D6"/>
    <w:rPr>
      <w:rFonts w:eastAsia="Times New Roman"/>
      <w:b/>
      <w:bCs/>
      <w:sz w:val="22"/>
      <w:szCs w:val="26"/>
    </w:rPr>
  </w:style>
  <w:style w:type="character" w:customStyle="1" w:styleId="Heading1Char1">
    <w:name w:val="Heading 1 Char1"/>
    <w:basedOn w:val="DefaultParagraphFont"/>
    <w:link w:val="Heading1"/>
    <w:uiPriority w:val="9"/>
    <w:rsid w:val="00F312D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semiHidden/>
    <w:unhideWhenUsed/>
    <w:qFormat/>
    <w:rsid w:val="00F312D6"/>
    <w:pPr>
      <w:spacing w:before="480" w:line="240" w:lineRule="auto"/>
      <w:ind w:left="0"/>
      <w:jc w:val="both"/>
      <w:outlineLvl w:val="9"/>
    </w:pPr>
    <w:rPr>
      <w:rFonts w:ascii="Times New Roman" w:eastAsia="Times New Roman" w:hAnsi="Times New Roman" w:cs="Times New Roman"/>
      <w:b/>
      <w:bCs/>
      <w:color w:val="365F91"/>
      <w:sz w:val="28"/>
      <w:szCs w:val="28"/>
      <w:lang w:eastAsia="et-EE"/>
    </w:rPr>
  </w:style>
  <w:style w:type="paragraph" w:styleId="TOC3">
    <w:name w:val="toc 3"/>
    <w:basedOn w:val="Normal"/>
    <w:next w:val="Normal"/>
    <w:autoRedefine/>
    <w:uiPriority w:val="39"/>
    <w:unhideWhenUsed/>
    <w:rsid w:val="00F312D6"/>
    <w:pPr>
      <w:spacing w:after="0" w:line="240" w:lineRule="auto"/>
      <w:ind w:left="440"/>
      <w:jc w:val="both"/>
    </w:pPr>
    <w:rPr>
      <w:rFonts w:ascii="Times New Roman" w:eastAsia="Calibri" w:hAnsi="Times New Roman" w:cs="Times New Roman"/>
      <w:sz w:val="24"/>
      <w:szCs w:val="20"/>
      <w:lang w:eastAsia="et-EE"/>
    </w:rPr>
  </w:style>
  <w:style w:type="paragraph" w:styleId="TOC1">
    <w:name w:val="toc 1"/>
    <w:basedOn w:val="Normal"/>
    <w:next w:val="Normal"/>
    <w:autoRedefine/>
    <w:uiPriority w:val="39"/>
    <w:unhideWhenUsed/>
    <w:rsid w:val="00F312D6"/>
    <w:pPr>
      <w:spacing w:after="0" w:line="240" w:lineRule="auto"/>
      <w:ind w:left="0"/>
      <w:jc w:val="both"/>
    </w:pPr>
    <w:rPr>
      <w:rFonts w:ascii="Times New Roman" w:eastAsia="Calibri" w:hAnsi="Times New Roman" w:cs="Times New Roman"/>
      <w:sz w:val="24"/>
      <w:szCs w:val="20"/>
      <w:lang w:eastAsia="et-EE"/>
    </w:rPr>
  </w:style>
  <w:style w:type="paragraph" w:styleId="TOC2">
    <w:name w:val="toc 2"/>
    <w:basedOn w:val="Normal"/>
    <w:next w:val="Normal"/>
    <w:autoRedefine/>
    <w:uiPriority w:val="39"/>
    <w:unhideWhenUsed/>
    <w:rsid w:val="00F312D6"/>
    <w:pPr>
      <w:spacing w:after="100" w:line="240" w:lineRule="auto"/>
      <w:ind w:left="220"/>
      <w:jc w:val="both"/>
    </w:pPr>
    <w:rPr>
      <w:rFonts w:ascii="Calibri" w:eastAsia="Times New Roman" w:hAnsi="Calibri" w:cs="Times New Roman"/>
      <w:sz w:val="24"/>
      <w:lang w:eastAsia="et-EE"/>
    </w:rPr>
  </w:style>
  <w:style w:type="paragraph" w:styleId="TOC4">
    <w:name w:val="toc 4"/>
    <w:basedOn w:val="Normal"/>
    <w:next w:val="Normal"/>
    <w:autoRedefine/>
    <w:uiPriority w:val="39"/>
    <w:unhideWhenUsed/>
    <w:rsid w:val="00F312D6"/>
    <w:pPr>
      <w:spacing w:after="100" w:line="240" w:lineRule="auto"/>
      <w:ind w:left="660"/>
      <w:jc w:val="both"/>
    </w:pPr>
    <w:rPr>
      <w:rFonts w:ascii="Calibri" w:eastAsia="Times New Roman" w:hAnsi="Calibri" w:cs="Times New Roman"/>
      <w:sz w:val="24"/>
      <w:lang w:eastAsia="et-EE"/>
    </w:rPr>
  </w:style>
  <w:style w:type="paragraph" w:styleId="TOC5">
    <w:name w:val="toc 5"/>
    <w:basedOn w:val="Normal"/>
    <w:next w:val="Normal"/>
    <w:autoRedefine/>
    <w:uiPriority w:val="39"/>
    <w:unhideWhenUsed/>
    <w:rsid w:val="00F312D6"/>
    <w:pPr>
      <w:spacing w:after="100" w:line="240" w:lineRule="auto"/>
      <w:ind w:left="880"/>
      <w:jc w:val="both"/>
    </w:pPr>
    <w:rPr>
      <w:rFonts w:ascii="Calibri" w:eastAsia="Times New Roman" w:hAnsi="Calibri" w:cs="Times New Roman"/>
      <w:sz w:val="24"/>
      <w:lang w:eastAsia="et-EE"/>
    </w:rPr>
  </w:style>
  <w:style w:type="paragraph" w:styleId="TOC6">
    <w:name w:val="toc 6"/>
    <w:basedOn w:val="Normal"/>
    <w:next w:val="Normal"/>
    <w:autoRedefine/>
    <w:uiPriority w:val="39"/>
    <w:unhideWhenUsed/>
    <w:rsid w:val="00F312D6"/>
    <w:pPr>
      <w:spacing w:after="100" w:line="240" w:lineRule="auto"/>
      <w:ind w:left="1100"/>
      <w:jc w:val="both"/>
    </w:pPr>
    <w:rPr>
      <w:rFonts w:ascii="Calibri" w:eastAsia="Times New Roman" w:hAnsi="Calibri" w:cs="Times New Roman"/>
      <w:sz w:val="24"/>
      <w:lang w:eastAsia="et-EE"/>
    </w:rPr>
  </w:style>
  <w:style w:type="paragraph" w:styleId="TOC7">
    <w:name w:val="toc 7"/>
    <w:basedOn w:val="Normal"/>
    <w:next w:val="Normal"/>
    <w:autoRedefine/>
    <w:uiPriority w:val="39"/>
    <w:unhideWhenUsed/>
    <w:rsid w:val="00F312D6"/>
    <w:pPr>
      <w:spacing w:after="100" w:line="240" w:lineRule="auto"/>
      <w:ind w:left="1320"/>
      <w:jc w:val="both"/>
    </w:pPr>
    <w:rPr>
      <w:rFonts w:ascii="Calibri" w:eastAsia="Times New Roman" w:hAnsi="Calibri" w:cs="Times New Roman"/>
      <w:sz w:val="24"/>
      <w:lang w:eastAsia="et-EE"/>
    </w:rPr>
  </w:style>
  <w:style w:type="paragraph" w:styleId="TOC8">
    <w:name w:val="toc 8"/>
    <w:basedOn w:val="Normal"/>
    <w:next w:val="Normal"/>
    <w:autoRedefine/>
    <w:uiPriority w:val="39"/>
    <w:unhideWhenUsed/>
    <w:rsid w:val="00F312D6"/>
    <w:pPr>
      <w:spacing w:after="100" w:line="240" w:lineRule="auto"/>
      <w:ind w:left="1540"/>
      <w:jc w:val="both"/>
    </w:pPr>
    <w:rPr>
      <w:rFonts w:ascii="Calibri" w:eastAsia="Times New Roman" w:hAnsi="Calibri" w:cs="Times New Roman"/>
      <w:sz w:val="24"/>
      <w:lang w:eastAsia="et-EE"/>
    </w:rPr>
  </w:style>
  <w:style w:type="paragraph" w:styleId="TOC9">
    <w:name w:val="toc 9"/>
    <w:basedOn w:val="Normal"/>
    <w:next w:val="Normal"/>
    <w:autoRedefine/>
    <w:uiPriority w:val="39"/>
    <w:unhideWhenUsed/>
    <w:rsid w:val="00F312D6"/>
    <w:pPr>
      <w:spacing w:after="100" w:line="240" w:lineRule="auto"/>
      <w:ind w:left="1760"/>
      <w:jc w:val="both"/>
    </w:pPr>
    <w:rPr>
      <w:rFonts w:ascii="Calibri" w:eastAsia="Times New Roman" w:hAnsi="Calibri" w:cs="Times New Roman"/>
      <w:sz w:val="24"/>
      <w:lang w:eastAsia="et-EE"/>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
    <w:basedOn w:val="Normal"/>
    <w:link w:val="FootnoteTextChar"/>
    <w:uiPriority w:val="99"/>
    <w:rsid w:val="00F312D6"/>
    <w:pPr>
      <w:spacing w:after="0" w:line="240" w:lineRule="auto"/>
      <w:ind w:left="0"/>
      <w:jc w:val="both"/>
    </w:pPr>
    <w:rPr>
      <w:rFonts w:ascii="Times New Roman" w:eastAsia="Times New Roman" w:hAnsi="Times New Roman" w:cs="Times New Roman"/>
      <w:sz w:val="20"/>
      <w:szCs w:val="20"/>
      <w:lang w:eastAsia="et-EE"/>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F312D6"/>
    <w:rPr>
      <w:rFonts w:ascii="Times New Roman" w:eastAsia="Times New Roman" w:hAnsi="Times New Roman" w:cs="Times New Roman"/>
      <w:sz w:val="20"/>
      <w:szCs w:val="20"/>
      <w:lang w:eastAsia="et-E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DefaultParagraphFont"/>
    <w:uiPriority w:val="99"/>
    <w:rsid w:val="00F312D6"/>
    <w:rPr>
      <w:rFonts w:ascii="Times New Roman" w:eastAsia="Calibri" w:hAnsi="Times New Roman" w:cs="Times New Roman"/>
      <w:sz w:val="20"/>
      <w:szCs w:val="20"/>
      <w:lang w:eastAsia="et-EE"/>
    </w:rPr>
  </w:style>
  <w:style w:type="character" w:styleId="FootnoteReference">
    <w:name w:val="footnote reference"/>
    <w:aliases w:val="Footnote symbol"/>
    <w:uiPriority w:val="99"/>
    <w:rsid w:val="00F312D6"/>
    <w:rPr>
      <w:rFonts w:cs="Times New Roman"/>
      <w:vertAlign w:val="superscript"/>
    </w:rPr>
  </w:style>
  <w:style w:type="table" w:customStyle="1" w:styleId="Normaaltabel1">
    <w:name w:val="Normaaltabel1"/>
    <w:uiPriority w:val="99"/>
    <w:semiHidden/>
    <w:rsid w:val="00F312D6"/>
    <w:rPr>
      <w:rFonts w:ascii="Calibri" w:eastAsia="Times New Roman" w:hAnsi="Calibri" w:cs="Calibri"/>
      <w:lang w:eastAsia="et-EE"/>
    </w:rPr>
    <w:tblPr>
      <w:tblCellMar>
        <w:top w:w="0" w:type="dxa"/>
        <w:left w:w="108" w:type="dxa"/>
        <w:bottom w:w="0" w:type="dxa"/>
        <w:right w:w="108" w:type="dxa"/>
      </w:tblCellMar>
    </w:tblPr>
  </w:style>
  <w:style w:type="paragraph" w:customStyle="1" w:styleId="Pealkiri31">
    <w:name w:val="Pealkiri 31"/>
    <w:basedOn w:val="Normal"/>
    <w:rsid w:val="00F312D6"/>
    <w:pPr>
      <w:spacing w:after="0" w:line="240" w:lineRule="auto"/>
      <w:ind w:left="0"/>
      <w:jc w:val="both"/>
    </w:pPr>
    <w:rPr>
      <w:rFonts w:ascii="Times New Roman" w:eastAsia="Times New Roman" w:hAnsi="Times New Roman" w:cs="Times New Roman"/>
      <w:sz w:val="24"/>
      <w:szCs w:val="20"/>
      <w:lang w:eastAsia="et-EE"/>
    </w:rPr>
  </w:style>
  <w:style w:type="character" w:customStyle="1" w:styleId="Leadline">
    <w:name w:val="Leadline"/>
    <w:uiPriority w:val="99"/>
    <w:rsid w:val="00F312D6"/>
    <w:rPr>
      <w:rFonts w:ascii="Times New Roman" w:hAnsi="Times New Roman" w:cs="Times New Roman" w:hint="default"/>
      <w:b/>
      <w:bCs/>
      <w:color w:val="000000"/>
    </w:rPr>
  </w:style>
  <w:style w:type="character" w:customStyle="1" w:styleId="leitudss1">
    <w:name w:val="leitud_ss1"/>
    <w:rsid w:val="00F312D6"/>
    <w:rPr>
      <w:shd w:val="clear" w:color="auto" w:fill="FFAEAE"/>
    </w:rPr>
  </w:style>
  <w:style w:type="character" w:customStyle="1" w:styleId="d">
    <w:name w:val="d"/>
    <w:rsid w:val="00F312D6"/>
  </w:style>
  <w:style w:type="character" w:customStyle="1" w:styleId="tpstnr1">
    <w:name w:val="tp_s_tnr1"/>
    <w:rsid w:val="00F312D6"/>
    <w:rPr>
      <w:b/>
      <w:bCs/>
    </w:rPr>
  </w:style>
  <w:style w:type="numbering" w:customStyle="1" w:styleId="Loendita1">
    <w:name w:val="Loendita1"/>
    <w:next w:val="NoList"/>
    <w:uiPriority w:val="99"/>
    <w:semiHidden/>
    <w:unhideWhenUsed/>
    <w:rsid w:val="00F312D6"/>
  </w:style>
  <w:style w:type="table" w:customStyle="1" w:styleId="Kontuurtabel1">
    <w:name w:val="Kontuurtabel1"/>
    <w:basedOn w:val="TableNormal"/>
    <w:next w:val="TableGrid"/>
    <w:uiPriority w:val="59"/>
    <w:rsid w:val="00F312D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F312D6"/>
    <w:pPr>
      <w:keepNext/>
      <w:keepLines/>
      <w:suppressLineNumbers/>
      <w:spacing w:after="0" w:line="240" w:lineRule="auto"/>
    </w:pPr>
    <w:rPr>
      <w:rFonts w:ascii="Arial" w:eastAsia="SimSun" w:hAnsi="Arial" w:cs="Times New Roman"/>
      <w:bCs/>
      <w:kern w:val="1"/>
      <w:sz w:val="20"/>
      <w:szCs w:val="20"/>
      <w:lang w:eastAsia="zh-CN" w:bidi="hi-IN"/>
    </w:rPr>
  </w:style>
  <w:style w:type="paragraph" w:customStyle="1" w:styleId="Tekst">
    <w:name w:val="Tekst"/>
    <w:autoRedefine/>
    <w:qFormat/>
    <w:rsid w:val="00F312D6"/>
    <w:pPr>
      <w:spacing w:after="0" w:line="240" w:lineRule="auto"/>
      <w:jc w:val="both"/>
    </w:pPr>
    <w:rPr>
      <w:rFonts w:ascii="Arial" w:eastAsia="SimSun" w:hAnsi="Arial" w:cs="Arial"/>
      <w:noProof/>
      <w:kern w:val="1"/>
      <w:lang w:eastAsia="zh-CN" w:bidi="hi-IN"/>
    </w:rPr>
  </w:style>
  <w:style w:type="paragraph" w:customStyle="1" w:styleId="paragrahv">
    <w:name w:val="paragrahv"/>
    <w:basedOn w:val="Normal"/>
    <w:uiPriority w:val="99"/>
    <w:rsid w:val="00F312D6"/>
    <w:pPr>
      <w:numPr>
        <w:numId w:val="1"/>
      </w:numPr>
      <w:spacing w:after="0" w:line="240" w:lineRule="auto"/>
      <w:ind w:left="0"/>
    </w:pPr>
    <w:rPr>
      <w:rFonts w:ascii="Arial" w:eastAsia="Times New Roman" w:hAnsi="Arial" w:cs="Arial"/>
    </w:rPr>
  </w:style>
  <w:style w:type="character" w:styleId="PageNumber">
    <w:name w:val="page number"/>
    <w:uiPriority w:val="99"/>
    <w:rsid w:val="00F312D6"/>
    <w:rPr>
      <w:rFonts w:cs="Times New Roman"/>
    </w:rPr>
  </w:style>
  <w:style w:type="paragraph" w:customStyle="1" w:styleId="keha">
    <w:name w:val="keha"/>
    <w:basedOn w:val="Normal"/>
    <w:uiPriority w:val="99"/>
    <w:rsid w:val="00F312D6"/>
    <w:pPr>
      <w:numPr>
        <w:ilvl w:val="1"/>
        <w:numId w:val="1"/>
      </w:numPr>
      <w:spacing w:after="0" w:line="240" w:lineRule="auto"/>
    </w:pPr>
    <w:rPr>
      <w:rFonts w:ascii="Arial" w:eastAsia="Times New Roman" w:hAnsi="Arial" w:cs="Arial"/>
    </w:rPr>
  </w:style>
  <w:style w:type="paragraph" w:styleId="DocumentMap">
    <w:name w:val="Document Map"/>
    <w:basedOn w:val="Normal"/>
    <w:link w:val="DocumentMapChar"/>
    <w:uiPriority w:val="99"/>
    <w:semiHidden/>
    <w:rsid w:val="00F312D6"/>
    <w:pPr>
      <w:shd w:val="clear" w:color="auto" w:fill="000080"/>
      <w:spacing w:after="0" w:line="240" w:lineRule="auto"/>
      <w:ind w:left="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F312D6"/>
    <w:rPr>
      <w:rFonts w:ascii="Tahoma" w:eastAsia="Times New Roman" w:hAnsi="Tahoma" w:cs="Tahoma"/>
      <w:sz w:val="20"/>
      <w:szCs w:val="20"/>
      <w:shd w:val="clear" w:color="auto" w:fill="000080"/>
    </w:rPr>
  </w:style>
  <w:style w:type="character" w:customStyle="1" w:styleId="UnresolvedMention1">
    <w:name w:val="Unresolved Mention1"/>
    <w:basedOn w:val="DefaultParagraphFont"/>
    <w:uiPriority w:val="99"/>
    <w:semiHidden/>
    <w:unhideWhenUsed/>
    <w:rsid w:val="00F312D6"/>
    <w:rPr>
      <w:color w:val="605E5C"/>
      <w:shd w:val="clear" w:color="auto" w:fill="E1DFDD"/>
    </w:rPr>
  </w:style>
  <w:style w:type="character" w:customStyle="1" w:styleId="cf01">
    <w:name w:val="cf01"/>
    <w:basedOn w:val="DefaultParagraphFont"/>
    <w:rsid w:val="00F312D6"/>
    <w:rPr>
      <w:rFonts w:ascii="Segoe UI" w:hAnsi="Segoe UI" w:cs="Segoe UI" w:hint="default"/>
      <w:color w:val="0C3C60"/>
      <w:sz w:val="18"/>
      <w:szCs w:val="18"/>
    </w:rPr>
  </w:style>
  <w:style w:type="character" w:styleId="FollowedHyperlink">
    <w:name w:val="FollowedHyperlink"/>
    <w:basedOn w:val="DefaultParagraphFont"/>
    <w:uiPriority w:val="99"/>
    <w:semiHidden/>
    <w:unhideWhenUsed/>
    <w:rsid w:val="00F312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3286</Words>
  <Characters>19060</Characters>
  <Application>Microsoft Office Word</Application>
  <DocSecurity>0</DocSecurity>
  <Lines>158</Lines>
  <Paragraphs>44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Siseministeerium</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Sille Uusleer</dc:creator>
  <cp:lastModifiedBy>Kristi Käsper</cp:lastModifiedBy>
  <cp:revision>2</cp:revision>
  <cp:lastPrinted>2024-04-26T09:41:00Z</cp:lastPrinted>
  <dcterms:created xsi:type="dcterms:W3CDTF">2024-04-29T11:42:00Z</dcterms:created>
  <dcterms:modified xsi:type="dcterms:W3CDTF">2024-04-29T11:42:00Z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regNumber">
    <vt:lpwstr>{viit}</vt:lpwstr>
  </property>
  <property fmtid="{D5CDD505-2E9C-101B-9397-08002B2CF9AE}" pid="9" name="delta_regDateTime">
    <vt:lpwstr>{reg kpv}</vt:lpwstr>
  </property>
  <property fmtid="{D5CDD505-2E9C-101B-9397-08002B2CF9AE}" pid="10" name="delta_accessRestriction">
    <vt:lpwstr>{Juurdepääsupiirang}</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recipientName.1">
    <vt:lpwstr>{Adressaat}</vt:lpwstr>
  </property>
  <property fmtid="{D5CDD505-2E9C-101B-9397-08002B2CF9AE}" pid="16" name="delta_recipientName.2">
    <vt:lpwstr>{Adressaat}</vt:lpwstr>
  </property>
  <property fmtid="{D5CDD505-2E9C-101B-9397-08002B2CF9AE}" pid="17" name="delta_recipientName.3">
    <vt:lpwstr>{Adressaat}</vt:lpwstr>
  </property>
  <property fmtid="{D5CDD505-2E9C-101B-9397-08002B2CF9AE}" pid="18" name="delta_recipientName.4">
    <vt:lpwstr>{Adressaat}</vt:lpwstr>
  </property>
  <property fmtid="{D5CDD505-2E9C-101B-9397-08002B2CF9AE}" pid="19" name="delta_additionalRecipientName.1">
    <vt:lpwstr>{Lisaadressaat}</vt:lpwstr>
  </property>
  <property fmtid="{D5CDD505-2E9C-101B-9397-08002B2CF9AE}" pid="20" name="delta_additionalRecipientName.2">
    <vt:lpwstr>{Lisaadressaat}</vt:lpwstr>
  </property>
  <property fmtid="{D5CDD505-2E9C-101B-9397-08002B2CF9AE}" pid="21" name="delta_additionalRecipientName.3">
    <vt:lpwstr>{Lisaadressaat}</vt:lpwstr>
  </property>
  <property fmtid="{D5CDD505-2E9C-101B-9397-08002B2CF9AE}" pid="22" name="delta_additionalRecipientName.4">
    <vt:lpwstr>{Lisaadressaat}</vt:lpwstr>
  </property>
  <property fmtid="{D5CDD505-2E9C-101B-9397-08002B2CF9AE}" pid="23" name="delta_additionalRecipientName.5">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additionalRecipientName.10">
    <vt:lpwstr>{Lisaadressaat}</vt:lpwstr>
  </property>
  <property fmtid="{D5CDD505-2E9C-101B-9397-08002B2CF9AE}" pid="29" name="delta_signerName">
    <vt:lpwstr>{Allkirjastaja nimi}</vt:lpwstr>
  </property>
  <property fmtid="{D5CDD505-2E9C-101B-9397-08002B2CF9AE}" pid="30" name="delta_signerJobTitle">
    <vt:lpwstr>{allkirjastaja ametinimetus}</vt:lpwstr>
  </property>
  <property fmtid="{D5CDD505-2E9C-101B-9397-08002B2CF9AE}" pid="31" name="delta_signerOrgStructUnit">
    <vt:lpwstr>{allkirjastaja struktuuriüksus}</vt:lpwstr>
  </property>
  <property fmtid="{D5CDD505-2E9C-101B-9397-08002B2CF9AE}" pid="32" name="delta_signerNameTwo">
    <vt:lpwstr>{Kaasallkirjastaja nimi}</vt:lpwstr>
  </property>
  <property fmtid="{D5CDD505-2E9C-101B-9397-08002B2CF9AE}" pid="33" name="delta_signerJobTitleTwo">
    <vt:lpwstr>{Kaasallkirjastaja ametinimetus}</vt:lpwstr>
  </property>
  <property fmtid="{D5CDD505-2E9C-101B-9397-08002B2CF9AE}" pid="34" name="delta_delivererName">
    <vt:lpwstr>{üleandja nimi}</vt:lpwstr>
  </property>
  <property fmtid="{D5CDD505-2E9C-101B-9397-08002B2CF9AE}" pid="35" name="delta_delivererJobTitle">
    <vt:lpwstr>{üleandja ametinimetus}</vt:lpwstr>
  </property>
  <property fmtid="{D5CDD505-2E9C-101B-9397-08002B2CF9AE}" pid="36" name="delta_delivererStructUnit">
    <vt:lpwstr>{üleandja struktuuriüksus}</vt:lpwstr>
  </property>
  <property fmtid="{D5CDD505-2E9C-101B-9397-08002B2CF9AE}" pid="37" name="delta_receiverName">
    <vt:lpwstr>{vastuvõtja nimi}</vt:lpwstr>
  </property>
  <property fmtid="{D5CDD505-2E9C-101B-9397-08002B2CF9AE}" pid="38" name="delta_receiverJobTitle">
    <vt:lpwstr>{vastuvõtja ametinimetus}</vt:lpwstr>
  </property>
  <property fmtid="{D5CDD505-2E9C-101B-9397-08002B2CF9AE}" pid="39" name="delta_receiverStructUnit">
    <vt:lpwstr>{vastuvõtja struktuuriüksus}</vt:lpwstr>
  </property>
  <property fmtid="{D5CDD505-2E9C-101B-9397-08002B2CF9AE}" pid="40" name="delta_rapporteur">
    <vt:lpwstr>{aruande esitaja}</vt:lpwstr>
  </property>
  <property fmtid="{D5CDD505-2E9C-101B-9397-08002B2CF9AE}" pid="41" name="delta_responsibleName">
    <vt:lpwstr>{peatäitja nimi}</vt:lpwstr>
  </property>
  <property fmtid="{D5CDD505-2E9C-101B-9397-08002B2CF9AE}" pid="42" name="delta_coResponsibles">
    <vt:lpwstr>{lisatäitja}</vt:lpwstr>
  </property>
  <property fmtid="{D5CDD505-2E9C-101B-9397-08002B2CF9AE}" pid="43" name="delta_responsibleStructUnit">
    <vt:lpwstr>{peatäitja struktuuriüksus}</vt:lpwstr>
  </property>
  <property fmtid="{D5CDD505-2E9C-101B-9397-08002B2CF9AE}" pid="44" name="delta_DueDate">
    <vt:lpwstr>{tähtaeg}</vt:lpwstr>
  </property>
  <property fmtid="{D5CDD505-2E9C-101B-9397-08002B2CF9AE}" pid="45" name="delta_responsibleOrganization">
    <vt:lpwstr>{peatäitja asutuse nimetus}</vt:lpwstr>
  </property>
  <property fmtid="{D5CDD505-2E9C-101B-9397-08002B2CF9AE}" pid="46" name="delta_givenOutToLivence">
    <vt:lpwstr>{välja antud}</vt:lpwstr>
  </property>
  <property fmtid="{D5CDD505-2E9C-101B-9397-08002B2CF9AE}" pid="47" name="delta_senderRegNumber">
    <vt:lpwstr>{saatja reg nr}</vt:lpwstr>
  </property>
  <property fmtid="{D5CDD505-2E9C-101B-9397-08002B2CF9AE}" pid="48" name="delta_senderRegDate">
    <vt:lpwstr>{saatja reg kpv}</vt:lpwstr>
  </property>
</Properties>
</file>