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2CF4" w14:textId="77777777" w:rsidR="00ED6CB4" w:rsidRDefault="00ED6CB4" w:rsidP="00A659E9">
      <w:pPr>
        <w:keepNext/>
        <w:jc w:val="right"/>
        <w:outlineLvl w:val="0"/>
      </w:pPr>
    </w:p>
    <w:p w14:paraId="79718712" w14:textId="77777777" w:rsidR="00ED6CB4" w:rsidRDefault="00ED6CB4" w:rsidP="00A659E9">
      <w:pPr>
        <w:keepNext/>
        <w:jc w:val="right"/>
        <w:outlineLvl w:val="0"/>
      </w:pPr>
    </w:p>
    <w:p w14:paraId="1357B640" w14:textId="77777777" w:rsidR="00A659E9" w:rsidRPr="00256AAC" w:rsidRDefault="00A659E9" w:rsidP="00A659E9">
      <w:pPr>
        <w:keepNext/>
        <w:jc w:val="right"/>
        <w:outlineLvl w:val="0"/>
      </w:pPr>
      <w:r w:rsidRPr="00256AAC">
        <w:t>EELNÕU</w:t>
      </w:r>
    </w:p>
    <w:p w14:paraId="26F780B4" w14:textId="1403C67B" w:rsidR="00A659E9" w:rsidRPr="00256AAC" w:rsidRDefault="0026405C" w:rsidP="00A659E9">
      <w:pPr>
        <w:jc w:val="right"/>
      </w:pPr>
      <w:r w:rsidRPr="00256AAC">
        <w:t>03</w:t>
      </w:r>
      <w:r w:rsidR="00540441" w:rsidRPr="00256AAC">
        <w:t>.</w:t>
      </w:r>
      <w:r w:rsidRPr="00256AAC">
        <w:t>11</w:t>
      </w:r>
      <w:r w:rsidR="00540441" w:rsidRPr="00256AAC">
        <w:t>.202</w:t>
      </w:r>
      <w:r w:rsidRPr="00256AAC">
        <w:t>5</w:t>
      </w:r>
    </w:p>
    <w:p w14:paraId="00114FDD" w14:textId="77777777" w:rsidR="00A659E9" w:rsidRPr="007A31C9" w:rsidRDefault="00A659E9" w:rsidP="00A659E9">
      <w:pPr>
        <w:keepNext/>
        <w:jc w:val="center"/>
        <w:outlineLvl w:val="0"/>
      </w:pPr>
    </w:p>
    <w:p w14:paraId="333175ED" w14:textId="77777777" w:rsidR="00A659E9" w:rsidRPr="00137B9E" w:rsidRDefault="00A659E9" w:rsidP="00A659E9">
      <w:pPr>
        <w:jc w:val="center"/>
      </w:pPr>
      <w:r w:rsidRPr="00137B9E">
        <w:t>VÄLISMINISTER</w:t>
      </w:r>
    </w:p>
    <w:p w14:paraId="0B85D820" w14:textId="77777777" w:rsidR="00A659E9" w:rsidRPr="00137B9E" w:rsidRDefault="00A659E9" w:rsidP="00A659E9">
      <w:pPr>
        <w:jc w:val="center"/>
      </w:pPr>
      <w:r w:rsidRPr="00137B9E">
        <w:t>MÄÄRUS</w:t>
      </w:r>
    </w:p>
    <w:p w14:paraId="28C0E844" w14:textId="77777777" w:rsidR="00A659E9" w:rsidRPr="00137B9E" w:rsidRDefault="00A659E9" w:rsidP="00A659E9">
      <w:pPr>
        <w:pStyle w:val="BodyText"/>
        <w:jc w:val="center"/>
        <w:rPr>
          <w:b/>
        </w:rPr>
      </w:pPr>
    </w:p>
    <w:p w14:paraId="0B9B4BBA" w14:textId="77777777" w:rsidR="00A659E9" w:rsidRPr="00137B9E" w:rsidRDefault="00A659E9" w:rsidP="00A659E9">
      <w:pPr>
        <w:pStyle w:val="BodyText"/>
        <w:jc w:val="center"/>
      </w:pPr>
    </w:p>
    <w:p w14:paraId="5FB4DBEF" w14:textId="581ADED2" w:rsidR="00A659E9" w:rsidRPr="00137B9E" w:rsidRDefault="00A659E9" w:rsidP="00A659E9">
      <w:pPr>
        <w:jc w:val="both"/>
      </w:pPr>
      <w:r w:rsidRPr="00137B9E">
        <w:t xml:space="preserve">Tallinn                                                                       </w:t>
      </w:r>
      <w:r w:rsidR="00B21A6E">
        <w:t xml:space="preserve">                                         </w:t>
      </w:r>
      <w:r w:rsidR="0026405C" w:rsidRPr="00256AAC">
        <w:t>november</w:t>
      </w:r>
      <w:r w:rsidR="00AC73A2" w:rsidRPr="00256AAC">
        <w:t xml:space="preserve"> 20</w:t>
      </w:r>
      <w:r w:rsidR="00983096" w:rsidRPr="00256AAC">
        <w:t>2</w:t>
      </w:r>
      <w:r w:rsidR="0026405C" w:rsidRPr="00256AAC">
        <w:t>5</w:t>
      </w:r>
      <w:r w:rsidRPr="00256AAC">
        <w:t>. a nr</w:t>
      </w:r>
    </w:p>
    <w:p w14:paraId="386656F6" w14:textId="77777777" w:rsidR="00A659E9" w:rsidRPr="00137B9E" w:rsidRDefault="00A659E9" w:rsidP="00A659E9">
      <w:pPr>
        <w:pStyle w:val="BodyText"/>
        <w:jc w:val="center"/>
      </w:pPr>
    </w:p>
    <w:p w14:paraId="4922EDDD" w14:textId="77777777" w:rsidR="00A659E9" w:rsidRPr="00137B9E" w:rsidRDefault="00A659E9" w:rsidP="00A659E9">
      <w:pPr>
        <w:pStyle w:val="BodyText"/>
      </w:pPr>
    </w:p>
    <w:p w14:paraId="66E5B9C3" w14:textId="43EAD6C1" w:rsidR="00A659E9" w:rsidRPr="00B47CF1" w:rsidRDefault="00B21A6E" w:rsidP="00A659E9">
      <w:pPr>
        <w:pStyle w:val="BodyText"/>
      </w:pPr>
      <w:bookmarkStart w:id="0" w:name="_Hlk212817082"/>
      <w:r>
        <w:rPr>
          <w:b/>
          <w:bCs/>
        </w:rPr>
        <w:t xml:space="preserve">Välisministri </w:t>
      </w:r>
      <w:r w:rsidR="0026405C" w:rsidRPr="0026405C">
        <w:rPr>
          <w:b/>
          <w:bCs/>
        </w:rPr>
        <w:t>11</w:t>
      </w:r>
      <w:r w:rsidRPr="0026405C">
        <w:rPr>
          <w:b/>
          <w:bCs/>
        </w:rPr>
        <w:t xml:space="preserve">. </w:t>
      </w:r>
      <w:r w:rsidR="0026405C" w:rsidRPr="0026405C">
        <w:rPr>
          <w:b/>
          <w:bCs/>
        </w:rPr>
        <w:t>detsembri</w:t>
      </w:r>
      <w:r w:rsidRPr="0026405C">
        <w:rPr>
          <w:b/>
          <w:bCs/>
        </w:rPr>
        <w:t xml:space="preserve"> 20</w:t>
      </w:r>
      <w:r w:rsidR="0026405C" w:rsidRPr="0026405C">
        <w:rPr>
          <w:b/>
          <w:bCs/>
        </w:rPr>
        <w:t>24</w:t>
      </w:r>
      <w:r w:rsidRPr="0026405C">
        <w:rPr>
          <w:b/>
          <w:bCs/>
        </w:rPr>
        <w:t xml:space="preserve">. a määruse nr </w:t>
      </w:r>
      <w:r w:rsidR="0026405C" w:rsidRPr="0026405C">
        <w:rPr>
          <w:b/>
          <w:bCs/>
        </w:rPr>
        <w:t>9</w:t>
      </w:r>
      <w:r w:rsidRPr="0026405C">
        <w:rPr>
          <w:b/>
          <w:bCs/>
        </w:rPr>
        <w:t xml:space="preserve"> </w:t>
      </w:r>
      <w:r>
        <w:rPr>
          <w:b/>
          <w:bCs/>
        </w:rPr>
        <w:t>„</w:t>
      </w:r>
      <w:r w:rsidR="0026405C" w:rsidRPr="0026405C">
        <w:rPr>
          <w:b/>
          <w:bCs/>
        </w:rPr>
        <w:t>Välisesinduse juhi residentsi soetamise, üürimise, kasutamise ja sisustamise alused ja kord ning välisesinduses töötava teenistuja kasutuses olevale eluruumile esitatavad tingimused ning eluruumi ja välisesinduse juhi residentsi kulude hüvitamise kord</w:t>
      </w:r>
      <w:r>
        <w:rPr>
          <w:b/>
          <w:bCs/>
        </w:rPr>
        <w:t>“</w:t>
      </w:r>
      <w:bookmarkEnd w:id="0"/>
      <w:r>
        <w:rPr>
          <w:b/>
          <w:bCs/>
        </w:rPr>
        <w:t xml:space="preserve"> muutmine</w:t>
      </w:r>
    </w:p>
    <w:p w14:paraId="473264B1" w14:textId="77777777" w:rsidR="00B21A6E" w:rsidRDefault="00B21A6E" w:rsidP="00A659E9">
      <w:pPr>
        <w:shd w:val="clear" w:color="auto" w:fill="FFFFFF"/>
      </w:pPr>
    </w:p>
    <w:p w14:paraId="26AC463E" w14:textId="2EBC3A4A" w:rsidR="00A659E9" w:rsidRPr="00B47CF1" w:rsidRDefault="00C828DD" w:rsidP="00A659E9">
      <w:pPr>
        <w:shd w:val="clear" w:color="auto" w:fill="FFFFFF"/>
        <w:rPr>
          <w:color w:val="202020"/>
        </w:rPr>
      </w:pPr>
      <w:r w:rsidRPr="00C828DD">
        <w:t>Määrus kehtestatakse</w:t>
      </w:r>
      <w:r w:rsidR="0026405C" w:rsidRPr="0026405C">
        <w:t xml:space="preserve"> </w:t>
      </w:r>
      <w:proofErr w:type="spellStart"/>
      <w:r w:rsidR="0026405C" w:rsidRPr="0026405C">
        <w:t>välisteenistuse</w:t>
      </w:r>
      <w:proofErr w:type="spellEnd"/>
      <w:r w:rsidR="0026405C" w:rsidRPr="0026405C">
        <w:t xml:space="preserve"> seaduse § 64 alusel</w:t>
      </w:r>
      <w:r w:rsidR="00B21A6E" w:rsidRPr="00B21A6E">
        <w:t>.</w:t>
      </w:r>
    </w:p>
    <w:p w14:paraId="5CCFA530" w14:textId="77777777" w:rsidR="00C828DD" w:rsidRDefault="00C828DD" w:rsidP="00193A25">
      <w:pPr>
        <w:pStyle w:val="BodyText"/>
        <w:rPr>
          <w:bCs/>
        </w:rPr>
      </w:pPr>
    </w:p>
    <w:p w14:paraId="0BF617CE" w14:textId="5FF3B0AC" w:rsidR="006B0C62" w:rsidRDefault="0026405C" w:rsidP="00A55254">
      <w:pPr>
        <w:pStyle w:val="BodyText"/>
        <w:rPr>
          <w:bCs/>
        </w:rPr>
      </w:pPr>
      <w:r w:rsidRPr="0026405C">
        <w:rPr>
          <w:bCs/>
        </w:rPr>
        <w:t>Välisministri 11. detsembri 2024. a määruse nr 9 „Välisesinduse juhi residentsi soetamise, üürimise, kasutamise ja sisustamise alused ja kord ning välisesinduses töötava teenistuja kasutuses olevale eluruumile esitatavad tingimused ning eluruumi ja välisesinduse juhi residentsi kulude hüvitamise kord“</w:t>
      </w:r>
      <w:r w:rsidR="006B0C62" w:rsidRPr="006B0C62">
        <w:rPr>
          <w:bCs/>
        </w:rPr>
        <w:t xml:space="preserve"> </w:t>
      </w:r>
      <w:r w:rsidR="00A95120">
        <w:rPr>
          <w:bCs/>
        </w:rPr>
        <w:t>paragrahvi 1 lõige 2 sõnastatakse järgmiselt:</w:t>
      </w:r>
    </w:p>
    <w:p w14:paraId="64CE36E7" w14:textId="0160D8A6" w:rsidR="00A95120" w:rsidRPr="00A95120" w:rsidRDefault="00A95120" w:rsidP="00A55254">
      <w:pPr>
        <w:pStyle w:val="BodyText"/>
        <w:rPr>
          <w:bCs/>
        </w:rPr>
      </w:pPr>
      <w:r w:rsidRPr="00A95120">
        <w:rPr>
          <w:bCs/>
        </w:rPr>
        <w:t>„</w:t>
      </w:r>
      <w:r>
        <w:rPr>
          <w:bCs/>
        </w:rPr>
        <w:t>(2)</w:t>
      </w:r>
      <w:r w:rsidRPr="00A95120">
        <w:rPr>
          <w:bCs/>
        </w:rPr>
        <w:t xml:space="preserve"> </w:t>
      </w:r>
      <w:r w:rsidRPr="00A95120">
        <w:rPr>
          <w:color w:val="202020"/>
          <w:shd w:val="clear" w:color="auto" w:fill="FFFFFF"/>
        </w:rPr>
        <w:t xml:space="preserve">Välisesinduse juhi residents kuulub järgmiste välisesinduste juurde: suursaatkond </w:t>
      </w:r>
      <w:r>
        <w:rPr>
          <w:color w:val="202020"/>
          <w:shd w:val="clear" w:color="auto" w:fill="FFFFFF"/>
        </w:rPr>
        <w:t>Abu Dhabis, Ankaras,</w:t>
      </w:r>
      <w:r w:rsidR="0026405C">
        <w:rPr>
          <w:color w:val="202020"/>
          <w:shd w:val="clear" w:color="auto" w:fill="FFFFFF"/>
        </w:rPr>
        <w:t xml:space="preserve"> Ateenas,</w:t>
      </w:r>
      <w:r>
        <w:rPr>
          <w:color w:val="202020"/>
          <w:shd w:val="clear" w:color="auto" w:fill="FFFFFF"/>
        </w:rPr>
        <w:t xml:space="preserve"> </w:t>
      </w:r>
      <w:r w:rsidRPr="00A95120">
        <w:rPr>
          <w:color w:val="202020"/>
          <w:shd w:val="clear" w:color="auto" w:fill="FFFFFF"/>
        </w:rPr>
        <w:t>Berliinis,</w:t>
      </w:r>
      <w:r>
        <w:rPr>
          <w:color w:val="202020"/>
          <w:shd w:val="clear" w:color="auto" w:fill="FFFFFF"/>
        </w:rPr>
        <w:t xml:space="preserve"> Canberras,</w:t>
      </w:r>
      <w:r w:rsidRPr="00A95120">
        <w:rPr>
          <w:color w:val="202020"/>
          <w:shd w:val="clear" w:color="auto" w:fill="FFFFFF"/>
        </w:rPr>
        <w:t xml:space="preserve"> Helsingis, </w:t>
      </w:r>
      <w:r>
        <w:rPr>
          <w:color w:val="202020"/>
          <w:shd w:val="clear" w:color="auto" w:fill="FFFFFF"/>
        </w:rPr>
        <w:t xml:space="preserve">Kairos, </w:t>
      </w:r>
      <w:r w:rsidRPr="00A95120">
        <w:rPr>
          <w:color w:val="202020"/>
          <w:shd w:val="clear" w:color="auto" w:fill="FFFFFF"/>
        </w:rPr>
        <w:t xml:space="preserve">Kiievis, Londonis, Moskvas, New Delhis, Pariisis, Pekingis, </w:t>
      </w:r>
      <w:r>
        <w:rPr>
          <w:color w:val="202020"/>
          <w:shd w:val="clear" w:color="auto" w:fill="FFFFFF"/>
        </w:rPr>
        <w:t xml:space="preserve">Singapuris, </w:t>
      </w:r>
      <w:r w:rsidRPr="00A95120">
        <w:rPr>
          <w:color w:val="202020"/>
          <w:shd w:val="clear" w:color="auto" w:fill="FFFFFF"/>
        </w:rPr>
        <w:t>Stockholmis</w:t>
      </w:r>
      <w:r>
        <w:rPr>
          <w:color w:val="202020"/>
          <w:shd w:val="clear" w:color="auto" w:fill="FFFFFF"/>
        </w:rPr>
        <w:t xml:space="preserve">, </w:t>
      </w:r>
      <w:r w:rsidR="0026405C">
        <w:rPr>
          <w:color w:val="202020"/>
          <w:shd w:val="clear" w:color="auto" w:fill="FFFFFF"/>
        </w:rPr>
        <w:t xml:space="preserve">Tel Avivis, </w:t>
      </w:r>
      <w:r>
        <w:rPr>
          <w:color w:val="202020"/>
          <w:shd w:val="clear" w:color="auto" w:fill="FFFFFF"/>
        </w:rPr>
        <w:t>Vilniuses</w:t>
      </w:r>
      <w:r w:rsidRPr="00A95120">
        <w:rPr>
          <w:color w:val="202020"/>
          <w:shd w:val="clear" w:color="auto" w:fill="FFFFFF"/>
        </w:rPr>
        <w:t xml:space="preserve"> ja Washingtonis ning alaline esindus Euroopa Liidu, </w:t>
      </w:r>
      <w:r w:rsidR="0026405C">
        <w:rPr>
          <w:color w:val="202020"/>
          <w:shd w:val="clear" w:color="auto" w:fill="FFFFFF"/>
        </w:rPr>
        <w:t xml:space="preserve">Euroopa Nõukogu, </w:t>
      </w:r>
      <w:r w:rsidR="008729C4">
        <w:rPr>
          <w:color w:val="202020"/>
          <w:shd w:val="clear" w:color="auto" w:fill="FFFFFF"/>
        </w:rPr>
        <w:t xml:space="preserve">NATO, OSCE ja </w:t>
      </w:r>
      <w:r w:rsidRPr="00A95120">
        <w:rPr>
          <w:color w:val="202020"/>
          <w:shd w:val="clear" w:color="auto" w:fill="FFFFFF"/>
        </w:rPr>
        <w:t>ÜRO</w:t>
      </w:r>
      <w:r w:rsidR="008729C4">
        <w:rPr>
          <w:color w:val="202020"/>
          <w:shd w:val="clear" w:color="auto" w:fill="FFFFFF"/>
        </w:rPr>
        <w:t xml:space="preserve"> </w:t>
      </w:r>
      <w:r w:rsidRPr="00A95120">
        <w:rPr>
          <w:color w:val="202020"/>
          <w:shd w:val="clear" w:color="auto" w:fill="FFFFFF"/>
        </w:rPr>
        <w:t>juures.“.</w:t>
      </w:r>
    </w:p>
    <w:p w14:paraId="35C71A6A" w14:textId="77777777" w:rsidR="00A95120" w:rsidRDefault="00A95120" w:rsidP="00A55254">
      <w:pPr>
        <w:pStyle w:val="BodyText"/>
        <w:rPr>
          <w:b/>
          <w:bCs/>
        </w:rPr>
      </w:pPr>
    </w:p>
    <w:p w14:paraId="2B34E168" w14:textId="0CAFE468" w:rsidR="00A230FC" w:rsidRDefault="00A230FC" w:rsidP="00A659E9">
      <w:pPr>
        <w:pStyle w:val="BodyText"/>
      </w:pPr>
    </w:p>
    <w:p w14:paraId="52DA2B91" w14:textId="77777777" w:rsidR="006B0C62" w:rsidRDefault="006B0C62" w:rsidP="00A659E9">
      <w:pPr>
        <w:pStyle w:val="BodyText"/>
      </w:pPr>
    </w:p>
    <w:p w14:paraId="5B89D754" w14:textId="3514E61D" w:rsidR="00A659E9" w:rsidRPr="00B47CF1" w:rsidRDefault="00540441" w:rsidP="00A659E9">
      <w:pPr>
        <w:pStyle w:val="BodyText"/>
      </w:pPr>
      <w:r>
        <w:t>Margus Tsahkna</w:t>
      </w:r>
    </w:p>
    <w:p w14:paraId="29E54845" w14:textId="3CD62D96" w:rsidR="007B6339" w:rsidRDefault="00540441" w:rsidP="00A659E9">
      <w:pPr>
        <w:pStyle w:val="BodyText"/>
      </w:pPr>
      <w:r>
        <w:t>Välis</w:t>
      </w:r>
      <w:r w:rsidR="007B6339" w:rsidRPr="007B6339">
        <w:t>minister</w:t>
      </w:r>
      <w:r>
        <w:tab/>
      </w:r>
      <w:r>
        <w:tab/>
      </w:r>
      <w:r>
        <w:tab/>
      </w:r>
      <w:r>
        <w:tab/>
      </w:r>
      <w:r w:rsidR="007B6339" w:rsidRPr="007B6339">
        <w:t xml:space="preserve"> </w:t>
      </w:r>
      <w:r w:rsidR="007B6339">
        <w:tab/>
      </w:r>
      <w:r w:rsidR="007B6339">
        <w:tab/>
      </w:r>
      <w:r w:rsidR="007B6339">
        <w:tab/>
        <w:t>Jonatan Vseviov</w:t>
      </w:r>
    </w:p>
    <w:p w14:paraId="5216A67A" w14:textId="7AFDE46B" w:rsidR="00A659E9" w:rsidRPr="00B47CF1" w:rsidRDefault="00540441" w:rsidP="00A659E9">
      <w:pPr>
        <w:pStyle w:val="BodyText"/>
      </w:pPr>
      <w:r>
        <w:tab/>
      </w:r>
      <w:r>
        <w:tab/>
      </w:r>
      <w:r>
        <w:tab/>
      </w:r>
      <w:r w:rsidR="007B6339">
        <w:tab/>
      </w:r>
      <w:r w:rsidR="007B6339">
        <w:tab/>
      </w:r>
      <w:r w:rsidR="007B6339">
        <w:tab/>
      </w:r>
      <w:r w:rsidR="007B6339">
        <w:tab/>
      </w:r>
      <w:r w:rsidR="007B6339">
        <w:tab/>
        <w:t>Kantsler</w:t>
      </w:r>
    </w:p>
    <w:p w14:paraId="50A75A4D" w14:textId="5918E397" w:rsidR="00DC160D" w:rsidRPr="00A6482B" w:rsidRDefault="00DC160D" w:rsidP="00A659E9">
      <w:pPr>
        <w:pStyle w:val="BodyText"/>
      </w:pPr>
    </w:p>
    <w:sectPr w:rsidR="00DC160D" w:rsidRPr="00A64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4E0E" w14:textId="77777777" w:rsidR="003B77B8" w:rsidRDefault="003B77B8">
      <w:r>
        <w:separator/>
      </w:r>
    </w:p>
  </w:endnote>
  <w:endnote w:type="continuationSeparator" w:id="0">
    <w:p w14:paraId="69887FB9" w14:textId="77777777" w:rsidR="003B77B8" w:rsidRDefault="003B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F575" w14:textId="77777777" w:rsidR="003B77B8" w:rsidRDefault="003B77B8">
      <w:r>
        <w:separator/>
      </w:r>
    </w:p>
  </w:footnote>
  <w:footnote w:type="continuationSeparator" w:id="0">
    <w:p w14:paraId="5F388BC7" w14:textId="77777777" w:rsidR="003B77B8" w:rsidRDefault="003B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277F9"/>
    <w:multiLevelType w:val="hybridMultilevel"/>
    <w:tmpl w:val="CF4065E0"/>
    <w:lvl w:ilvl="0" w:tplc="246CC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C29E1"/>
    <w:multiLevelType w:val="hybridMultilevel"/>
    <w:tmpl w:val="8DA81022"/>
    <w:lvl w:ilvl="0" w:tplc="B89E2FB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505580">
    <w:abstractNumId w:val="0"/>
  </w:num>
  <w:num w:numId="2" w16cid:durableId="114585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77"/>
    <w:rsid w:val="00017507"/>
    <w:rsid w:val="0008358F"/>
    <w:rsid w:val="00093615"/>
    <w:rsid w:val="000F05CF"/>
    <w:rsid w:val="001125DB"/>
    <w:rsid w:val="00165FE6"/>
    <w:rsid w:val="001766DC"/>
    <w:rsid w:val="00182409"/>
    <w:rsid w:val="00191BA9"/>
    <w:rsid w:val="00193A25"/>
    <w:rsid w:val="001A29E2"/>
    <w:rsid w:val="001B0925"/>
    <w:rsid w:val="001D33E2"/>
    <w:rsid w:val="001E43AA"/>
    <w:rsid w:val="00246A5A"/>
    <w:rsid w:val="00256AAC"/>
    <w:rsid w:val="0026405C"/>
    <w:rsid w:val="00297F22"/>
    <w:rsid w:val="002A024D"/>
    <w:rsid w:val="002B5ADA"/>
    <w:rsid w:val="002C1061"/>
    <w:rsid w:val="002C260D"/>
    <w:rsid w:val="002D4D71"/>
    <w:rsid w:val="002F5658"/>
    <w:rsid w:val="00305D80"/>
    <w:rsid w:val="00362821"/>
    <w:rsid w:val="00384634"/>
    <w:rsid w:val="003B77B8"/>
    <w:rsid w:val="003D0E68"/>
    <w:rsid w:val="0041597A"/>
    <w:rsid w:val="004731A1"/>
    <w:rsid w:val="00486D91"/>
    <w:rsid w:val="004B15B5"/>
    <w:rsid w:val="004B2C77"/>
    <w:rsid w:val="004D065A"/>
    <w:rsid w:val="004D0D91"/>
    <w:rsid w:val="004D35F9"/>
    <w:rsid w:val="00540441"/>
    <w:rsid w:val="0055273E"/>
    <w:rsid w:val="005C2CB6"/>
    <w:rsid w:val="005D7B4D"/>
    <w:rsid w:val="005E0224"/>
    <w:rsid w:val="005E2A75"/>
    <w:rsid w:val="005F6619"/>
    <w:rsid w:val="006232DE"/>
    <w:rsid w:val="00642382"/>
    <w:rsid w:val="00662B25"/>
    <w:rsid w:val="0066560D"/>
    <w:rsid w:val="0067000A"/>
    <w:rsid w:val="00691867"/>
    <w:rsid w:val="006B0C62"/>
    <w:rsid w:val="006D4754"/>
    <w:rsid w:val="006F2B2D"/>
    <w:rsid w:val="006F7F1F"/>
    <w:rsid w:val="00706DCE"/>
    <w:rsid w:val="0077583B"/>
    <w:rsid w:val="00781CC1"/>
    <w:rsid w:val="007835B3"/>
    <w:rsid w:val="0079141A"/>
    <w:rsid w:val="007A31C9"/>
    <w:rsid w:val="007B6339"/>
    <w:rsid w:val="007C202A"/>
    <w:rsid w:val="007C7FF9"/>
    <w:rsid w:val="00847C8C"/>
    <w:rsid w:val="008528C7"/>
    <w:rsid w:val="008729C4"/>
    <w:rsid w:val="008B1ECF"/>
    <w:rsid w:val="008C2711"/>
    <w:rsid w:val="008C4BDF"/>
    <w:rsid w:val="008E0896"/>
    <w:rsid w:val="00911204"/>
    <w:rsid w:val="00914463"/>
    <w:rsid w:val="00942CB9"/>
    <w:rsid w:val="00946870"/>
    <w:rsid w:val="00983096"/>
    <w:rsid w:val="009C2358"/>
    <w:rsid w:val="00A15F5F"/>
    <w:rsid w:val="00A230FC"/>
    <w:rsid w:val="00A311C1"/>
    <w:rsid w:val="00A4026C"/>
    <w:rsid w:val="00A43D94"/>
    <w:rsid w:val="00A51058"/>
    <w:rsid w:val="00A5417C"/>
    <w:rsid w:val="00A55254"/>
    <w:rsid w:val="00A6482B"/>
    <w:rsid w:val="00A659E9"/>
    <w:rsid w:val="00A95120"/>
    <w:rsid w:val="00AC318A"/>
    <w:rsid w:val="00AC73A2"/>
    <w:rsid w:val="00B07119"/>
    <w:rsid w:val="00B21A6E"/>
    <w:rsid w:val="00B25BAB"/>
    <w:rsid w:val="00B42232"/>
    <w:rsid w:val="00B47CF1"/>
    <w:rsid w:val="00B613F7"/>
    <w:rsid w:val="00B8280F"/>
    <w:rsid w:val="00B83268"/>
    <w:rsid w:val="00B943EF"/>
    <w:rsid w:val="00BA77E3"/>
    <w:rsid w:val="00BB5B2F"/>
    <w:rsid w:val="00C25033"/>
    <w:rsid w:val="00C51BC5"/>
    <w:rsid w:val="00C828DD"/>
    <w:rsid w:val="00C85634"/>
    <w:rsid w:val="00CA3F2E"/>
    <w:rsid w:val="00CB5A6A"/>
    <w:rsid w:val="00CD69F8"/>
    <w:rsid w:val="00CE7F01"/>
    <w:rsid w:val="00CF2ED5"/>
    <w:rsid w:val="00D14FF9"/>
    <w:rsid w:val="00D1691A"/>
    <w:rsid w:val="00D501F9"/>
    <w:rsid w:val="00D72FF2"/>
    <w:rsid w:val="00D85C82"/>
    <w:rsid w:val="00DB5392"/>
    <w:rsid w:val="00DC160D"/>
    <w:rsid w:val="00DC64BF"/>
    <w:rsid w:val="00DC6B8D"/>
    <w:rsid w:val="00DD4262"/>
    <w:rsid w:val="00DD4E6D"/>
    <w:rsid w:val="00E00F9C"/>
    <w:rsid w:val="00E01119"/>
    <w:rsid w:val="00E06C1C"/>
    <w:rsid w:val="00E13AB1"/>
    <w:rsid w:val="00E15576"/>
    <w:rsid w:val="00E17A11"/>
    <w:rsid w:val="00E670EE"/>
    <w:rsid w:val="00ED28E1"/>
    <w:rsid w:val="00ED3D9A"/>
    <w:rsid w:val="00ED6CB4"/>
    <w:rsid w:val="00F07D59"/>
    <w:rsid w:val="00F13372"/>
    <w:rsid w:val="00F172D4"/>
    <w:rsid w:val="00F754F8"/>
    <w:rsid w:val="00F95DDE"/>
    <w:rsid w:val="00FD7107"/>
    <w:rsid w:val="00FE7008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041B"/>
  <w15:chartTrackingRefBased/>
  <w15:docId w15:val="{CFE2194F-2995-4339-959B-D301C535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Heading1">
    <w:name w:val="heading 1"/>
    <w:basedOn w:val="Normal"/>
    <w:link w:val="Heading1Char"/>
    <w:uiPriority w:val="9"/>
    <w:qFormat/>
    <w:rsid w:val="005D7B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2A7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5E2A75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Hyperlink">
    <w:name w:val="Hyperlink"/>
    <w:basedOn w:val="DefaultParagraphFont"/>
    <w:uiPriority w:val="99"/>
    <w:rsid w:val="005E2A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3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3F7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B613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3F7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ListParagraph">
    <w:name w:val="List Paragraph"/>
    <w:basedOn w:val="Normal"/>
    <w:uiPriority w:val="34"/>
    <w:qFormat/>
    <w:rsid w:val="00781C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2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382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382"/>
    <w:rPr>
      <w:rFonts w:ascii="Times New Roman" w:eastAsia="Times New Roman" w:hAnsi="Times New Roman" w:cs="Times New Roman"/>
      <w:b/>
      <w:bCs/>
      <w:sz w:val="20"/>
      <w:szCs w:val="20"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82"/>
    <w:rPr>
      <w:rFonts w:ascii="Segoe UI" w:eastAsia="Times New Roman" w:hAnsi="Segoe UI" w:cs="Segoe UI"/>
      <w:sz w:val="18"/>
      <w:szCs w:val="18"/>
      <w:lang w:val="et-EE" w:eastAsia="et-EE"/>
    </w:rPr>
  </w:style>
  <w:style w:type="character" w:customStyle="1" w:styleId="Heading1Char">
    <w:name w:val="Heading 1 Char"/>
    <w:basedOn w:val="DefaultParagraphFont"/>
    <w:link w:val="Heading1"/>
    <w:uiPriority w:val="9"/>
    <w:rsid w:val="005D7B4D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Revision">
    <w:name w:val="Revision"/>
    <w:hidden/>
    <w:uiPriority w:val="99"/>
    <w:semiHidden/>
    <w:rsid w:val="0016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179E-C85F-4BAD-9ED4-4C47C854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Rumessen</dc:creator>
  <cp:keywords/>
  <dc:description/>
  <cp:lastModifiedBy>Perit Soininen</cp:lastModifiedBy>
  <cp:revision>2</cp:revision>
  <dcterms:created xsi:type="dcterms:W3CDTF">2025-11-04T09:41:00Z</dcterms:created>
  <dcterms:modified xsi:type="dcterms:W3CDTF">2025-11-04T09:41:00Z</dcterms:modified>
</cp:coreProperties>
</file>