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EE1B" w14:textId="154F6758" w:rsidR="00921DCE" w:rsidRDefault="002B7AC5" w:rsidP="002570F6">
      <w:pPr>
        <w:pStyle w:val="Heading1"/>
        <w:keepNext/>
        <w:jc w:val="center"/>
        <w:rPr>
          <w:b/>
          <w:bCs/>
        </w:rPr>
      </w:pPr>
      <w:r w:rsidRPr="002B7AC5">
        <w:rPr>
          <w:b/>
        </w:rPr>
        <w:t>Lühike seletuskiri</w:t>
      </w:r>
      <w:r w:rsidR="00921DCE" w:rsidRPr="00921DCE">
        <w:t xml:space="preserve"> </w:t>
      </w:r>
      <w:r w:rsidR="00921DCE">
        <w:rPr>
          <w:b/>
          <w:bCs/>
        </w:rPr>
        <w:t>Vabariigi Valitsuse korraldus</w:t>
      </w:r>
      <w:r w:rsidR="00CD61D4">
        <w:rPr>
          <w:b/>
          <w:bCs/>
        </w:rPr>
        <w:t xml:space="preserve">e </w:t>
      </w:r>
      <w:r w:rsidR="003C58B1" w:rsidRPr="003C58B1">
        <w:rPr>
          <w:b/>
          <w:bCs/>
        </w:rPr>
        <w:t xml:space="preserve">„„Euroopa Liidu ühise põllumajanduspoliitika Eesti strateegiakava aastateks 2023–2027” muudatusettepanekute heakskiitmine” </w:t>
      </w:r>
      <w:r w:rsidR="00921DCE">
        <w:rPr>
          <w:b/>
          <w:bCs/>
        </w:rPr>
        <w:t>eelnõu juurde</w:t>
      </w:r>
    </w:p>
    <w:p w14:paraId="729A42BB" w14:textId="77777777" w:rsidR="002B7AC5" w:rsidRPr="00CD61D4" w:rsidRDefault="002B7AC5" w:rsidP="002B7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EFBFB" w14:textId="1F5EDB30" w:rsidR="002B7AC5" w:rsidRPr="002B7AC5" w:rsidRDefault="002B7AC5" w:rsidP="002B7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AC5">
        <w:rPr>
          <w:rFonts w:ascii="Times New Roman" w:hAnsi="Times New Roman" w:cs="Times New Roman"/>
          <w:sz w:val="24"/>
          <w:szCs w:val="24"/>
        </w:rPr>
        <w:t>Eelnõu kohaselt kiidetakse hea</w:t>
      </w:r>
      <w:r w:rsidR="003C58B1">
        <w:rPr>
          <w:rFonts w:ascii="Times New Roman" w:hAnsi="Times New Roman" w:cs="Times New Roman"/>
          <w:sz w:val="24"/>
          <w:szCs w:val="24"/>
        </w:rPr>
        <w:t xml:space="preserve">ks </w:t>
      </w:r>
      <w:r w:rsidR="003C58B1" w:rsidRPr="003C58B1">
        <w:rPr>
          <w:rFonts w:ascii="Times New Roman" w:hAnsi="Times New Roman" w:cs="Times New Roman"/>
          <w:sz w:val="24"/>
          <w:szCs w:val="24"/>
        </w:rPr>
        <w:t>„Euroopa Liidu ühise põllumajanduspoliitika Eesti strateegiakava aastateks 2023–2027”</w:t>
      </w:r>
      <w:r w:rsidRPr="002B7AC5">
        <w:rPr>
          <w:rFonts w:ascii="Times New Roman" w:hAnsi="Times New Roman" w:cs="Times New Roman"/>
          <w:sz w:val="24"/>
          <w:szCs w:val="24"/>
        </w:rPr>
        <w:t xml:space="preserve"> </w:t>
      </w:r>
      <w:r w:rsidR="002570F6">
        <w:rPr>
          <w:rFonts w:ascii="Times New Roman" w:hAnsi="Times New Roman" w:cs="Times New Roman"/>
          <w:sz w:val="24"/>
          <w:szCs w:val="24"/>
        </w:rPr>
        <w:t xml:space="preserve">(edaspidi </w:t>
      </w:r>
      <w:r w:rsidR="003C58B1">
        <w:rPr>
          <w:rFonts w:ascii="Times New Roman" w:hAnsi="Times New Roman" w:cs="Times New Roman"/>
          <w:i/>
          <w:sz w:val="24"/>
          <w:szCs w:val="24"/>
        </w:rPr>
        <w:t>strateegia</w:t>
      </w:r>
      <w:r w:rsidR="002570F6" w:rsidRPr="002570F6">
        <w:rPr>
          <w:rFonts w:ascii="Times New Roman" w:hAnsi="Times New Roman" w:cs="Times New Roman"/>
          <w:i/>
          <w:sz w:val="24"/>
          <w:szCs w:val="24"/>
        </w:rPr>
        <w:t>kava</w:t>
      </w:r>
      <w:r w:rsidR="002570F6">
        <w:rPr>
          <w:rFonts w:ascii="Times New Roman" w:hAnsi="Times New Roman" w:cs="Times New Roman"/>
          <w:sz w:val="24"/>
          <w:szCs w:val="24"/>
        </w:rPr>
        <w:t>)</w:t>
      </w:r>
      <w:r w:rsidR="00473A70">
        <w:rPr>
          <w:rFonts w:ascii="Times New Roman" w:hAnsi="Times New Roman" w:cs="Times New Roman"/>
          <w:sz w:val="24"/>
          <w:szCs w:val="24"/>
        </w:rPr>
        <w:t xml:space="preserve"> </w:t>
      </w:r>
      <w:r w:rsidR="00914365">
        <w:rPr>
          <w:rFonts w:ascii="Times New Roman" w:hAnsi="Times New Roman" w:cs="Times New Roman"/>
          <w:sz w:val="24"/>
          <w:szCs w:val="24"/>
        </w:rPr>
        <w:t>6</w:t>
      </w:r>
      <w:r w:rsidR="000F10BD">
        <w:rPr>
          <w:rFonts w:ascii="Times New Roman" w:hAnsi="Times New Roman" w:cs="Times New Roman"/>
          <w:sz w:val="24"/>
          <w:szCs w:val="24"/>
        </w:rPr>
        <w:t>.</w:t>
      </w:r>
      <w:r w:rsidR="00A17BC0">
        <w:rPr>
          <w:rFonts w:ascii="Times New Roman" w:hAnsi="Times New Roman" w:cs="Times New Roman"/>
          <w:sz w:val="24"/>
          <w:szCs w:val="24"/>
        </w:rPr>
        <w:t xml:space="preserve"> </w:t>
      </w:r>
      <w:r w:rsidR="00CD61D4">
        <w:rPr>
          <w:rFonts w:ascii="Times New Roman" w:hAnsi="Times New Roman" w:cs="Times New Roman"/>
          <w:sz w:val="24"/>
          <w:szCs w:val="24"/>
        </w:rPr>
        <w:t>muudatusettepanekud</w:t>
      </w:r>
      <w:r w:rsidR="00873838">
        <w:rPr>
          <w:rFonts w:ascii="Times New Roman" w:hAnsi="Times New Roman" w:cs="Times New Roman"/>
          <w:sz w:val="24"/>
          <w:szCs w:val="24"/>
        </w:rPr>
        <w:t xml:space="preserve"> </w:t>
      </w:r>
      <w:r w:rsidR="00CD61D4">
        <w:rPr>
          <w:rFonts w:ascii="Times New Roman" w:hAnsi="Times New Roman" w:cs="Times New Roman"/>
          <w:sz w:val="24"/>
          <w:szCs w:val="24"/>
        </w:rPr>
        <w:t xml:space="preserve">ning </w:t>
      </w:r>
      <w:r w:rsidR="00F16042" w:rsidRPr="00F16042">
        <w:rPr>
          <w:rFonts w:ascii="Times New Roman" w:hAnsi="Times New Roman" w:cs="Times New Roman"/>
          <w:sz w:val="24"/>
          <w:szCs w:val="24"/>
        </w:rPr>
        <w:t xml:space="preserve">ning </w:t>
      </w:r>
      <w:r w:rsidR="00F16042">
        <w:rPr>
          <w:rFonts w:ascii="Times New Roman" w:hAnsi="Times New Roman" w:cs="Times New Roman"/>
          <w:sz w:val="24"/>
          <w:szCs w:val="24"/>
        </w:rPr>
        <w:t xml:space="preserve">nähakse </w:t>
      </w:r>
      <w:r w:rsidR="00F16042" w:rsidRPr="00F16042">
        <w:rPr>
          <w:rFonts w:ascii="Times New Roman" w:hAnsi="Times New Roman" w:cs="Times New Roman"/>
          <w:sz w:val="24"/>
          <w:szCs w:val="24"/>
        </w:rPr>
        <w:t xml:space="preserve">Regionaal- ja Põllumajandusministeeriumile </w:t>
      </w:r>
      <w:r w:rsidR="00F16042">
        <w:rPr>
          <w:rFonts w:ascii="Times New Roman" w:hAnsi="Times New Roman" w:cs="Times New Roman"/>
          <w:sz w:val="24"/>
          <w:szCs w:val="24"/>
        </w:rPr>
        <w:t xml:space="preserve">ette </w:t>
      </w:r>
      <w:r w:rsidR="00F16042" w:rsidRPr="00F16042">
        <w:rPr>
          <w:rFonts w:ascii="Times New Roman" w:hAnsi="Times New Roman" w:cs="Times New Roman"/>
          <w:sz w:val="24"/>
          <w:szCs w:val="24"/>
        </w:rPr>
        <w:t>muudatusettepanekute Euroopa Komisjonile esitamine ja vajaduse korral muudatuste osas läbirääkimiste pidamine</w:t>
      </w:r>
      <w:r w:rsidRPr="002B7A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15879A" w14:textId="77777777" w:rsidR="002B7AC5" w:rsidRPr="002B7AC5" w:rsidRDefault="002B7AC5" w:rsidP="002B7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FFA5B" w14:textId="5D86F672" w:rsidR="00A43571" w:rsidRDefault="00A43571" w:rsidP="00A43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DA7">
        <w:rPr>
          <w:rFonts w:ascii="Times New Roman" w:hAnsi="Times New Roman"/>
          <w:color w:val="000000" w:themeColor="text1"/>
          <w:sz w:val="24"/>
        </w:rPr>
        <w:t xml:space="preserve">Perioodi 2021–2027 </w:t>
      </w:r>
      <w:r>
        <w:rPr>
          <w:rFonts w:ascii="Times New Roman" w:hAnsi="Times New Roman"/>
          <w:color w:val="000000" w:themeColor="text1"/>
          <w:sz w:val="24"/>
        </w:rPr>
        <w:t>Euroopa Liidu ühise põllumajanduspoliitika (</w:t>
      </w:r>
      <w:r w:rsidRPr="00DB4DA7">
        <w:rPr>
          <w:rFonts w:ascii="Times New Roman" w:hAnsi="Times New Roman"/>
          <w:color w:val="000000" w:themeColor="text1"/>
          <w:sz w:val="24"/>
        </w:rPr>
        <w:t>ÜPP</w:t>
      </w:r>
      <w:r>
        <w:rPr>
          <w:rFonts w:ascii="Times New Roman" w:hAnsi="Times New Roman"/>
          <w:color w:val="000000" w:themeColor="text1"/>
          <w:sz w:val="24"/>
        </w:rPr>
        <w:t>)</w:t>
      </w:r>
      <w:r w:rsidRPr="00DB4DA7">
        <w:rPr>
          <w:rFonts w:ascii="Times New Roman" w:hAnsi="Times New Roman"/>
          <w:color w:val="000000" w:themeColor="text1"/>
          <w:sz w:val="24"/>
        </w:rPr>
        <w:t xml:space="preserve"> vahendite kasut</w:t>
      </w:r>
      <w:r>
        <w:rPr>
          <w:rFonts w:ascii="Times New Roman" w:hAnsi="Times New Roman"/>
          <w:color w:val="000000" w:themeColor="text1"/>
          <w:sz w:val="24"/>
        </w:rPr>
        <w:t>amiseks aastatel 2023–2027 tuli</w:t>
      </w:r>
      <w:r w:rsidRPr="00DB4DA7">
        <w:rPr>
          <w:rFonts w:ascii="Times New Roman" w:hAnsi="Times New Roman"/>
          <w:color w:val="000000" w:themeColor="text1"/>
          <w:sz w:val="24"/>
        </w:rPr>
        <w:t xml:space="preserve"> kõigil liikmesriikidel koostada </w:t>
      </w:r>
      <w:r>
        <w:rPr>
          <w:rFonts w:ascii="Times New Roman" w:hAnsi="Times New Roman"/>
          <w:color w:val="000000" w:themeColor="text1"/>
          <w:sz w:val="24"/>
        </w:rPr>
        <w:t xml:space="preserve">strateegiline programmdokument – </w:t>
      </w:r>
      <w:r w:rsidRPr="00DB4DA7">
        <w:rPr>
          <w:rFonts w:ascii="Times New Roman" w:hAnsi="Times New Roman"/>
          <w:color w:val="000000" w:themeColor="text1"/>
          <w:sz w:val="24"/>
        </w:rPr>
        <w:t xml:space="preserve">ÜPP strateegiakava. </w:t>
      </w:r>
      <w:r>
        <w:rPr>
          <w:rFonts w:ascii="Times New Roman" w:hAnsi="Times New Roman"/>
          <w:color w:val="000000" w:themeColor="text1"/>
          <w:sz w:val="24"/>
        </w:rPr>
        <w:t xml:space="preserve">Tegemist on muudatusega võrreldes eelmise </w:t>
      </w:r>
      <w:r w:rsidRPr="00CB43A1">
        <w:rPr>
          <w:rFonts w:ascii="Times New Roman" w:hAnsi="Times New Roman"/>
          <w:color w:val="000000" w:themeColor="text1"/>
          <w:sz w:val="24"/>
        </w:rPr>
        <w:t>eelarveperioodiga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CB43A1">
        <w:rPr>
          <w:rFonts w:ascii="Times New Roman" w:hAnsi="Times New Roman"/>
          <w:color w:val="000000" w:themeColor="text1"/>
          <w:sz w:val="24"/>
        </w:rPr>
        <w:t>–</w:t>
      </w:r>
      <w:r>
        <w:rPr>
          <w:rFonts w:ascii="Times New Roman" w:hAnsi="Times New Roman"/>
          <w:color w:val="000000" w:themeColor="text1"/>
          <w:sz w:val="24"/>
        </w:rPr>
        <w:t xml:space="preserve"> selle maaelu arengukavad asendusid</w:t>
      </w:r>
      <w:r w:rsidRPr="00CB43A1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sisuliselt </w:t>
      </w:r>
      <w:r w:rsidRPr="00CB43A1">
        <w:rPr>
          <w:rFonts w:ascii="Times New Roman" w:hAnsi="Times New Roman"/>
          <w:color w:val="000000" w:themeColor="text1"/>
          <w:sz w:val="24"/>
        </w:rPr>
        <w:t xml:space="preserve">ÜPP strateegiakavadega, mis hõlmavad </w:t>
      </w:r>
      <w:r>
        <w:rPr>
          <w:rFonts w:ascii="Times New Roman" w:hAnsi="Times New Roman"/>
          <w:color w:val="000000" w:themeColor="text1"/>
          <w:sz w:val="24"/>
        </w:rPr>
        <w:t xml:space="preserve">olulisel määral (sh kõik otsetoetused) nii </w:t>
      </w:r>
      <w:r w:rsidRPr="00CB43A1">
        <w:rPr>
          <w:rFonts w:ascii="Times New Roman" w:hAnsi="Times New Roman"/>
          <w:color w:val="000000" w:themeColor="text1"/>
          <w:sz w:val="24"/>
        </w:rPr>
        <w:t xml:space="preserve">ÜPP </w:t>
      </w:r>
      <w:r>
        <w:rPr>
          <w:rFonts w:ascii="Times New Roman" w:hAnsi="Times New Roman"/>
          <w:color w:val="000000" w:themeColor="text1"/>
          <w:sz w:val="24"/>
        </w:rPr>
        <w:t xml:space="preserve">I sammast </w:t>
      </w:r>
      <w:r w:rsidRPr="00CB43A1">
        <w:rPr>
          <w:rFonts w:ascii="Times New Roman" w:hAnsi="Times New Roman"/>
          <w:color w:val="000000" w:themeColor="text1"/>
          <w:sz w:val="24"/>
        </w:rPr>
        <w:t>(</w:t>
      </w:r>
      <w:r>
        <w:rPr>
          <w:rFonts w:ascii="Times New Roman" w:hAnsi="Times New Roman"/>
          <w:color w:val="000000" w:themeColor="text1"/>
          <w:sz w:val="24"/>
        </w:rPr>
        <w:t>rahastus Euroopa Põllumajanduse Tagatisfondist (EAGF)</w:t>
      </w:r>
      <w:r w:rsidRPr="00CB43A1">
        <w:rPr>
          <w:rFonts w:ascii="Times New Roman" w:hAnsi="Times New Roman"/>
          <w:color w:val="000000" w:themeColor="text1"/>
          <w:sz w:val="24"/>
        </w:rPr>
        <w:t xml:space="preserve">) kui ka </w:t>
      </w:r>
      <w:r>
        <w:rPr>
          <w:rFonts w:ascii="Times New Roman" w:hAnsi="Times New Roman"/>
          <w:color w:val="000000" w:themeColor="text1"/>
          <w:sz w:val="24"/>
        </w:rPr>
        <w:t xml:space="preserve">II </w:t>
      </w:r>
      <w:r w:rsidRPr="00CB43A1">
        <w:rPr>
          <w:rFonts w:ascii="Times New Roman" w:hAnsi="Times New Roman"/>
          <w:color w:val="000000" w:themeColor="text1"/>
          <w:sz w:val="24"/>
        </w:rPr>
        <w:t>sammast (rahastus</w:t>
      </w:r>
      <w:r>
        <w:rPr>
          <w:rFonts w:ascii="Times New Roman" w:hAnsi="Times New Roman"/>
          <w:color w:val="000000" w:themeColor="text1"/>
          <w:sz w:val="24"/>
        </w:rPr>
        <w:t xml:space="preserve"> Euroopa Maaelu Arengu Põllumajandusfondist (EAFRD)</w:t>
      </w:r>
      <w:r w:rsidRPr="00CB43A1">
        <w:rPr>
          <w:rFonts w:ascii="Times New Roman" w:hAnsi="Times New Roman"/>
          <w:color w:val="000000" w:themeColor="text1"/>
          <w:sz w:val="24"/>
        </w:rPr>
        <w:t>)</w:t>
      </w:r>
      <w:r>
        <w:rPr>
          <w:rFonts w:ascii="Times New Roman" w:hAnsi="Times New Roman"/>
          <w:color w:val="000000" w:themeColor="text1"/>
          <w:sz w:val="24"/>
        </w:rPr>
        <w:t>.</w:t>
      </w:r>
      <w:r w:rsidRPr="00CB43A1">
        <w:rPr>
          <w:rFonts w:ascii="Times New Roman" w:hAnsi="Times New Roman"/>
          <w:color w:val="000000" w:themeColor="text1"/>
          <w:sz w:val="24"/>
        </w:rPr>
        <w:t xml:space="preserve"> </w:t>
      </w:r>
      <w:r w:rsidRPr="007C5095">
        <w:rPr>
          <w:rFonts w:ascii="Times New Roman" w:hAnsi="Times New Roman" w:cs="Times New Roman"/>
          <w:sz w:val="24"/>
          <w:szCs w:val="24"/>
        </w:rPr>
        <w:t xml:space="preserve">Vabariigi Valitsus kiitis </w:t>
      </w:r>
      <w:r w:rsidRPr="007E0B13">
        <w:rPr>
          <w:rFonts w:ascii="Times New Roman" w:hAnsi="Times New Roman" w:cs="Times New Roman"/>
          <w:sz w:val="24"/>
          <w:szCs w:val="24"/>
        </w:rPr>
        <w:t xml:space="preserve">Eesti </w:t>
      </w:r>
      <w:r>
        <w:rPr>
          <w:rFonts w:ascii="Times New Roman" w:hAnsi="Times New Roman" w:cs="Times New Roman"/>
          <w:sz w:val="24"/>
          <w:szCs w:val="24"/>
        </w:rPr>
        <w:t xml:space="preserve">ÜPP </w:t>
      </w:r>
      <w:r w:rsidRPr="007E0B13">
        <w:rPr>
          <w:rFonts w:ascii="Times New Roman" w:hAnsi="Times New Roman" w:cs="Times New Roman"/>
          <w:sz w:val="24"/>
          <w:szCs w:val="24"/>
        </w:rPr>
        <w:t>str</w:t>
      </w:r>
      <w:r>
        <w:rPr>
          <w:rFonts w:ascii="Times New Roman" w:hAnsi="Times New Roman" w:cs="Times New Roman"/>
          <w:sz w:val="24"/>
          <w:szCs w:val="24"/>
        </w:rPr>
        <w:t>ateegiakava heaks 2022. a 9</w:t>
      </w:r>
      <w:r w:rsidRPr="007C50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juunil</w:t>
      </w:r>
      <w:r w:rsidR="000E7E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9CB">
        <w:rPr>
          <w:rFonts w:ascii="Times New Roman" w:hAnsi="Times New Roman" w:cs="Times New Roman"/>
          <w:sz w:val="24"/>
          <w:szCs w:val="24"/>
        </w:rPr>
        <w:t>Euroopa Komisjon</w:t>
      </w:r>
      <w:r>
        <w:rPr>
          <w:rFonts w:ascii="Times New Roman" w:hAnsi="Times New Roman" w:cs="Times New Roman"/>
          <w:sz w:val="24"/>
          <w:szCs w:val="24"/>
        </w:rPr>
        <w:t xml:space="preserve"> kiitis Eesti ÜPP strateegiakava heaks 2022</w:t>
      </w:r>
      <w:r w:rsidRPr="00A859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a 11</w:t>
      </w:r>
      <w:r w:rsidRPr="00A859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nov</w:t>
      </w:r>
      <w:r w:rsidRPr="00A859C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mbr</w:t>
      </w:r>
      <w:r w:rsidRPr="00A859CB">
        <w:rPr>
          <w:rFonts w:ascii="Times New Roman" w:hAnsi="Times New Roman" w:cs="Times New Roman"/>
          <w:sz w:val="24"/>
          <w:szCs w:val="24"/>
        </w:rPr>
        <w:t>il</w:t>
      </w:r>
      <w:r w:rsidR="006D592F">
        <w:rPr>
          <w:rFonts w:ascii="Times New Roman" w:hAnsi="Times New Roman" w:cs="Times New Roman"/>
          <w:sz w:val="24"/>
          <w:szCs w:val="24"/>
        </w:rPr>
        <w:t xml:space="preserve"> ning selle 1. muudatused 2024. a 8. aprillil</w:t>
      </w:r>
      <w:r w:rsidR="000E7EFF">
        <w:rPr>
          <w:rFonts w:ascii="Times New Roman" w:hAnsi="Times New Roman" w:cs="Times New Roman"/>
          <w:sz w:val="24"/>
          <w:szCs w:val="24"/>
        </w:rPr>
        <w:t xml:space="preserve">, </w:t>
      </w:r>
      <w:r w:rsidR="004162F9">
        <w:rPr>
          <w:rFonts w:ascii="Times New Roman" w:hAnsi="Times New Roman" w:cs="Times New Roman"/>
          <w:sz w:val="24"/>
          <w:szCs w:val="24"/>
        </w:rPr>
        <w:t>2. muudatused 2024. a 16. detsembril</w:t>
      </w:r>
      <w:r w:rsidR="000E7EFF">
        <w:rPr>
          <w:rFonts w:ascii="Times New Roman" w:hAnsi="Times New Roman" w:cs="Times New Roman"/>
          <w:sz w:val="24"/>
          <w:szCs w:val="24"/>
        </w:rPr>
        <w:t>, 3. muudatused 2025. a 10. septembril</w:t>
      </w:r>
      <w:r w:rsidR="00914365">
        <w:rPr>
          <w:rFonts w:ascii="Times New Roman" w:hAnsi="Times New Roman" w:cs="Times New Roman"/>
          <w:sz w:val="24"/>
          <w:szCs w:val="24"/>
        </w:rPr>
        <w:t xml:space="preserve">, </w:t>
      </w:r>
      <w:r w:rsidR="000E7EFF">
        <w:rPr>
          <w:rFonts w:ascii="Times New Roman" w:hAnsi="Times New Roman" w:cs="Times New Roman"/>
          <w:sz w:val="24"/>
          <w:szCs w:val="24"/>
        </w:rPr>
        <w:t>4. muudatused 2025. a 11. detsembril</w:t>
      </w:r>
      <w:r w:rsidR="00914365">
        <w:rPr>
          <w:rFonts w:ascii="Times New Roman" w:hAnsi="Times New Roman" w:cs="Times New Roman"/>
          <w:sz w:val="24"/>
          <w:szCs w:val="24"/>
        </w:rPr>
        <w:t xml:space="preserve"> ja 5. muudatuste strateegilised muudatused 2026. a 18. augustil</w:t>
      </w:r>
      <w:r w:rsidRPr="007C50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Strateegiakava raames on kavas rakendada kokku 5</w:t>
      </w:r>
      <w:r w:rsidR="0006622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toetusmeedet ehk sekkumist, selle sekkumiste </w:t>
      </w:r>
      <w:r w:rsidR="000E7EFF">
        <w:rPr>
          <w:rFonts w:ascii="Times New Roman" w:hAnsi="Times New Roman" w:cs="Times New Roman"/>
          <w:sz w:val="24"/>
          <w:szCs w:val="24"/>
        </w:rPr>
        <w:t xml:space="preserve">kehtiv </w:t>
      </w:r>
      <w:r w:rsidR="006D592F">
        <w:rPr>
          <w:rFonts w:ascii="Times New Roman" w:hAnsi="Times New Roman" w:cs="Times New Roman"/>
          <w:sz w:val="24"/>
          <w:szCs w:val="24"/>
        </w:rPr>
        <w:t xml:space="preserve">avaliku sektori </w:t>
      </w:r>
      <w:r>
        <w:rPr>
          <w:rFonts w:ascii="Times New Roman" w:hAnsi="Times New Roman" w:cs="Times New Roman"/>
          <w:sz w:val="24"/>
          <w:szCs w:val="24"/>
        </w:rPr>
        <w:t>kogueelarve on 1 614 686 182 eurot.</w:t>
      </w:r>
      <w:r w:rsidRPr="00A43571">
        <w:rPr>
          <w:rFonts w:ascii="Times New Roman" w:hAnsi="Times New Roman" w:cs="Times New Roman"/>
          <w:sz w:val="24"/>
          <w:szCs w:val="24"/>
        </w:rPr>
        <w:t xml:space="preserve"> </w:t>
      </w:r>
      <w:r w:rsidR="006D59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trateegiakava sekkumiste rakendamine algas 2023. a kevadel.</w:t>
      </w:r>
      <w:r w:rsidR="006D592F">
        <w:rPr>
          <w:rFonts w:ascii="Times New Roman" w:hAnsi="Times New Roman" w:cs="Times New Roman"/>
          <w:sz w:val="24"/>
          <w:szCs w:val="24"/>
        </w:rPr>
        <w:t xml:space="preserve"> 202</w:t>
      </w:r>
      <w:r w:rsidR="007F7C0D">
        <w:rPr>
          <w:rFonts w:ascii="Times New Roman" w:hAnsi="Times New Roman" w:cs="Times New Roman"/>
          <w:sz w:val="24"/>
          <w:szCs w:val="24"/>
        </w:rPr>
        <w:t>6</w:t>
      </w:r>
      <w:r w:rsidR="006D592F">
        <w:rPr>
          <w:rFonts w:ascii="Times New Roman" w:hAnsi="Times New Roman" w:cs="Times New Roman"/>
          <w:sz w:val="24"/>
          <w:szCs w:val="24"/>
        </w:rPr>
        <w:t xml:space="preserve">. a </w:t>
      </w:r>
      <w:r w:rsidR="000E7EFF">
        <w:rPr>
          <w:rFonts w:ascii="Times New Roman" w:hAnsi="Times New Roman" w:cs="Times New Roman"/>
          <w:sz w:val="24"/>
          <w:szCs w:val="24"/>
        </w:rPr>
        <w:t>2</w:t>
      </w:r>
      <w:r w:rsidR="00914365">
        <w:rPr>
          <w:rFonts w:ascii="Times New Roman" w:hAnsi="Times New Roman" w:cs="Times New Roman"/>
          <w:sz w:val="24"/>
          <w:szCs w:val="24"/>
        </w:rPr>
        <w:t>2</w:t>
      </w:r>
      <w:r w:rsidR="006D592F">
        <w:rPr>
          <w:rFonts w:ascii="Times New Roman" w:hAnsi="Times New Roman" w:cs="Times New Roman"/>
          <w:sz w:val="24"/>
          <w:szCs w:val="24"/>
        </w:rPr>
        <w:t xml:space="preserve">. </w:t>
      </w:r>
      <w:r w:rsidR="00914365">
        <w:rPr>
          <w:rFonts w:ascii="Times New Roman" w:hAnsi="Times New Roman" w:cs="Times New Roman"/>
          <w:sz w:val="24"/>
          <w:szCs w:val="24"/>
        </w:rPr>
        <w:t>augusti</w:t>
      </w:r>
      <w:r w:rsidR="006D592F">
        <w:rPr>
          <w:rFonts w:ascii="Times New Roman" w:hAnsi="Times New Roman" w:cs="Times New Roman"/>
          <w:sz w:val="24"/>
          <w:szCs w:val="24"/>
        </w:rPr>
        <w:t xml:space="preserve"> seisuga on strateegiakava avaliku sektori kogueelarvest ära kasutatud (s.t toetusesaajatele välja makstud) </w:t>
      </w:r>
      <w:r w:rsidR="000E7EFF">
        <w:rPr>
          <w:rFonts w:ascii="Times New Roman" w:hAnsi="Times New Roman" w:cs="Times New Roman"/>
          <w:sz w:val="24"/>
          <w:szCs w:val="24"/>
        </w:rPr>
        <w:t>7</w:t>
      </w:r>
      <w:r w:rsidR="00914365">
        <w:rPr>
          <w:rFonts w:ascii="Times New Roman" w:hAnsi="Times New Roman" w:cs="Times New Roman"/>
          <w:sz w:val="24"/>
          <w:szCs w:val="24"/>
        </w:rPr>
        <w:t>56</w:t>
      </w:r>
      <w:r w:rsidR="006D592F">
        <w:rPr>
          <w:rFonts w:ascii="Times New Roman" w:hAnsi="Times New Roman" w:cs="Times New Roman"/>
          <w:sz w:val="24"/>
          <w:szCs w:val="24"/>
        </w:rPr>
        <w:t> </w:t>
      </w:r>
      <w:r w:rsidR="00914365">
        <w:rPr>
          <w:rFonts w:ascii="Times New Roman" w:hAnsi="Times New Roman" w:cs="Times New Roman"/>
          <w:sz w:val="24"/>
          <w:szCs w:val="24"/>
        </w:rPr>
        <w:t>411</w:t>
      </w:r>
      <w:r w:rsidR="006D592F">
        <w:rPr>
          <w:rFonts w:ascii="Times New Roman" w:hAnsi="Times New Roman" w:cs="Times New Roman"/>
          <w:sz w:val="24"/>
          <w:szCs w:val="24"/>
        </w:rPr>
        <w:t> </w:t>
      </w:r>
      <w:r w:rsidR="00914365">
        <w:rPr>
          <w:rFonts w:ascii="Times New Roman" w:hAnsi="Times New Roman" w:cs="Times New Roman"/>
          <w:sz w:val="24"/>
          <w:szCs w:val="24"/>
        </w:rPr>
        <w:t>443</w:t>
      </w:r>
      <w:r w:rsidR="006D592F">
        <w:rPr>
          <w:rFonts w:ascii="Times New Roman" w:hAnsi="Times New Roman" w:cs="Times New Roman"/>
          <w:sz w:val="24"/>
          <w:szCs w:val="24"/>
        </w:rPr>
        <w:t xml:space="preserve"> eurot, mis teeb selle finantsplaani täitmise protsendiks </w:t>
      </w:r>
      <w:r w:rsidR="000E7EFF">
        <w:rPr>
          <w:rFonts w:ascii="Times New Roman" w:hAnsi="Times New Roman" w:cs="Times New Roman"/>
          <w:sz w:val="24"/>
          <w:szCs w:val="24"/>
        </w:rPr>
        <w:t>46</w:t>
      </w:r>
      <w:r w:rsidR="006D592F">
        <w:rPr>
          <w:rFonts w:ascii="Times New Roman" w:hAnsi="Times New Roman" w:cs="Times New Roman"/>
          <w:sz w:val="24"/>
          <w:szCs w:val="24"/>
        </w:rPr>
        <w:t>,</w:t>
      </w:r>
      <w:r w:rsidR="00914365">
        <w:rPr>
          <w:rFonts w:ascii="Times New Roman" w:hAnsi="Times New Roman" w:cs="Times New Roman"/>
          <w:sz w:val="24"/>
          <w:szCs w:val="24"/>
        </w:rPr>
        <w:t>85</w:t>
      </w:r>
      <w:r w:rsidR="006D592F">
        <w:rPr>
          <w:rFonts w:ascii="Times New Roman" w:hAnsi="Times New Roman" w:cs="Times New Roman"/>
          <w:sz w:val="24"/>
          <w:szCs w:val="24"/>
        </w:rPr>
        <w:t>.</w:t>
      </w:r>
    </w:p>
    <w:p w14:paraId="3E3465FA" w14:textId="77777777" w:rsidR="002847AD" w:rsidRDefault="002847AD" w:rsidP="00921D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14:paraId="7B38F777" w14:textId="0B62CEB4" w:rsidR="00A43571" w:rsidRDefault="00A43571" w:rsidP="00A43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C0D">
        <w:rPr>
          <w:rFonts w:ascii="Times New Roman" w:hAnsi="Times New Roman" w:cs="Times New Roman"/>
          <w:b/>
          <w:bCs/>
          <w:sz w:val="24"/>
          <w:szCs w:val="24"/>
        </w:rPr>
        <w:t>Strateegiakava olulis</w:t>
      </w:r>
      <w:r w:rsidR="00914365">
        <w:rPr>
          <w:rFonts w:ascii="Times New Roman" w:hAnsi="Times New Roman" w:cs="Times New Roman"/>
          <w:b/>
          <w:bCs/>
          <w:sz w:val="24"/>
          <w:szCs w:val="24"/>
        </w:rPr>
        <w:t>im</w:t>
      </w:r>
      <w:r w:rsidRPr="007F7C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365">
        <w:rPr>
          <w:rFonts w:ascii="Times New Roman" w:hAnsi="Times New Roman" w:cs="Times New Roman"/>
          <w:b/>
          <w:bCs/>
          <w:sz w:val="24"/>
          <w:szCs w:val="24"/>
        </w:rPr>
        <w:t xml:space="preserve">ja ainus strateegiline </w:t>
      </w:r>
      <w:r w:rsidRPr="007F7C0D">
        <w:rPr>
          <w:rFonts w:ascii="Times New Roman" w:hAnsi="Times New Roman" w:cs="Times New Roman"/>
          <w:b/>
          <w:bCs/>
          <w:sz w:val="24"/>
          <w:szCs w:val="24"/>
        </w:rPr>
        <w:t>muudatu</w:t>
      </w:r>
      <w:r w:rsidR="00914365">
        <w:rPr>
          <w:rFonts w:ascii="Times New Roman" w:hAnsi="Times New Roman" w:cs="Times New Roman"/>
          <w:b/>
          <w:bCs/>
          <w:sz w:val="24"/>
          <w:szCs w:val="24"/>
        </w:rPr>
        <w:t>s on</w:t>
      </w:r>
      <w:r w:rsidRPr="007C5095">
        <w:rPr>
          <w:rFonts w:ascii="Times New Roman" w:hAnsi="Times New Roman" w:cs="Times New Roman"/>
          <w:sz w:val="24"/>
          <w:szCs w:val="24"/>
        </w:rPr>
        <w:t>:</w:t>
      </w:r>
    </w:p>
    <w:p w14:paraId="1A40ED4C" w14:textId="78CAD77E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978E8">
        <w:rPr>
          <w:rFonts w:ascii="Times New Roman" w:hAnsi="Times New Roman" w:cs="Times New Roman"/>
          <w:sz w:val="24"/>
          <w:szCs w:val="24"/>
        </w:rPr>
        <w:t>2027. a kalendriaasta otsetoetuste eraldis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97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suurendatakse </w:t>
      </w:r>
      <w:r w:rsidRPr="000978E8">
        <w:rPr>
          <w:rFonts w:ascii="Times New Roman" w:hAnsi="Times New Roman" w:cs="Times New Roman"/>
          <w:sz w:val="24"/>
          <w:szCs w:val="24"/>
        </w:rPr>
        <w:t xml:space="preserve">maksimaalse võimaliku, ehk </w:t>
      </w:r>
      <w:r w:rsidRPr="00914365">
        <w:rPr>
          <w:rFonts w:ascii="Times New Roman" w:hAnsi="Times New Roman" w:cs="Times New Roman"/>
          <w:b/>
          <w:bCs/>
          <w:sz w:val="24"/>
          <w:szCs w:val="24"/>
          <w:u w:val="single"/>
        </w:rPr>
        <w:t>26 404 994 euro</w:t>
      </w:r>
      <w:r w:rsidRPr="000978E8">
        <w:rPr>
          <w:rFonts w:ascii="Times New Roman" w:hAnsi="Times New Roman" w:cs="Times New Roman"/>
          <w:sz w:val="24"/>
          <w:szCs w:val="24"/>
        </w:rPr>
        <w:t xml:space="preserve"> võrra</w:t>
      </w:r>
      <w:r>
        <w:rPr>
          <w:rFonts w:ascii="Times New Roman" w:hAnsi="Times New Roman" w:cs="Times New Roman"/>
          <w:sz w:val="24"/>
          <w:szCs w:val="24"/>
        </w:rPr>
        <w:t xml:space="preserve"> ning nimetatud summa jaotatakse erinevate otsetoetuste vormis rakendatavate sekkumiste (sekkumised </w:t>
      </w:r>
      <w:r w:rsidRPr="000978E8">
        <w:rPr>
          <w:rFonts w:ascii="Times New Roman" w:hAnsi="Times New Roman" w:cs="Times New Roman"/>
          <w:sz w:val="24"/>
          <w:szCs w:val="24"/>
        </w:rPr>
        <w:t>1.1 „Põhiline sissetulekutoetus jätkusuutlikkuseks“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78E8">
        <w:rPr>
          <w:rFonts w:ascii="Times New Roman" w:hAnsi="Times New Roman" w:cs="Times New Roman"/>
          <w:sz w:val="24"/>
          <w:szCs w:val="24"/>
        </w:rPr>
        <w:t>1.2 „Täiendav ümberjaotav sissetulekutoetus jätkusuutlikkuseks</w:t>
      </w:r>
      <w:r>
        <w:rPr>
          <w:rFonts w:ascii="Times New Roman" w:hAnsi="Times New Roman" w:cs="Times New Roman"/>
          <w:sz w:val="24"/>
          <w:szCs w:val="24"/>
        </w:rPr>
        <w:t xml:space="preserve">“, </w:t>
      </w:r>
      <w:r w:rsidRPr="000978E8">
        <w:rPr>
          <w:rFonts w:ascii="Times New Roman" w:hAnsi="Times New Roman" w:cs="Times New Roman"/>
          <w:sz w:val="24"/>
          <w:szCs w:val="24"/>
        </w:rPr>
        <w:t>7.1 „Täiendav sissetulekutoetus noortele põllumajandustootjatele“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78E8">
        <w:rPr>
          <w:rFonts w:ascii="Times New Roman" w:hAnsi="Times New Roman" w:cs="Times New Roman"/>
          <w:sz w:val="24"/>
          <w:szCs w:val="24"/>
        </w:rPr>
        <w:t>ÖK1 „Kliima- ja keskkonnakava: keskkonnasõbralik majandamine“</w:t>
      </w:r>
      <w:r>
        <w:rPr>
          <w:rFonts w:ascii="Times New Roman" w:hAnsi="Times New Roman" w:cs="Times New Roman"/>
          <w:sz w:val="24"/>
          <w:szCs w:val="24"/>
        </w:rPr>
        <w:t>, ÖK2 „</w:t>
      </w:r>
      <w:r w:rsidRPr="000978E8">
        <w:rPr>
          <w:rFonts w:ascii="Times New Roman" w:hAnsi="Times New Roman" w:cs="Times New Roman"/>
          <w:sz w:val="24"/>
          <w:szCs w:val="24"/>
        </w:rPr>
        <w:t>Kliima- ja keskkonnakava:</w:t>
      </w:r>
      <w:r>
        <w:rPr>
          <w:rFonts w:ascii="Times New Roman" w:hAnsi="Times New Roman" w:cs="Times New Roman"/>
          <w:sz w:val="24"/>
          <w:szCs w:val="24"/>
        </w:rPr>
        <w:t xml:space="preserve"> mahepõllumajanduse ökokava“ ja ÖK5 „</w:t>
      </w:r>
      <w:r w:rsidRPr="000978E8">
        <w:rPr>
          <w:rFonts w:ascii="Times New Roman" w:hAnsi="Times New Roman" w:cs="Times New Roman"/>
          <w:sz w:val="24"/>
          <w:szCs w:val="24"/>
        </w:rPr>
        <w:t>Kliima- ja keskkonnakava:</w:t>
      </w:r>
      <w:r>
        <w:rPr>
          <w:rFonts w:ascii="Times New Roman" w:hAnsi="Times New Roman" w:cs="Times New Roman"/>
          <w:sz w:val="24"/>
          <w:szCs w:val="24"/>
        </w:rPr>
        <w:t xml:space="preserve"> mesilaste korjeala toetus“ ning kõik põllumajandustootmisega seotud otsetoetused (</w:t>
      </w:r>
      <w:r>
        <w:rPr>
          <w:rFonts w:ascii="Times New Roman" w:hAnsi="Times New Roman" w:cs="Times New Roman"/>
          <w:sz w:val="24"/>
          <w:szCs w:val="24"/>
        </w:rPr>
        <w:t xml:space="preserve">piimalehma, ammlehma, lamba ja kitse, tera- ja kaunviljakultuuride, puu- ja köögivilja ning marjakultuuride ja seemnekartuli kasvatamiseks, </w:t>
      </w:r>
      <w:r>
        <w:rPr>
          <w:rFonts w:ascii="Times New Roman" w:hAnsi="Times New Roman" w:cs="Times New Roman"/>
          <w:sz w:val="24"/>
          <w:szCs w:val="24"/>
        </w:rPr>
        <w:t>sekkumised 1.3–1.8)) vahel</w:t>
      </w:r>
      <w:r w:rsidR="006B04A4">
        <w:rPr>
          <w:rFonts w:ascii="Times New Roman" w:hAnsi="Times New Roman" w:cs="Times New Roman"/>
          <w:sz w:val="24"/>
          <w:szCs w:val="24"/>
        </w:rPr>
        <w:t>. Suurim osa lisandunud summast (ca 16,4 mln eurot) läheb sekkumisele 1.1 „</w:t>
      </w:r>
      <w:r w:rsidR="006B04A4" w:rsidRPr="000978E8">
        <w:rPr>
          <w:rFonts w:ascii="Times New Roman" w:hAnsi="Times New Roman" w:cs="Times New Roman"/>
          <w:sz w:val="24"/>
          <w:szCs w:val="24"/>
        </w:rPr>
        <w:t>Põhiline sissetulekutoetus jätkusuutlikkuseks</w:t>
      </w:r>
      <w:r w:rsidR="006B04A4">
        <w:rPr>
          <w:rFonts w:ascii="Times New Roman" w:hAnsi="Times New Roman" w:cs="Times New Roman"/>
          <w:sz w:val="24"/>
          <w:szCs w:val="24"/>
        </w:rPr>
        <w:t>“.</w:t>
      </w:r>
    </w:p>
    <w:p w14:paraId="1B555E45" w14:textId="77777777" w:rsidR="006B04A4" w:rsidRDefault="006B04A4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A7264" w14:textId="4B3EC23C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Tegemist on ühe </w:t>
      </w:r>
      <w:r w:rsidRPr="00914365">
        <w:rPr>
          <w:rFonts w:ascii="Times New Roman" w:hAnsi="Times New Roman" w:cs="Times New Roman"/>
          <w:sz w:val="24"/>
          <w:szCs w:val="24"/>
        </w:rPr>
        <w:t xml:space="preserve">Euroopa Liidu </w:t>
      </w:r>
      <w:r>
        <w:rPr>
          <w:rFonts w:ascii="Times New Roman" w:hAnsi="Times New Roman" w:cs="Times New Roman"/>
          <w:sz w:val="24"/>
          <w:szCs w:val="24"/>
        </w:rPr>
        <w:t xml:space="preserve">tasandil 2026. a suvel kokku lepitud toetusmeetme kasutamisega paketist, mille eesmärgiks oli leevendada </w:t>
      </w:r>
      <w:r w:rsidRPr="00914365">
        <w:rPr>
          <w:rFonts w:ascii="Times New Roman" w:hAnsi="Times New Roman" w:cs="Times New Roman"/>
          <w:sz w:val="24"/>
          <w:szCs w:val="24"/>
        </w:rPr>
        <w:t>põllumajandustootjate olukorda tulenevalt Lähis-Ida kriisist tingitud väetisehindade tõusust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A6785C" w14:textId="77777777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4D7F7" w14:textId="44C991F9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C0D">
        <w:rPr>
          <w:rFonts w:ascii="Times New Roman" w:hAnsi="Times New Roman" w:cs="Times New Roman"/>
          <w:b/>
          <w:bCs/>
          <w:sz w:val="24"/>
          <w:szCs w:val="24"/>
        </w:rPr>
        <w:t xml:space="preserve">Strateegiakava </w:t>
      </w:r>
      <w:r>
        <w:rPr>
          <w:rFonts w:ascii="Times New Roman" w:hAnsi="Times New Roman" w:cs="Times New Roman"/>
          <w:b/>
          <w:bCs/>
          <w:sz w:val="24"/>
          <w:szCs w:val="24"/>
        </w:rPr>
        <w:t>muud</w:t>
      </w:r>
      <w:r w:rsidRPr="007F7C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olulised</w:t>
      </w:r>
      <w:r w:rsidRPr="007F7C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muudatused </w:t>
      </w:r>
      <w:r w:rsidRPr="007F7C0D">
        <w:rPr>
          <w:rFonts w:ascii="Times New Roman" w:hAnsi="Times New Roman" w:cs="Times New Roman"/>
          <w:b/>
          <w:bCs/>
          <w:sz w:val="24"/>
          <w:szCs w:val="24"/>
        </w:rPr>
        <w:t>on järgmised</w:t>
      </w:r>
      <w:r w:rsidRPr="007C5095">
        <w:rPr>
          <w:rFonts w:ascii="Times New Roman" w:hAnsi="Times New Roman" w:cs="Times New Roman"/>
          <w:sz w:val="24"/>
          <w:szCs w:val="24"/>
        </w:rPr>
        <w:t>:</w:t>
      </w:r>
    </w:p>
    <w:p w14:paraId="47DC33E8" w14:textId="12A11F92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strateegiakava s</w:t>
      </w:r>
      <w:r w:rsidRPr="00426493">
        <w:rPr>
          <w:rFonts w:ascii="Times New Roman" w:hAnsi="Times New Roman" w:cs="Times New Roman"/>
          <w:sz w:val="24"/>
          <w:szCs w:val="24"/>
        </w:rPr>
        <w:t>ekkumise 0.3 „Innovatsioonikoostöö projektid – Euroopa innovatsioonipartnerluse tegevusrühma projektid“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493">
        <w:rPr>
          <w:rFonts w:ascii="Times New Roman" w:hAnsi="Times New Roman" w:cs="Times New Roman"/>
          <w:sz w:val="24"/>
          <w:szCs w:val="24"/>
        </w:rPr>
        <w:t>siseselt suurendatakse väikeprojektide toetuseks ettenähtud vahendeid arendusosaku toetuse vahendite arvelt 1 460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26493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euro</w:t>
      </w:r>
      <w:r w:rsidRPr="00426493">
        <w:rPr>
          <w:rFonts w:ascii="Times New Roman" w:hAnsi="Times New Roman" w:cs="Times New Roman"/>
          <w:sz w:val="24"/>
          <w:szCs w:val="24"/>
        </w:rPr>
        <w:t xml:space="preserve"> ulatuses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C02711" w14:textId="77777777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sekkumises </w:t>
      </w:r>
      <w:r w:rsidRPr="00426493">
        <w:rPr>
          <w:rFonts w:ascii="Times New Roman" w:hAnsi="Times New Roman" w:cs="Times New Roman"/>
          <w:sz w:val="24"/>
          <w:szCs w:val="24"/>
        </w:rPr>
        <w:t>3.4 „Lühikeste tarneahelate ja kohaliku turu arendamine”</w:t>
      </w:r>
      <w:r>
        <w:rPr>
          <w:rFonts w:ascii="Times New Roman" w:hAnsi="Times New Roman" w:cs="Times New Roman"/>
          <w:sz w:val="24"/>
          <w:szCs w:val="24"/>
        </w:rPr>
        <w:t xml:space="preserve"> suurendatakse m</w:t>
      </w:r>
      <w:r w:rsidRPr="00426493">
        <w:rPr>
          <w:rFonts w:ascii="Times New Roman" w:hAnsi="Times New Roman" w:cs="Times New Roman"/>
          <w:sz w:val="24"/>
          <w:szCs w:val="24"/>
        </w:rPr>
        <w:t>aksimaalset toetuse määra abikõlblike kulude maksumusest investeeringute puhul 50%-lt 65%-ni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233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7A493" w14:textId="77777777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s</w:t>
      </w:r>
      <w:r w:rsidRPr="007B44D4">
        <w:rPr>
          <w:rFonts w:ascii="Times New Roman" w:hAnsi="Times New Roman" w:cs="Times New Roman"/>
          <w:sz w:val="24"/>
          <w:szCs w:val="24"/>
        </w:rPr>
        <w:t xml:space="preserve">ekkumises </w:t>
      </w:r>
      <w:r>
        <w:rPr>
          <w:rFonts w:ascii="Times New Roman" w:hAnsi="Times New Roman" w:cs="Times New Roman"/>
          <w:sz w:val="24"/>
          <w:szCs w:val="24"/>
        </w:rPr>
        <w:t>8.2 „</w:t>
      </w:r>
      <w:r w:rsidRPr="00426493">
        <w:rPr>
          <w:rFonts w:ascii="Times New Roman" w:hAnsi="Times New Roman" w:cs="Times New Roman"/>
          <w:sz w:val="24"/>
          <w:szCs w:val="24"/>
        </w:rPr>
        <w:t>Investeeringud ettevõtluskeskkonna arendamiseks maapiirkonnas</w:t>
      </w:r>
      <w:r>
        <w:rPr>
          <w:rFonts w:ascii="Times New Roman" w:hAnsi="Times New Roman" w:cs="Times New Roman"/>
          <w:sz w:val="24"/>
          <w:szCs w:val="24"/>
        </w:rPr>
        <w:t xml:space="preserve">“ laiendatakse sihtrühma - </w:t>
      </w:r>
      <w:r w:rsidRPr="00426493">
        <w:rPr>
          <w:rFonts w:ascii="Times New Roman" w:hAnsi="Times New Roman" w:cs="Times New Roman"/>
          <w:sz w:val="24"/>
          <w:szCs w:val="24"/>
        </w:rPr>
        <w:t>lisaks äriühingutele, sihtasutustele, mittetulundusühingutele ja valitsusasutuste poolt hallatavatele riigiasutustele lisatakse toetusesaajate hulka ka kohalikud omavalitsused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79CCB5" w14:textId="15615660" w:rsidR="000E7EFF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</w:t>
      </w:r>
      <w:r w:rsidRPr="00574B67">
        <w:rPr>
          <w:rFonts w:ascii="Times New Roman" w:hAnsi="Times New Roman" w:cs="Times New Roman"/>
          <w:sz w:val="24"/>
          <w:szCs w:val="24"/>
        </w:rPr>
        <w:t xml:space="preserve">ekkumises </w:t>
      </w:r>
      <w:r>
        <w:rPr>
          <w:rFonts w:ascii="Times New Roman" w:hAnsi="Times New Roman" w:cs="Times New Roman"/>
          <w:sz w:val="24"/>
          <w:szCs w:val="24"/>
        </w:rPr>
        <w:t>9.4 „</w:t>
      </w:r>
      <w:r w:rsidRPr="00426493">
        <w:rPr>
          <w:rFonts w:ascii="Times New Roman" w:hAnsi="Times New Roman" w:cs="Times New Roman"/>
          <w:sz w:val="24"/>
          <w:szCs w:val="24"/>
        </w:rPr>
        <w:t>Loomataudide kontrolliprogrammide alase koostöö toetus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26493"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26493">
        <w:rPr>
          <w:rFonts w:ascii="Times New Roman" w:hAnsi="Times New Roman" w:cs="Times New Roman"/>
          <w:sz w:val="24"/>
          <w:szCs w:val="24"/>
        </w:rPr>
        <w:t xml:space="preserve">uudetakse </w:t>
      </w:r>
      <w:r>
        <w:rPr>
          <w:rFonts w:ascii="Times New Roman" w:hAnsi="Times New Roman" w:cs="Times New Roman"/>
          <w:sz w:val="24"/>
          <w:szCs w:val="24"/>
        </w:rPr>
        <w:t>toetuse</w:t>
      </w:r>
      <w:r w:rsidRPr="00426493">
        <w:rPr>
          <w:rFonts w:ascii="Times New Roman" w:hAnsi="Times New Roman" w:cs="Times New Roman"/>
          <w:sz w:val="24"/>
          <w:szCs w:val="24"/>
        </w:rPr>
        <w:t xml:space="preserve"> ühikuhindasid: IRT (infektsioosne rinotrahheiit) toetussummat loomühiku kohta vähendatakse 50 eurolt 30 euroni, VVD (veiste viirusdiarröa) toetussummat loomühiku kohta suurendatakse 32 eurolt 34 euroni.</w:t>
      </w:r>
    </w:p>
    <w:p w14:paraId="198EF0D2" w14:textId="77777777" w:rsidR="00914365" w:rsidRDefault="00914365" w:rsidP="0091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17194" w14:textId="6A733895" w:rsidR="003F12FC" w:rsidRPr="002B7AC5" w:rsidRDefault="002B7AC5" w:rsidP="002B7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AC5">
        <w:rPr>
          <w:rFonts w:ascii="Times New Roman" w:hAnsi="Times New Roman" w:cs="Times New Roman"/>
          <w:sz w:val="24"/>
          <w:szCs w:val="24"/>
        </w:rPr>
        <w:t xml:space="preserve">Eelnõu esitatakse </w:t>
      </w:r>
      <w:r w:rsidR="00D072EC" w:rsidRPr="00D072EC">
        <w:rPr>
          <w:rFonts w:ascii="Times New Roman" w:hAnsi="Times New Roman" w:cs="Times New Roman"/>
          <w:sz w:val="24"/>
          <w:szCs w:val="24"/>
        </w:rPr>
        <w:t>Euroopa Liidu ühise põllumajanduspoliitika</w:t>
      </w:r>
      <w:r w:rsidR="001E1C3B">
        <w:rPr>
          <w:rFonts w:ascii="Times New Roman" w:hAnsi="Times New Roman" w:cs="Times New Roman"/>
          <w:sz w:val="24"/>
          <w:szCs w:val="24"/>
        </w:rPr>
        <w:t xml:space="preserve"> rakendamise seaduse § </w:t>
      </w:r>
      <w:r w:rsidR="00E706E1">
        <w:rPr>
          <w:rFonts w:ascii="Times New Roman" w:hAnsi="Times New Roman" w:cs="Times New Roman"/>
          <w:sz w:val="24"/>
          <w:szCs w:val="24"/>
        </w:rPr>
        <w:t>10</w:t>
      </w:r>
      <w:r w:rsidR="001E1C3B">
        <w:rPr>
          <w:rFonts w:ascii="Times New Roman" w:hAnsi="Times New Roman" w:cs="Times New Roman"/>
          <w:sz w:val="24"/>
          <w:szCs w:val="24"/>
        </w:rPr>
        <w:t xml:space="preserve"> lõike </w:t>
      </w:r>
      <w:r w:rsidR="00E706E1">
        <w:rPr>
          <w:rFonts w:ascii="Times New Roman" w:hAnsi="Times New Roman" w:cs="Times New Roman"/>
          <w:sz w:val="24"/>
          <w:szCs w:val="24"/>
        </w:rPr>
        <w:t>2</w:t>
      </w:r>
      <w:r w:rsidR="00D072EC" w:rsidRPr="00D072EC">
        <w:rPr>
          <w:rFonts w:ascii="Times New Roman" w:hAnsi="Times New Roman" w:cs="Times New Roman"/>
          <w:sz w:val="24"/>
          <w:szCs w:val="24"/>
        </w:rPr>
        <w:t xml:space="preserve"> ning Euroopa Parlamendi ja nõ</w:t>
      </w:r>
      <w:r w:rsidR="003C58B1">
        <w:rPr>
          <w:rFonts w:ascii="Times New Roman" w:hAnsi="Times New Roman" w:cs="Times New Roman"/>
          <w:sz w:val="24"/>
          <w:szCs w:val="24"/>
        </w:rPr>
        <w:t>ukogu määruse (EL) 2021/2115 artikli 119</w:t>
      </w:r>
      <w:r w:rsidR="00D072EC" w:rsidRPr="00D072EC">
        <w:rPr>
          <w:rFonts w:ascii="Times New Roman" w:hAnsi="Times New Roman" w:cs="Times New Roman"/>
          <w:sz w:val="24"/>
          <w:szCs w:val="24"/>
        </w:rPr>
        <w:t xml:space="preserve"> lõigete 1 ja 2 alusel</w:t>
      </w:r>
      <w:r w:rsidR="00921DCE">
        <w:rPr>
          <w:rFonts w:ascii="Times New Roman" w:hAnsi="Times New Roman" w:cs="Times New Roman"/>
          <w:sz w:val="24"/>
          <w:szCs w:val="24"/>
        </w:rPr>
        <w:t>.</w:t>
      </w:r>
    </w:p>
    <w:sectPr w:rsidR="003F12FC" w:rsidRPr="002B7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1D30"/>
    <w:multiLevelType w:val="hybridMultilevel"/>
    <w:tmpl w:val="5236311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4DD8"/>
    <w:multiLevelType w:val="hybridMultilevel"/>
    <w:tmpl w:val="34587DB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C1DFF"/>
    <w:multiLevelType w:val="hybridMultilevel"/>
    <w:tmpl w:val="06EE435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602BC"/>
    <w:multiLevelType w:val="hybridMultilevel"/>
    <w:tmpl w:val="45BCA3F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51F65"/>
    <w:multiLevelType w:val="hybridMultilevel"/>
    <w:tmpl w:val="8E90B89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79909">
    <w:abstractNumId w:val="0"/>
  </w:num>
  <w:num w:numId="2" w16cid:durableId="1056246936">
    <w:abstractNumId w:val="4"/>
  </w:num>
  <w:num w:numId="3" w16cid:durableId="1653409244">
    <w:abstractNumId w:val="3"/>
  </w:num>
  <w:num w:numId="4" w16cid:durableId="881552427">
    <w:abstractNumId w:val="2"/>
  </w:num>
  <w:num w:numId="5" w16cid:durableId="213510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8FD"/>
    <w:rsid w:val="000062CC"/>
    <w:rsid w:val="00030EFB"/>
    <w:rsid w:val="00031A4E"/>
    <w:rsid w:val="000409E9"/>
    <w:rsid w:val="0006622F"/>
    <w:rsid w:val="00087BA6"/>
    <w:rsid w:val="000E695B"/>
    <w:rsid w:val="000E7EFF"/>
    <w:rsid w:val="000F10BD"/>
    <w:rsid w:val="001100D5"/>
    <w:rsid w:val="001106B0"/>
    <w:rsid w:val="00126EFF"/>
    <w:rsid w:val="00133852"/>
    <w:rsid w:val="001E1C3B"/>
    <w:rsid w:val="001E4523"/>
    <w:rsid w:val="00202875"/>
    <w:rsid w:val="00256768"/>
    <w:rsid w:val="002570F6"/>
    <w:rsid w:val="00270971"/>
    <w:rsid w:val="002847AD"/>
    <w:rsid w:val="002956DA"/>
    <w:rsid w:val="002B1758"/>
    <w:rsid w:val="002B7AC5"/>
    <w:rsid w:val="00301442"/>
    <w:rsid w:val="0034740D"/>
    <w:rsid w:val="00376C6C"/>
    <w:rsid w:val="003778FD"/>
    <w:rsid w:val="003802E4"/>
    <w:rsid w:val="00391840"/>
    <w:rsid w:val="003B52FC"/>
    <w:rsid w:val="003C58B1"/>
    <w:rsid w:val="003F12FC"/>
    <w:rsid w:val="003F5475"/>
    <w:rsid w:val="00407F75"/>
    <w:rsid w:val="004162F9"/>
    <w:rsid w:val="0043200C"/>
    <w:rsid w:val="004374D9"/>
    <w:rsid w:val="004610A6"/>
    <w:rsid w:val="00473A70"/>
    <w:rsid w:val="004F3060"/>
    <w:rsid w:val="005428D9"/>
    <w:rsid w:val="005516F3"/>
    <w:rsid w:val="005A009A"/>
    <w:rsid w:val="005B02B3"/>
    <w:rsid w:val="006351A9"/>
    <w:rsid w:val="00664599"/>
    <w:rsid w:val="006822EB"/>
    <w:rsid w:val="006B04A4"/>
    <w:rsid w:val="006D592F"/>
    <w:rsid w:val="0075349D"/>
    <w:rsid w:val="00774A0B"/>
    <w:rsid w:val="00776BEA"/>
    <w:rsid w:val="007810B5"/>
    <w:rsid w:val="007A1D23"/>
    <w:rsid w:val="007A2981"/>
    <w:rsid w:val="007A5555"/>
    <w:rsid w:val="007B1879"/>
    <w:rsid w:val="007B5771"/>
    <w:rsid w:val="007C00D6"/>
    <w:rsid w:val="007E19FD"/>
    <w:rsid w:val="007F4E55"/>
    <w:rsid w:val="007F7C0D"/>
    <w:rsid w:val="00873838"/>
    <w:rsid w:val="008A62C5"/>
    <w:rsid w:val="008D56B5"/>
    <w:rsid w:val="008D699D"/>
    <w:rsid w:val="008D6F48"/>
    <w:rsid w:val="008D74B6"/>
    <w:rsid w:val="008D7CCE"/>
    <w:rsid w:val="008E3A74"/>
    <w:rsid w:val="009021F7"/>
    <w:rsid w:val="00914365"/>
    <w:rsid w:val="00921DCE"/>
    <w:rsid w:val="00932E33"/>
    <w:rsid w:val="00936051"/>
    <w:rsid w:val="00946193"/>
    <w:rsid w:val="00956213"/>
    <w:rsid w:val="009F66F9"/>
    <w:rsid w:val="00A03BDC"/>
    <w:rsid w:val="00A17BC0"/>
    <w:rsid w:val="00A3793A"/>
    <w:rsid w:val="00A43571"/>
    <w:rsid w:val="00A459B6"/>
    <w:rsid w:val="00A83F80"/>
    <w:rsid w:val="00AE02B9"/>
    <w:rsid w:val="00B46F22"/>
    <w:rsid w:val="00B663FC"/>
    <w:rsid w:val="00BC2026"/>
    <w:rsid w:val="00BD218C"/>
    <w:rsid w:val="00BF7F06"/>
    <w:rsid w:val="00C56D90"/>
    <w:rsid w:val="00C62CB6"/>
    <w:rsid w:val="00C63130"/>
    <w:rsid w:val="00C95F3C"/>
    <w:rsid w:val="00CC4E59"/>
    <w:rsid w:val="00CD61D4"/>
    <w:rsid w:val="00CD6D9C"/>
    <w:rsid w:val="00D072EC"/>
    <w:rsid w:val="00D7700B"/>
    <w:rsid w:val="00DA729D"/>
    <w:rsid w:val="00DC1CB9"/>
    <w:rsid w:val="00E05537"/>
    <w:rsid w:val="00E400D5"/>
    <w:rsid w:val="00E41A1B"/>
    <w:rsid w:val="00E42E7F"/>
    <w:rsid w:val="00E5205C"/>
    <w:rsid w:val="00E706E1"/>
    <w:rsid w:val="00E73993"/>
    <w:rsid w:val="00EA7D48"/>
    <w:rsid w:val="00EB6F6F"/>
    <w:rsid w:val="00EC775D"/>
    <w:rsid w:val="00F0520C"/>
    <w:rsid w:val="00F16042"/>
    <w:rsid w:val="00F20BDE"/>
    <w:rsid w:val="00F373B5"/>
    <w:rsid w:val="00F6168B"/>
    <w:rsid w:val="00FB59BD"/>
    <w:rsid w:val="00FD381D"/>
    <w:rsid w:val="00FE4687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EBC2C"/>
  <w15:docId w15:val="{57F60143-040E-4E46-8293-58AFDFB3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21DC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21DCE"/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EB6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637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Põllumajandusministeerium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Põder</dc:creator>
  <cp:lastModifiedBy>Ove Põder</cp:lastModifiedBy>
  <cp:revision>11</cp:revision>
  <dcterms:created xsi:type="dcterms:W3CDTF">2024-10-16T17:41:00Z</dcterms:created>
  <dcterms:modified xsi:type="dcterms:W3CDTF">2026-08-25T10:59:00Z</dcterms:modified>
</cp:coreProperties>
</file>