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6422912" w:rsidR="00131006" w:rsidRPr="00CE66AC" w:rsidRDefault="00E27562" w:rsidP="00CE66AC">
      <w:pPr>
        <w:spacing w:before="120" w:after="120" w:line="252" w:lineRule="auto"/>
        <w:jc w:val="both"/>
        <w:rPr>
          <w:rFonts w:asciiTheme="minorHAnsi" w:eastAsia="Calibri" w:hAnsiTheme="minorHAnsi" w:cs="Calibri"/>
          <w:b/>
          <w:sz w:val="28"/>
          <w:szCs w:val="28"/>
          <w:lang w:val="et-EE"/>
        </w:rPr>
      </w:pPr>
      <w:r w:rsidRPr="00CE66AC">
        <w:rPr>
          <w:rFonts w:asciiTheme="minorHAnsi" w:eastAsia="Calibri" w:hAnsiTheme="minorHAnsi" w:cs="Calibri"/>
          <w:b/>
          <w:sz w:val="28"/>
          <w:szCs w:val="28"/>
          <w:lang w:val="et-EE"/>
        </w:rPr>
        <w:t xml:space="preserve">Kliimaministeeriumi Liikuvuse arengu ja investeeringute osakonna ja Transpordiameti </w:t>
      </w:r>
      <w:r w:rsidR="13225E08" w:rsidRPr="00CE66AC">
        <w:rPr>
          <w:rFonts w:asciiTheme="minorHAnsi" w:eastAsia="Calibri" w:hAnsiTheme="minorHAnsi" w:cs="Calibri"/>
          <w:b/>
          <w:sz w:val="28"/>
          <w:szCs w:val="28"/>
          <w:lang w:val="et-EE"/>
        </w:rPr>
        <w:t>koondatud tagasiside ÜRP avalikustamisringi versioonile</w:t>
      </w:r>
      <w:r w:rsidR="06AC0BFB" w:rsidRPr="00CE66AC">
        <w:rPr>
          <w:rFonts w:asciiTheme="minorHAnsi" w:eastAsia="Calibri" w:hAnsiTheme="minorHAnsi" w:cs="Calibri"/>
          <w:b/>
          <w:sz w:val="28"/>
          <w:szCs w:val="28"/>
          <w:lang w:val="et-EE"/>
        </w:rPr>
        <w:t xml:space="preserve"> </w:t>
      </w:r>
      <w:r w:rsidR="4F6C6832" w:rsidRPr="00CE66AC">
        <w:rPr>
          <w:rFonts w:asciiTheme="minorHAnsi" w:eastAsia="Calibri" w:hAnsiTheme="minorHAnsi" w:cs="Calibri"/>
          <w:b/>
          <w:sz w:val="28"/>
          <w:szCs w:val="28"/>
          <w:lang w:val="et-EE"/>
        </w:rPr>
        <w:t>0</w:t>
      </w:r>
      <w:r w:rsidRPr="00CE66AC">
        <w:rPr>
          <w:rFonts w:asciiTheme="minorHAnsi" w:eastAsia="Calibri" w:hAnsiTheme="minorHAnsi" w:cs="Calibri"/>
          <w:b/>
          <w:sz w:val="28"/>
          <w:szCs w:val="28"/>
          <w:lang w:val="et-EE"/>
        </w:rPr>
        <w:t>9</w:t>
      </w:r>
      <w:r w:rsidR="06AC0BFB" w:rsidRPr="00CE66AC">
        <w:rPr>
          <w:rFonts w:asciiTheme="minorHAnsi" w:eastAsia="Calibri" w:hAnsiTheme="minorHAnsi" w:cs="Calibri"/>
          <w:b/>
          <w:sz w:val="28"/>
          <w:szCs w:val="28"/>
          <w:lang w:val="et-EE"/>
        </w:rPr>
        <w:t>.</w:t>
      </w:r>
      <w:r w:rsidR="4C857B79" w:rsidRPr="00CE66AC">
        <w:rPr>
          <w:rFonts w:asciiTheme="minorHAnsi" w:eastAsia="Calibri" w:hAnsiTheme="minorHAnsi" w:cs="Calibri"/>
          <w:b/>
          <w:sz w:val="28"/>
          <w:szCs w:val="28"/>
          <w:lang w:val="et-EE"/>
        </w:rPr>
        <w:t>0</w:t>
      </w:r>
      <w:r w:rsidR="64B9277F" w:rsidRPr="00CE66AC">
        <w:rPr>
          <w:rFonts w:asciiTheme="minorHAnsi" w:eastAsia="Calibri" w:hAnsiTheme="minorHAnsi" w:cs="Calibri"/>
          <w:b/>
          <w:sz w:val="28"/>
          <w:szCs w:val="28"/>
          <w:lang w:val="et-EE"/>
        </w:rPr>
        <w:t>4</w:t>
      </w:r>
      <w:r w:rsidR="06AC0BFB" w:rsidRPr="00CE66AC">
        <w:rPr>
          <w:rFonts w:asciiTheme="minorHAnsi" w:eastAsia="Calibri" w:hAnsiTheme="minorHAnsi" w:cs="Calibri"/>
          <w:b/>
          <w:sz w:val="28"/>
          <w:szCs w:val="28"/>
          <w:lang w:val="et-EE"/>
        </w:rPr>
        <w:t>.2026</w:t>
      </w:r>
    </w:p>
    <w:p w14:paraId="4D23EC58" w14:textId="77777777" w:rsidR="00CE66AC" w:rsidRPr="00CE66AC" w:rsidRDefault="00CE66AC" w:rsidP="00CE66AC">
      <w:pPr>
        <w:spacing w:before="120" w:after="120" w:line="252" w:lineRule="auto"/>
        <w:jc w:val="both"/>
        <w:rPr>
          <w:rFonts w:asciiTheme="minorHAnsi" w:eastAsia="Calibri" w:hAnsiTheme="minorHAnsi" w:cs="Calibri"/>
          <w:b/>
          <w:sz w:val="22"/>
          <w:szCs w:val="22"/>
          <w:lang w:val="et-EE"/>
        </w:rPr>
      </w:pPr>
    </w:p>
    <w:p w14:paraId="760CD321" w14:textId="41C47B6A" w:rsidR="00E27562" w:rsidRPr="00CE66AC" w:rsidRDefault="00E27562" w:rsidP="00CE66AC">
      <w:pPr>
        <w:pStyle w:val="Pealkiri2"/>
        <w:spacing w:before="120" w:after="120" w:line="252" w:lineRule="auto"/>
        <w:jc w:val="both"/>
        <w:rPr>
          <w:rFonts w:asciiTheme="minorHAnsi" w:hAnsiTheme="minorHAnsi"/>
          <w:sz w:val="22"/>
          <w:szCs w:val="22"/>
          <w:lang w:val="et-EE"/>
        </w:rPr>
      </w:pPr>
      <w:r w:rsidRPr="00CE66AC">
        <w:rPr>
          <w:rFonts w:asciiTheme="minorHAnsi" w:hAnsiTheme="minorHAnsi" w:cs="Calibri"/>
          <w:sz w:val="22"/>
          <w:szCs w:val="22"/>
          <w:lang w:val="et-EE"/>
        </w:rPr>
        <w:t>Laiemad strateegilise vaate ettepanekud ja teemad, mida ÜRP peaks adresseerima</w:t>
      </w:r>
    </w:p>
    <w:p w14:paraId="6A7FF780" w14:textId="11A079CB"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Üleriigilise planeeringu „Eesti 2050” seletuskirja eelnõu on tugev alus Eesti ruumilise arengu suunamiseks. Selle suurim tugevus on terviklik käsitlus, mis seob asustuse, liikuvuse, majanduse, looduskeskkonna, julgeoleku ja tehnilise taristu ning rõhutab tasakaalustatud, vastupidava ja kvaliteetse elukeskkonna kujundamist. Samuti on oluline keskne suund pidurdada pea- ja </w:t>
      </w:r>
      <w:proofErr w:type="spellStart"/>
      <w:r w:rsidRPr="00CE66AC">
        <w:rPr>
          <w:rFonts w:asciiTheme="minorHAnsi" w:eastAsia="Calibri" w:hAnsiTheme="minorHAnsi" w:cs="Calibri"/>
          <w:sz w:val="22"/>
          <w:szCs w:val="22"/>
          <w:lang w:val="et-EE"/>
        </w:rPr>
        <w:t>valglinnastumist</w:t>
      </w:r>
      <w:proofErr w:type="spellEnd"/>
      <w:r w:rsidRPr="00CE66AC">
        <w:rPr>
          <w:rFonts w:asciiTheme="minorHAnsi" w:eastAsia="Calibri" w:hAnsiTheme="minorHAnsi" w:cs="Calibri"/>
          <w:sz w:val="22"/>
          <w:szCs w:val="22"/>
          <w:lang w:val="et-EE"/>
        </w:rPr>
        <w:t>, tugevdada keskusi ning siduda planeering elluviimiskava ja seirega.</w:t>
      </w:r>
    </w:p>
    <w:p w14:paraId="4A46E7C1"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Samas jääb dokument rahvusvahelise konkurentsivõime ruumilise kujundamise vaates liiga üldiseks. Eesti on väike avatud majandusega riik ja meie edu sõltub võimest globaalses ja regionaalses konkurentsis positsioneeruda. Seletuskiri määratleb Tallinna riigi arengu veduri ja peamise väravana maailma, näeb regionaalsetele linnadele ette rahvusvahelise konkurentsivõime rolli ning toob esile rahvusvahelised transpordisõlmed, sadamad, lennuväljad ja Rail Baltica. See on hea alus, kuid sellest ei teki veel piisavalt selget ruumilist majandusstrateegiat.</w:t>
      </w:r>
    </w:p>
    <w:p w14:paraId="1D35BEE4"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Planeering võiks selgemalt määratleda, millised keskused ja koridorid on Eesti rahvusvahelise konkurentsivõime kandjad ning millised ruumilised spetsialiseerumised on prioriteetsed. Näiteks võiks indikatiivselt välja tuua keskuste profiilid: Tallinn rahvusvahelise teenus- ja innovatsioonikeskusena, Tartu teadus- ja </w:t>
      </w:r>
      <w:proofErr w:type="spellStart"/>
      <w:r w:rsidRPr="00CE66AC">
        <w:rPr>
          <w:rFonts w:asciiTheme="minorHAnsi" w:eastAsia="Calibri" w:hAnsiTheme="minorHAnsi" w:cs="Calibri"/>
          <w:sz w:val="22"/>
          <w:szCs w:val="22"/>
          <w:lang w:val="et-EE"/>
        </w:rPr>
        <w:t>deep</w:t>
      </w:r>
      <w:proofErr w:type="spellEnd"/>
      <w:r w:rsidRPr="00CE66AC">
        <w:rPr>
          <w:rFonts w:asciiTheme="minorHAnsi" w:eastAsia="Calibri" w:hAnsiTheme="minorHAnsi" w:cs="Calibri"/>
          <w:sz w:val="22"/>
          <w:szCs w:val="22"/>
          <w:lang w:val="et-EE"/>
        </w:rPr>
        <w:t xml:space="preserve"> </w:t>
      </w:r>
      <w:proofErr w:type="spellStart"/>
      <w:r w:rsidRPr="00CE66AC">
        <w:rPr>
          <w:rFonts w:asciiTheme="minorHAnsi" w:eastAsia="Calibri" w:hAnsiTheme="minorHAnsi" w:cs="Calibri"/>
          <w:sz w:val="22"/>
          <w:szCs w:val="22"/>
          <w:lang w:val="et-EE"/>
        </w:rPr>
        <w:t>tech’i</w:t>
      </w:r>
      <w:proofErr w:type="spellEnd"/>
      <w:r w:rsidRPr="00CE66AC">
        <w:rPr>
          <w:rFonts w:asciiTheme="minorHAnsi" w:eastAsia="Calibri" w:hAnsiTheme="minorHAnsi" w:cs="Calibri"/>
          <w:sz w:val="22"/>
          <w:szCs w:val="22"/>
          <w:lang w:val="et-EE"/>
        </w:rPr>
        <w:t xml:space="preserve"> keskuseks, Ida-Viru energia- ja tööstussiirde piirkonnana ning Pärnu logistika- ja turismisõlmena. Praegu viidatakse küll arenguklastritele, rahvusvahelistele peakontoritele ja logistika- ning ettevõtlusaladele, kuid ruumiline mudel jääb hajusaks. Sellega kaasneb oht, et tasakaalustamise eesmärk hajutab kriitilise massi ja investeeringute mõju jääb nõrgaks.</w:t>
      </w:r>
    </w:p>
    <w:p w14:paraId="31E8FA42"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Tallinna rolli tuleks käsitleda teadlikumalt kui kogu Eesti linnade ökosüsteemi rahvusvahelist sõlmpunkti. Planeering tunnustab juba praegu Tallinna kui peamist väravat maailma ning rõhutab lennu-, laeva- ja raudteeühenduste tähtsust. Seda joont võiks veel selgemalt võimendada: Tallinna rahvusvaheline tugevdamine ei pea olema vastuolus regionaalse arenguga, vaid võib toimida kogu Eesti majanduse, talentide ligimeelitamise ja linnade koostöö vedurina. Samuti võiks enam rõhutada Eesti kõrget elukvaliteeti ja kompaktset ruumi kui eelist </w:t>
      </w:r>
      <w:proofErr w:type="spellStart"/>
      <w:r w:rsidRPr="00CE66AC">
        <w:rPr>
          <w:rFonts w:asciiTheme="minorHAnsi" w:eastAsia="Calibri" w:hAnsiTheme="minorHAnsi" w:cs="Calibri"/>
          <w:sz w:val="22"/>
          <w:szCs w:val="22"/>
          <w:lang w:val="et-EE"/>
        </w:rPr>
        <w:t>kaug</w:t>
      </w:r>
      <w:proofErr w:type="spellEnd"/>
      <w:r w:rsidRPr="00CE66AC">
        <w:rPr>
          <w:rFonts w:asciiTheme="minorHAnsi" w:eastAsia="Calibri" w:hAnsiTheme="minorHAnsi" w:cs="Calibri"/>
          <w:sz w:val="22"/>
          <w:szCs w:val="22"/>
          <w:lang w:val="et-EE"/>
        </w:rPr>
        <w:t>- ja hübriidtöö rahvusvahelise sihtkohana.</w:t>
      </w:r>
    </w:p>
    <w:p w14:paraId="51D5901D"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Selgemalt võiks määratleda ka rahvusvahelised ja siseriiklikud kasvukoridorid. Seletuskiri juba rõhutab Rail Balticat, Tallinna–Helsingi tunneli perspektiivi, rahvusvahelisi transpordisõlmi, </w:t>
      </w:r>
      <w:proofErr w:type="spellStart"/>
      <w:r w:rsidRPr="00CE66AC">
        <w:rPr>
          <w:rFonts w:asciiTheme="minorHAnsi" w:eastAsia="Calibri" w:hAnsiTheme="minorHAnsi" w:cs="Calibri"/>
          <w:sz w:val="22"/>
          <w:szCs w:val="22"/>
          <w:lang w:val="et-EE"/>
        </w:rPr>
        <w:t>multimodaalseid</w:t>
      </w:r>
      <w:proofErr w:type="spellEnd"/>
      <w:r w:rsidRPr="00CE66AC">
        <w:rPr>
          <w:rFonts w:asciiTheme="minorHAnsi" w:eastAsia="Calibri" w:hAnsiTheme="minorHAnsi" w:cs="Calibri"/>
          <w:sz w:val="22"/>
          <w:szCs w:val="22"/>
          <w:lang w:val="et-EE"/>
        </w:rPr>
        <w:t xml:space="preserve"> liikuvuskeskusi ning sadamate ja lennuväljade rolli. Selle põhjal oleks põhjendatud tõsta selgemalt esile vähemalt Tallinn–Tartu, Tallinn–Pärnu–Riia–Vilnius, Rail Baltica telg, Tallinn–Helsingi suund ning Paldiski, Tapa ja Narva suunad. Koridoride käsitlus peaks olema lisaks taristule ka majandusruumiline: kus paiknevad logistika, tööstus, teenused, innovatsioon ja rahvusvahelised väravad.</w:t>
      </w:r>
    </w:p>
    <w:p w14:paraId="09069616"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Oluline on ka kaubavedude ja inimeste liikuvuse selgem eristamine. Planeering märgib küll, et </w:t>
      </w:r>
      <w:proofErr w:type="spellStart"/>
      <w:r w:rsidRPr="00CE66AC">
        <w:rPr>
          <w:rFonts w:asciiTheme="minorHAnsi" w:eastAsia="Calibri" w:hAnsiTheme="minorHAnsi" w:cs="Calibri"/>
          <w:sz w:val="22"/>
          <w:szCs w:val="22"/>
          <w:lang w:val="et-EE"/>
        </w:rPr>
        <w:t>keskustevahelised</w:t>
      </w:r>
      <w:proofErr w:type="spellEnd"/>
      <w:r w:rsidRPr="00CE66AC">
        <w:rPr>
          <w:rFonts w:asciiTheme="minorHAnsi" w:eastAsia="Calibri" w:hAnsiTheme="minorHAnsi" w:cs="Calibri"/>
          <w:sz w:val="22"/>
          <w:szCs w:val="22"/>
          <w:lang w:val="et-EE"/>
        </w:rPr>
        <w:t xml:space="preserve"> ühendused on tähtsad nii reisijatele kui ka kaubaveole ning et terminalid, sadamad, lennuväljad ja raudteejaamad võivad olla logistika- ja ettevõtlusalad. Siiski jääb kaubavedude ruumiline loogika liiga üldiseks. Planeering peaks selgemalt näitama, kuidas eristatakse kaubavoogude ja igapäevase liikuvuse taristuvajadusi ning kuidas käsitletakse piirkondi, kus puudub raudteeühendus, kuid kus tööstuse või logistika areng on siiski oluline.</w:t>
      </w:r>
    </w:p>
    <w:p w14:paraId="5CB86C88" w14:textId="558FC8BE"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Väga vajalik on ka täpsem otsustusalus olukordadeks, kus riigi strateegilised huvid kattuvad või lähevad vastuollu. Seletuskiri ütleb, et planeeringulahendusele tuleb tugineda ruumiotsuste langetamisel nii avalikus kui erasektoris, kuid ebaselgeks jääb, kui siduv on ÜRP eri planeerimisolukordades ja kuidas lahendatakse vastuolusid tihendamise, rohevõrgustiku, riigikaitse, energiajulgeoleku, transpordikoridoride või uute hajutavate arenduste </w:t>
      </w:r>
      <w:r w:rsidRPr="00CE66AC">
        <w:rPr>
          <w:rFonts w:asciiTheme="minorHAnsi" w:eastAsia="Calibri" w:hAnsiTheme="minorHAnsi" w:cs="Calibri"/>
          <w:sz w:val="22"/>
          <w:szCs w:val="22"/>
          <w:lang w:val="et-EE"/>
        </w:rPr>
        <w:lastRenderedPageBreak/>
        <w:t>vahel. Planeering peaks andma selgema aluse ka näiteks selleks, millal jätta detailplaneering kooskõlastamata, kui see hajutab asustust, ei paikne keskuse või raudteejaama läheduses või tekitab uue tõmbekoha riigitee äärde.</w:t>
      </w:r>
    </w:p>
    <w:p w14:paraId="2A28937F"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Kaitsestrateegilise mõõtme puhul on dokument tugev, kuid üldpõhimõtted võiksid olla ruumiliselt konkreetsemad. Positiivne on, et esile on toodud lai riigikaitse, kriisikindlus, tarneahelad, energiasõltumatus, kaitsekoridorid, kriitilise taristu vältimine haavatavates piirkondades ning põhja-lõuna maanteede käsitlemine </w:t>
      </w:r>
      <w:proofErr w:type="spellStart"/>
      <w:r w:rsidRPr="00CE66AC">
        <w:rPr>
          <w:rFonts w:asciiTheme="minorHAnsi" w:eastAsia="Calibri" w:hAnsiTheme="minorHAnsi" w:cs="Calibri"/>
          <w:sz w:val="22"/>
          <w:szCs w:val="22"/>
          <w:lang w:val="et-EE"/>
        </w:rPr>
        <w:t>riigikaitselise</w:t>
      </w:r>
      <w:proofErr w:type="spellEnd"/>
      <w:r w:rsidRPr="00CE66AC">
        <w:rPr>
          <w:rFonts w:asciiTheme="minorHAnsi" w:eastAsia="Calibri" w:hAnsiTheme="minorHAnsi" w:cs="Calibri"/>
          <w:sz w:val="22"/>
          <w:szCs w:val="22"/>
          <w:lang w:val="et-EE"/>
        </w:rPr>
        <w:t xml:space="preserve"> liikuvuse kandjatena. Seda võiks täiendada nii, et peamised ühendused ja koridorid, nende toimepidevuse nõuded ja kandevõime oleksid täpsemalt määratletud. See annaks tugevama aluse taristu planeerimiseks ja hilisemate ruumiotsuste hindamiseks.</w:t>
      </w:r>
    </w:p>
    <w:p w14:paraId="71AF2CCD" w14:textId="77777777" w:rsidR="00E27562" w:rsidRPr="00CE66AC" w:rsidRDefault="00E27562" w:rsidP="00CE66AC">
      <w:p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Täpsustamist vajab ka Ida-Viru linnastu mõiste. Planeering käsitleb seda regionaalse linnana ja ühe regioonikeskusena, kuid seletuskirjast ei selgu piisavalt täpselt, milline ruumiline üksus see on, millised linnad sinna kuuluvad ja kuidas see toimepiirkonnana toimib. Kuna samale piirkonnale omistatakse oluline roll nii rahvusvahelise konkurentsivõime, tööstuse, energeetika kui ka liikuvuse vaates, peaks selle ruumiline määratlus olema selgem. Samuti võiks planeering selgemalt näidata, milliseid toimepiirkondi ning kasvavaid ja kahanevaid piirkondi selle rakendamine mõjutab, sest praegu antakse pigem kriteeriumid kui ruumiline pilt.</w:t>
      </w:r>
    </w:p>
    <w:p w14:paraId="2C8BFEF9" w14:textId="23557344" w:rsidR="003B4134" w:rsidRPr="00CE66AC" w:rsidRDefault="00B67462" w:rsidP="00CE66AC">
      <w:pPr>
        <w:pStyle w:val="Pealkiri2"/>
        <w:spacing w:before="120" w:after="120" w:line="252" w:lineRule="auto"/>
        <w:jc w:val="both"/>
        <w:rPr>
          <w:rFonts w:asciiTheme="minorHAnsi" w:hAnsiTheme="minorHAnsi"/>
          <w:sz w:val="22"/>
          <w:szCs w:val="22"/>
          <w:lang w:val="et-EE"/>
        </w:rPr>
      </w:pPr>
      <w:r w:rsidRPr="00CE66AC">
        <w:rPr>
          <w:rFonts w:asciiTheme="minorHAnsi" w:hAnsiTheme="minorHAnsi" w:cs="Calibri"/>
          <w:sz w:val="22"/>
          <w:szCs w:val="22"/>
          <w:lang w:val="et-EE"/>
        </w:rPr>
        <w:t>Ettepanekud terminoloogia ja mõistete täpsustamiseks:</w:t>
      </w:r>
    </w:p>
    <w:p w14:paraId="099961F0" w14:textId="35D490CB" w:rsidR="003B4134" w:rsidRPr="00CE66AC" w:rsidRDefault="003B4134" w:rsidP="00CE66AC">
      <w:pPr>
        <w:pStyle w:val="Loendilik"/>
        <w:numPr>
          <w:ilvl w:val="0"/>
          <w:numId w:val="26"/>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Ühtlustada mõistete kasutus dokumendi sees ja täiendada mõistete selgitusi nii, et kõik erinevate asustustüüpide mõisted (ja seejuures erinevused) oleksid lahti kirjutatud. Näiteks hetkel on dokumendis kasutatud mõisteid nagu linnalised alad, linnaline asustus, maa-asustus, maaline asustus, tihe asustustüüp, kompaktne asustus, maapiirkonnad jms , mille puhul ei ole võimalik selgelt aru saada, mis on nende erinevused või sarnasused ning kuidas ruumiliselt hiljem mõtestada, mis piirkonnast on juttu. Täpsustamist vajavad ka linnalise ja maalise asustuse selgitused, kuna need ei kattu üks ühele Lisa 1 asulasiseste tüüpide tabeliga. Kui mõistete all on selge jaotus hoonestuse tiheduse ja kompaktsuse järgi (kuigi puuduvad ka täpsustused, kuidas neid mõõta ja hinnata), siis Lisas 1 järgi võib linnaline asustus olla ka eeslinn/</w:t>
      </w:r>
      <w:proofErr w:type="spellStart"/>
      <w:r w:rsidRPr="00CE66AC">
        <w:rPr>
          <w:rFonts w:asciiTheme="minorHAnsi" w:eastAsia="Calibri" w:hAnsiTheme="minorHAnsi" w:cs="Calibri"/>
          <w:sz w:val="22"/>
          <w:szCs w:val="22"/>
          <w:lang w:val="et-EE"/>
        </w:rPr>
        <w:t>valglinn</w:t>
      </w:r>
      <w:proofErr w:type="spellEnd"/>
      <w:r w:rsidRPr="00CE66AC">
        <w:rPr>
          <w:rFonts w:asciiTheme="minorHAnsi" w:eastAsia="Calibri" w:hAnsiTheme="minorHAnsi" w:cs="Calibri"/>
          <w:sz w:val="22"/>
          <w:szCs w:val="22"/>
          <w:lang w:val="et-EE"/>
        </w:rPr>
        <w:t xml:space="preserve"> ning maalise asustuse alla kuuluvad ka alevid ja alevikud ning kompaktsed külakeskused. Arvestada tuleb ka, et Eestis on hulk aleveid, mis on rahvaarvult oluliselt suuremad, kui nii mõnedki linnad. Kuna üleriigiline planeering on kogu edasise ruumipoliitika alus, siis on oluline, et planeeringus toodud põhimõtted oleksid kõigile lugejatele ühetaoliselt aru saadavad.</w:t>
      </w:r>
    </w:p>
    <w:p w14:paraId="087C6B19" w14:textId="2C6EBE54" w:rsidR="00314255" w:rsidRPr="00CE66AC" w:rsidRDefault="00314255" w:rsidP="00CE66AC">
      <w:pPr>
        <w:pStyle w:val="Loendilik"/>
        <w:numPr>
          <w:ilvl w:val="0"/>
          <w:numId w:val="26"/>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Kogu planeering on üles ehitatud „kasvav“ ja „kahanev“ jaotusele, seejuures on mõistete all toodud täpsed kriteeriumid kahaneva piirkonna määratlemiseks, ent samad kriteeriumid puuduvad kasvava piirkonna jaoks. Täpsustada, kas sel juhul kõik piirkonnad, mis ei ole kahanevad, on automaatselt kasvavad või kuidas mõõta kasvavat piirkonda.</w:t>
      </w:r>
    </w:p>
    <w:p w14:paraId="265BC9C5" w14:textId="71563D44" w:rsidR="003B4134" w:rsidRPr="00CE66AC" w:rsidRDefault="0058021E" w:rsidP="00CE66AC">
      <w:pPr>
        <w:pStyle w:val="Loendilik"/>
        <w:numPr>
          <w:ilvl w:val="0"/>
          <w:numId w:val="26"/>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Lisaks on vajalik mõistete ühtlustamine teiste ruumiloomega seotud tegevusvaldkondadega ning Euroopa liidus laiemalt kasutatava terminoloogiaga, või selgelt nendevaheliste erinevuste välja toomine. Näiteks mõiste toimepiirkond, mis on väga sarnane mõistele Funktsionaalne linnapiirkond (täpsem selgitus </w:t>
      </w:r>
      <w:hyperlink r:id="rId10" w:history="1">
        <w:r w:rsidR="00CE66AC" w:rsidRPr="00CE66AC">
          <w:rPr>
            <w:rStyle w:val="Hperlink"/>
            <w:rFonts w:asciiTheme="minorHAnsi" w:eastAsia="Calibri" w:hAnsiTheme="minorHAnsi" w:cs="Calibri"/>
            <w:sz w:val="22"/>
            <w:szCs w:val="22"/>
            <w:lang w:val="et-EE"/>
          </w:rPr>
          <w:t>https://www.oecd.org/content/dam/oecd/en/publications/reports/2019/12/the-eu-oecd-definition-of-a-functional-urban-area_cef4a128/d58cb34d-en.pdf</w:t>
        </w:r>
      </w:hyperlink>
      <w:r w:rsidRPr="00CE66AC">
        <w:rPr>
          <w:rFonts w:asciiTheme="minorHAnsi" w:eastAsia="Calibri" w:hAnsiTheme="minorHAnsi" w:cs="Calibri"/>
          <w:sz w:val="22"/>
          <w:szCs w:val="22"/>
          <w:lang w:val="et-EE"/>
        </w:rPr>
        <w:t>), mis on oluline termin näiteks säästva liikuvuse ja transpordi valdkondades.</w:t>
      </w:r>
      <w:r w:rsidR="00CE66AC" w:rsidRPr="00CE66AC">
        <w:rPr>
          <w:rFonts w:asciiTheme="minorHAnsi" w:eastAsia="Calibri" w:hAnsiTheme="minorHAnsi" w:cs="Calibri"/>
          <w:sz w:val="22"/>
          <w:szCs w:val="22"/>
          <w:lang w:val="et-EE"/>
        </w:rPr>
        <w:t xml:space="preserve"> </w:t>
      </w:r>
    </w:p>
    <w:p w14:paraId="11C1576C" w14:textId="715ACAA8" w:rsidR="003B4134" w:rsidRPr="00CE66AC" w:rsidRDefault="003B4134" w:rsidP="00CE66AC">
      <w:pPr>
        <w:pStyle w:val="Loendilik"/>
        <w:numPr>
          <w:ilvl w:val="0"/>
          <w:numId w:val="26"/>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Kasutada </w:t>
      </w:r>
      <w:r w:rsidRPr="00CE66AC">
        <w:rPr>
          <w:rFonts w:asciiTheme="minorHAnsi" w:eastAsia="Calibri" w:hAnsiTheme="minorHAnsi" w:cs="Calibri"/>
          <w:bCs/>
          <w:sz w:val="22"/>
          <w:szCs w:val="22"/>
          <w:lang w:val="et-EE"/>
        </w:rPr>
        <w:t xml:space="preserve">jalgratta ja </w:t>
      </w:r>
      <w:proofErr w:type="spellStart"/>
      <w:r w:rsidRPr="00CE66AC">
        <w:rPr>
          <w:rFonts w:asciiTheme="minorHAnsi" w:eastAsia="Calibri" w:hAnsiTheme="minorHAnsi" w:cs="Calibri"/>
          <w:bCs/>
          <w:sz w:val="22"/>
          <w:szCs w:val="22"/>
          <w:lang w:val="et-EE"/>
        </w:rPr>
        <w:t>kergliikuri</w:t>
      </w:r>
      <w:proofErr w:type="spellEnd"/>
      <w:r w:rsidRPr="00CE66AC">
        <w:rPr>
          <w:rFonts w:asciiTheme="minorHAnsi" w:eastAsia="Calibri" w:hAnsiTheme="minorHAnsi" w:cs="Calibri"/>
          <w:bCs/>
          <w:sz w:val="22"/>
          <w:szCs w:val="22"/>
          <w:lang w:val="et-EE"/>
        </w:rPr>
        <w:t xml:space="preserve"> kohta </w:t>
      </w:r>
      <w:proofErr w:type="spellStart"/>
      <w:r w:rsidRPr="00CE66AC">
        <w:rPr>
          <w:rFonts w:asciiTheme="minorHAnsi" w:eastAsia="Calibri" w:hAnsiTheme="minorHAnsi" w:cs="Calibri"/>
          <w:bCs/>
          <w:sz w:val="22"/>
          <w:szCs w:val="22"/>
          <w:lang w:val="et-EE"/>
        </w:rPr>
        <w:t>üldmõistet</w:t>
      </w:r>
      <w:proofErr w:type="spellEnd"/>
      <w:r w:rsidRPr="00CE66AC">
        <w:rPr>
          <w:rFonts w:asciiTheme="minorHAnsi" w:eastAsia="Calibri" w:hAnsiTheme="minorHAnsi" w:cs="Calibri"/>
          <w:bCs/>
          <w:sz w:val="22"/>
          <w:szCs w:val="22"/>
          <w:lang w:val="et-EE"/>
        </w:rPr>
        <w:t xml:space="preserve"> </w:t>
      </w:r>
      <w:r w:rsidR="00FB3404">
        <w:rPr>
          <w:rFonts w:asciiTheme="minorHAnsi" w:eastAsia="Calibri" w:hAnsiTheme="minorHAnsi" w:cs="Calibri"/>
          <w:bCs/>
          <w:sz w:val="22"/>
          <w:szCs w:val="22"/>
          <w:lang w:val="et-EE"/>
        </w:rPr>
        <w:t>„</w:t>
      </w:r>
      <w:r w:rsidRPr="00CE66AC">
        <w:rPr>
          <w:rFonts w:asciiTheme="minorHAnsi" w:eastAsia="Calibri" w:hAnsiTheme="minorHAnsi" w:cs="Calibri"/>
          <w:bCs/>
          <w:sz w:val="22"/>
          <w:szCs w:val="22"/>
          <w:lang w:val="et-EE"/>
        </w:rPr>
        <w:t>ratas/rattaga liikumine</w:t>
      </w:r>
      <w:r w:rsidR="00FB3404">
        <w:rPr>
          <w:rFonts w:asciiTheme="minorHAnsi" w:eastAsia="Calibri" w:hAnsiTheme="minorHAnsi" w:cs="Calibri"/>
          <w:bCs/>
          <w:sz w:val="22"/>
          <w:szCs w:val="22"/>
          <w:lang w:val="et-EE"/>
        </w:rPr>
        <w:t>“</w:t>
      </w:r>
      <w:r w:rsidRPr="00CE66AC">
        <w:rPr>
          <w:rFonts w:asciiTheme="minorHAnsi" w:eastAsia="Calibri" w:hAnsiTheme="minorHAnsi" w:cs="Calibri"/>
          <w:sz w:val="22"/>
          <w:szCs w:val="22"/>
          <w:lang w:val="et-EE"/>
        </w:rPr>
        <w:t xml:space="preserve">, praegu </w:t>
      </w:r>
      <w:r w:rsidR="00CE66AC" w:rsidRPr="00CE66AC">
        <w:rPr>
          <w:rFonts w:asciiTheme="minorHAnsi" w:eastAsia="Calibri" w:hAnsiTheme="minorHAnsi" w:cs="Calibri"/>
          <w:sz w:val="22"/>
          <w:szCs w:val="22"/>
          <w:lang w:val="et-EE"/>
        </w:rPr>
        <w:t xml:space="preserve">on </w:t>
      </w:r>
      <w:r w:rsidRPr="00CE66AC">
        <w:rPr>
          <w:rFonts w:asciiTheme="minorHAnsi" w:eastAsia="Calibri" w:hAnsiTheme="minorHAnsi" w:cs="Calibri"/>
          <w:sz w:val="22"/>
          <w:szCs w:val="22"/>
          <w:lang w:val="et-EE"/>
        </w:rPr>
        <w:t xml:space="preserve">nt </w:t>
      </w:r>
      <w:proofErr w:type="spellStart"/>
      <w:r w:rsidR="00CE66AC" w:rsidRPr="00CE66AC">
        <w:rPr>
          <w:rFonts w:asciiTheme="minorHAnsi" w:eastAsia="Calibri" w:hAnsiTheme="minorHAnsi" w:cs="Calibri"/>
          <w:sz w:val="22"/>
          <w:szCs w:val="22"/>
          <w:lang w:val="et-EE"/>
        </w:rPr>
        <w:t>ptk-s</w:t>
      </w:r>
      <w:proofErr w:type="spellEnd"/>
      <w:r w:rsidR="00CE66AC" w:rsidRPr="00CE66AC">
        <w:rPr>
          <w:rFonts w:asciiTheme="minorHAnsi" w:eastAsia="Calibri" w:hAnsiTheme="minorHAnsi" w:cs="Calibri"/>
          <w:sz w:val="22"/>
          <w:szCs w:val="22"/>
          <w:lang w:val="et-EE"/>
        </w:rPr>
        <w:t xml:space="preserve"> </w:t>
      </w:r>
      <w:r w:rsidRPr="00CE66AC">
        <w:rPr>
          <w:rFonts w:asciiTheme="minorHAnsi" w:eastAsia="Calibri" w:hAnsiTheme="minorHAnsi" w:cs="Calibri"/>
          <w:sz w:val="22"/>
          <w:szCs w:val="22"/>
          <w:lang w:val="et-EE"/>
        </w:rPr>
        <w:t>3.7.3</w:t>
      </w:r>
      <w:r w:rsidR="00CE66AC" w:rsidRPr="00CE66AC">
        <w:rPr>
          <w:rFonts w:asciiTheme="minorHAnsi" w:eastAsia="Calibri" w:hAnsiTheme="minorHAnsi" w:cs="Calibri"/>
          <w:sz w:val="22"/>
          <w:szCs w:val="22"/>
          <w:lang w:val="et-EE"/>
        </w:rPr>
        <w:t>.</w:t>
      </w:r>
      <w:r w:rsidRPr="00CE66AC">
        <w:rPr>
          <w:rFonts w:asciiTheme="minorHAnsi" w:eastAsia="Calibri" w:hAnsiTheme="minorHAnsi" w:cs="Calibri"/>
          <w:sz w:val="22"/>
          <w:szCs w:val="22"/>
          <w:lang w:val="et-EE"/>
        </w:rPr>
        <w:t xml:space="preserve">2 on </w:t>
      </w:r>
      <w:proofErr w:type="spellStart"/>
      <w:r w:rsidRPr="00CE66AC">
        <w:rPr>
          <w:rFonts w:asciiTheme="minorHAnsi" w:eastAsia="Calibri" w:hAnsiTheme="minorHAnsi" w:cs="Calibri"/>
          <w:sz w:val="22"/>
          <w:szCs w:val="22"/>
          <w:lang w:val="et-EE"/>
        </w:rPr>
        <w:t>kergliikuri</w:t>
      </w:r>
      <w:proofErr w:type="spellEnd"/>
      <w:r w:rsidRPr="00CE66AC">
        <w:rPr>
          <w:rFonts w:asciiTheme="minorHAnsi" w:eastAsia="Calibri" w:hAnsiTheme="minorHAnsi" w:cs="Calibri"/>
          <w:sz w:val="22"/>
          <w:szCs w:val="22"/>
          <w:lang w:val="et-EE"/>
        </w:rPr>
        <w:t xml:space="preserve"> mõiste ilmselt ratta </w:t>
      </w:r>
      <w:proofErr w:type="spellStart"/>
      <w:r w:rsidRPr="00CE66AC">
        <w:rPr>
          <w:rFonts w:asciiTheme="minorHAnsi" w:eastAsia="Calibri" w:hAnsiTheme="minorHAnsi" w:cs="Calibri"/>
          <w:sz w:val="22"/>
          <w:szCs w:val="22"/>
          <w:lang w:val="et-EE"/>
        </w:rPr>
        <w:t>üldmõiste</w:t>
      </w:r>
      <w:proofErr w:type="spellEnd"/>
      <w:r w:rsidRPr="00CE66AC">
        <w:rPr>
          <w:rFonts w:asciiTheme="minorHAnsi" w:eastAsia="Calibri" w:hAnsiTheme="minorHAnsi" w:cs="Calibri"/>
          <w:sz w:val="22"/>
          <w:szCs w:val="22"/>
          <w:lang w:val="et-EE"/>
        </w:rPr>
        <w:t xml:space="preserve"> asemel.</w:t>
      </w:r>
    </w:p>
    <w:p w14:paraId="41439038" w14:textId="049B5206" w:rsidR="003B4134" w:rsidRPr="00CE66AC" w:rsidRDefault="00314255" w:rsidP="00CE66AC">
      <w:pPr>
        <w:pStyle w:val="Loendilik"/>
        <w:numPr>
          <w:ilvl w:val="0"/>
          <w:numId w:val="26"/>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Erinevad erialaspetsiifilised m</w:t>
      </w:r>
      <w:r w:rsidR="003B4134" w:rsidRPr="00CE66AC">
        <w:rPr>
          <w:rFonts w:asciiTheme="minorHAnsi" w:eastAsia="Calibri" w:hAnsiTheme="minorHAnsi" w:cs="Calibri"/>
          <w:sz w:val="22"/>
          <w:szCs w:val="22"/>
          <w:lang w:val="et-EE"/>
        </w:rPr>
        <w:t xml:space="preserve">õisted nagu </w:t>
      </w:r>
      <w:r w:rsidRPr="00CE66AC">
        <w:rPr>
          <w:rFonts w:asciiTheme="minorHAnsi" w:eastAsia="Calibri" w:hAnsiTheme="minorHAnsi" w:cs="Calibri"/>
          <w:sz w:val="22"/>
          <w:szCs w:val="22"/>
          <w:lang w:val="et-EE"/>
        </w:rPr>
        <w:t xml:space="preserve">näiteks </w:t>
      </w:r>
      <w:r w:rsidR="003B4134" w:rsidRPr="00CE66AC">
        <w:rPr>
          <w:rFonts w:asciiTheme="minorHAnsi" w:eastAsia="Calibri" w:hAnsiTheme="minorHAnsi" w:cs="Calibri"/>
          <w:bCs/>
          <w:sz w:val="22"/>
          <w:szCs w:val="22"/>
          <w:lang w:val="et-EE"/>
        </w:rPr>
        <w:t>hajusettevõtlus</w:t>
      </w:r>
      <w:r w:rsidR="003B4134" w:rsidRPr="00CE66AC">
        <w:rPr>
          <w:rFonts w:asciiTheme="minorHAnsi" w:eastAsia="Calibri" w:hAnsiTheme="minorHAnsi" w:cs="Calibri"/>
          <w:sz w:val="22"/>
          <w:szCs w:val="22"/>
          <w:lang w:val="et-EE"/>
        </w:rPr>
        <w:t xml:space="preserve"> ja </w:t>
      </w:r>
      <w:r w:rsidR="003B4134" w:rsidRPr="00CE66AC">
        <w:rPr>
          <w:rFonts w:asciiTheme="minorHAnsi" w:eastAsia="Calibri" w:hAnsiTheme="minorHAnsi" w:cs="Calibri"/>
          <w:bCs/>
          <w:sz w:val="22"/>
          <w:szCs w:val="22"/>
          <w:lang w:val="et-EE"/>
        </w:rPr>
        <w:t xml:space="preserve">liikuvusvõrgustik </w:t>
      </w:r>
      <w:r w:rsidR="003B4134" w:rsidRPr="00CE66AC">
        <w:rPr>
          <w:rFonts w:asciiTheme="minorHAnsi" w:eastAsia="Calibri" w:hAnsiTheme="minorHAnsi" w:cs="Calibri"/>
          <w:sz w:val="22"/>
          <w:szCs w:val="22"/>
          <w:lang w:val="et-EE"/>
        </w:rPr>
        <w:t>on laiemale kasutajaskonnale ilmselt uued mõisted ja vajaks täpsustamist, mida nende all mõeldakse</w:t>
      </w:r>
      <w:r w:rsidR="00617830" w:rsidRPr="00CE66AC">
        <w:rPr>
          <w:rFonts w:asciiTheme="minorHAnsi" w:eastAsia="Calibri" w:hAnsiTheme="minorHAnsi" w:cs="Calibri"/>
          <w:sz w:val="22"/>
          <w:szCs w:val="22"/>
          <w:lang w:val="et-EE"/>
        </w:rPr>
        <w:t>.</w:t>
      </w:r>
    </w:p>
    <w:p w14:paraId="5DCA14C7" w14:textId="2FFD1986" w:rsidR="003B4134" w:rsidRPr="00CE66AC" w:rsidRDefault="00B67462" w:rsidP="00CE66AC">
      <w:pPr>
        <w:pStyle w:val="Pealkiri2"/>
        <w:spacing w:before="120" w:after="120" w:line="252" w:lineRule="auto"/>
        <w:jc w:val="both"/>
        <w:rPr>
          <w:rFonts w:asciiTheme="minorHAnsi" w:hAnsiTheme="minorHAnsi"/>
          <w:sz w:val="22"/>
          <w:szCs w:val="22"/>
          <w:lang w:val="et-EE"/>
        </w:rPr>
      </w:pPr>
      <w:r w:rsidRPr="00CE66AC">
        <w:rPr>
          <w:rFonts w:asciiTheme="minorHAnsi" w:hAnsiTheme="minorHAnsi" w:cs="Calibri"/>
          <w:sz w:val="22"/>
          <w:szCs w:val="22"/>
          <w:lang w:val="et-EE"/>
        </w:rPr>
        <w:lastRenderedPageBreak/>
        <w:t>Ettepanekud peatükkide</w:t>
      </w:r>
      <w:r w:rsidR="00CE66AC" w:rsidRPr="00CE66AC">
        <w:rPr>
          <w:rFonts w:asciiTheme="minorHAnsi" w:hAnsiTheme="minorHAnsi" w:cs="Calibri"/>
          <w:sz w:val="22"/>
          <w:szCs w:val="22"/>
          <w:lang w:val="et-EE"/>
        </w:rPr>
        <w:t xml:space="preserve"> punktide</w:t>
      </w:r>
      <w:r w:rsidRPr="00CE66AC">
        <w:rPr>
          <w:rFonts w:asciiTheme="minorHAnsi" w:hAnsiTheme="minorHAnsi" w:cs="Calibri"/>
          <w:sz w:val="22"/>
          <w:szCs w:val="22"/>
          <w:lang w:val="et-EE"/>
        </w:rPr>
        <w:t xml:space="preserve"> kaupa:</w:t>
      </w:r>
    </w:p>
    <w:p w14:paraId="686A71E5" w14:textId="6DE906B6" w:rsidR="00617830" w:rsidRPr="00CE66AC" w:rsidRDefault="00617830" w:rsidP="00CE66AC">
      <w:pPr>
        <w:pStyle w:val="Loendilik"/>
        <w:numPr>
          <w:ilvl w:val="0"/>
          <w:numId w:val="28"/>
        </w:numPr>
        <w:tabs>
          <w:tab w:val="left" w:pos="0"/>
          <w:tab w:val="left" w:pos="720"/>
        </w:tabs>
        <w:spacing w:before="120" w:after="120"/>
        <w:jc w:val="both"/>
        <w:rPr>
          <w:rFonts w:asciiTheme="minorHAnsi" w:hAnsiTheme="minorHAnsi"/>
          <w:sz w:val="22"/>
          <w:szCs w:val="22"/>
          <w:lang w:val="et-EE"/>
        </w:rPr>
      </w:pPr>
      <w:r w:rsidRPr="00CE66AC">
        <w:rPr>
          <w:rFonts w:asciiTheme="minorHAnsi" w:hAnsiTheme="minorHAnsi"/>
          <w:b/>
          <w:sz w:val="22"/>
          <w:szCs w:val="22"/>
          <w:lang w:val="et-EE"/>
        </w:rPr>
        <w:t>Ptk 2.2</w:t>
      </w:r>
      <w:r w:rsidRPr="00CE66AC">
        <w:rPr>
          <w:rFonts w:asciiTheme="minorHAnsi" w:hAnsiTheme="minorHAnsi"/>
          <w:bCs/>
          <w:sz w:val="22"/>
          <w:szCs w:val="22"/>
          <w:lang w:val="et-EE"/>
        </w:rPr>
        <w:t xml:space="preserve"> Maahõive hierarhia uute tehisalade vähendamiseks</w:t>
      </w:r>
      <w:r w:rsidRPr="00CE66AC">
        <w:rPr>
          <w:rFonts w:asciiTheme="minorHAnsi" w:hAnsiTheme="minorHAnsi"/>
          <w:sz w:val="22"/>
          <w:szCs w:val="22"/>
          <w:lang w:val="et-EE"/>
        </w:rPr>
        <w:t xml:space="preserve"> – toetame igati maahõive hierarhia põhimõtte järgimist ruumiotsuste tegemisel. Ent selle edukamaks rakendamiseks </w:t>
      </w:r>
      <w:proofErr w:type="spellStart"/>
      <w:r w:rsidRPr="00CE66AC">
        <w:rPr>
          <w:rFonts w:asciiTheme="minorHAnsi" w:hAnsiTheme="minorHAnsi"/>
          <w:sz w:val="22"/>
          <w:szCs w:val="22"/>
          <w:lang w:val="et-EE"/>
        </w:rPr>
        <w:t>olesk</w:t>
      </w:r>
      <w:proofErr w:type="spellEnd"/>
      <w:r w:rsidRPr="00CE66AC">
        <w:rPr>
          <w:rFonts w:asciiTheme="minorHAnsi" w:hAnsiTheme="minorHAnsi"/>
          <w:sz w:val="22"/>
          <w:szCs w:val="22"/>
          <w:lang w:val="et-EE"/>
        </w:rPr>
        <w:t xml:space="preserve"> vajalik anda ka selgemad juhised kuidas peaks toimuma looduse hüvede kao kompenseerimine taristu, eriti teedeehituse valdkonnas.</w:t>
      </w:r>
    </w:p>
    <w:p w14:paraId="309FD0BD" w14:textId="77777777" w:rsidR="00CE66AC" w:rsidRPr="00CE66AC" w:rsidRDefault="00CE66AC" w:rsidP="00CE66AC">
      <w:pPr>
        <w:pStyle w:val="Loendilik"/>
        <w:tabs>
          <w:tab w:val="left" w:pos="0"/>
          <w:tab w:val="left" w:pos="720"/>
        </w:tabs>
        <w:spacing w:before="120" w:after="120"/>
        <w:jc w:val="both"/>
        <w:rPr>
          <w:rFonts w:asciiTheme="minorHAnsi" w:hAnsiTheme="minorHAnsi"/>
          <w:sz w:val="22"/>
          <w:szCs w:val="22"/>
          <w:lang w:val="et-EE"/>
        </w:rPr>
      </w:pPr>
    </w:p>
    <w:p w14:paraId="40FE30EC" w14:textId="04EC0694" w:rsidR="00617830" w:rsidRPr="00CE66AC" w:rsidRDefault="00617830"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sz w:val="22"/>
          <w:szCs w:val="22"/>
          <w:lang w:val="et-EE"/>
        </w:rPr>
        <w:t>Ptk 3.1.6</w:t>
      </w:r>
      <w:r w:rsidRPr="00CE66AC">
        <w:rPr>
          <w:rFonts w:asciiTheme="minorHAnsi" w:hAnsiTheme="minorHAnsi" w:cs="Calibri"/>
          <w:bCs/>
          <w:sz w:val="22"/>
          <w:szCs w:val="22"/>
          <w:lang w:val="et-EE"/>
        </w:rPr>
        <w:t xml:space="preserve"> – </w:t>
      </w:r>
      <w:r w:rsidR="00CE66AC">
        <w:rPr>
          <w:rFonts w:asciiTheme="minorHAnsi" w:hAnsiTheme="minorHAnsi" w:cs="Calibri"/>
          <w:bCs/>
          <w:sz w:val="22"/>
          <w:szCs w:val="22"/>
          <w:lang w:val="et-EE"/>
        </w:rPr>
        <w:t>p</w:t>
      </w:r>
      <w:r w:rsidRPr="00CE66AC">
        <w:rPr>
          <w:rFonts w:asciiTheme="minorHAnsi" w:hAnsiTheme="minorHAnsi" w:cs="Calibri"/>
          <w:bCs/>
          <w:sz w:val="22"/>
          <w:szCs w:val="22"/>
          <w:lang w:val="et-EE"/>
        </w:rPr>
        <w:t>alun täpsustada või selgitada, mida on punktis mõeldud nr 2 all: “Idapiiri väljaehitamisega ja selle valvamisega seotud tegevusteks on oluline luua eritingimused, mis võimaldavad ehitada piiriribale 2 piiri valvamiseks vajalikku taristut, seiresüsteeme ning rajada nende toimimiseks vajalikke kommunikatsioone.”</w:t>
      </w:r>
    </w:p>
    <w:p w14:paraId="5E7540ED" w14:textId="1968DF6D" w:rsidR="000518F7" w:rsidRPr="00CE66AC" w:rsidRDefault="000518F7"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sz w:val="22"/>
          <w:szCs w:val="22"/>
          <w:lang w:val="et-EE"/>
        </w:rPr>
        <w:t>Ptk 3.1.14</w:t>
      </w:r>
      <w:r w:rsidRPr="00CE66AC">
        <w:rPr>
          <w:rFonts w:asciiTheme="minorHAnsi" w:hAnsiTheme="minorHAnsi" w:cs="Calibri"/>
          <w:bCs/>
          <w:sz w:val="22"/>
          <w:szCs w:val="22"/>
          <w:lang w:val="et-EE"/>
        </w:rPr>
        <w:t xml:space="preserve"> – </w:t>
      </w:r>
      <w:r w:rsidR="00CE66AC">
        <w:rPr>
          <w:rFonts w:asciiTheme="minorHAnsi" w:hAnsiTheme="minorHAnsi" w:cs="Calibri"/>
          <w:bCs/>
          <w:sz w:val="22"/>
          <w:szCs w:val="22"/>
          <w:lang w:val="et-EE"/>
        </w:rPr>
        <w:t>p</w:t>
      </w:r>
      <w:r w:rsidRPr="00CE66AC">
        <w:rPr>
          <w:rFonts w:asciiTheme="minorHAnsi" w:hAnsiTheme="minorHAnsi" w:cs="Calibri"/>
          <w:bCs/>
          <w:sz w:val="22"/>
          <w:szCs w:val="22"/>
          <w:lang w:val="et-EE"/>
        </w:rPr>
        <w:t>alun lisada viide või täiendavad selgitused, millised on turvalise ruumiloome põhimõtted.</w:t>
      </w:r>
    </w:p>
    <w:p w14:paraId="6E347CDA" w14:textId="77777777" w:rsidR="00CE66AC" w:rsidRPr="00CE66AC" w:rsidRDefault="00CE66AC" w:rsidP="00CE66AC">
      <w:pPr>
        <w:pStyle w:val="Loendilik"/>
        <w:spacing w:before="120" w:after="120"/>
        <w:jc w:val="both"/>
        <w:rPr>
          <w:rFonts w:asciiTheme="minorHAnsi" w:hAnsiTheme="minorHAnsi"/>
          <w:sz w:val="22"/>
          <w:szCs w:val="22"/>
          <w:lang w:val="et-EE"/>
        </w:rPr>
      </w:pPr>
    </w:p>
    <w:p w14:paraId="3B91554F" w14:textId="3BC84D80" w:rsidR="00D57B2F" w:rsidRPr="00CE66AC" w:rsidRDefault="00D57B2F"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Ptk 3.2</w:t>
      </w:r>
      <w:r w:rsidRPr="00CE66AC">
        <w:rPr>
          <w:rFonts w:asciiTheme="minorHAnsi" w:hAnsiTheme="minorHAnsi" w:cs="Calibri"/>
          <w:sz w:val="22"/>
          <w:szCs w:val="22"/>
          <w:lang w:val="et-EE"/>
        </w:rPr>
        <w:t xml:space="preserve"> Kliimamuutused ja -mõjud kui ruumiotsuste lähtekoht – kas sissejuhatavas lõigus “Eesti maakasutus ja ehitatud keskkond on kliimamuutustega kohanenud. “poleks korrektsem kasutada “kohanenud” asemel sõna “kohandatud”, et viidata just inimtegevuse mõjule kliimamuutustega kohanemiseks?</w:t>
      </w:r>
    </w:p>
    <w:p w14:paraId="7BF02DEE" w14:textId="49C77C2E" w:rsidR="00D57B2F" w:rsidRPr="00CE66AC" w:rsidRDefault="00D57B2F"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Ptk 3.2.1.1</w:t>
      </w:r>
      <w:r w:rsidRPr="00CE66AC">
        <w:rPr>
          <w:rFonts w:asciiTheme="minorHAnsi" w:hAnsiTheme="minorHAnsi" w:cs="Calibri"/>
          <w:sz w:val="22"/>
          <w:szCs w:val="22"/>
          <w:lang w:val="et-EE"/>
        </w:rPr>
        <w:t xml:space="preserve"> – selles (ja veel kahes punktis dokumendis) on kasutatud terminit “suurlinnad”, mis isegi Eesti konteksti ja suurust arvesse võttes võiks viidata küll Tallinnale, ent juba Tartu on pigem suurem linn kui suurlinn. Palun kaaluda sõnastuse muutmist. Või kui on soovitud viidata üldisele maailmatrendile, siis oleks samuti vajalik teksti vastav täiendamine.</w:t>
      </w:r>
    </w:p>
    <w:p w14:paraId="16CB3F1D" w14:textId="662C5080" w:rsidR="000326D4" w:rsidRPr="00CE66AC" w:rsidRDefault="000326D4"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Ptk 3.2.1.2</w:t>
      </w:r>
      <w:r w:rsidRPr="00CE66AC">
        <w:rPr>
          <w:rFonts w:asciiTheme="minorHAnsi" w:hAnsiTheme="minorHAnsi" w:cs="Calibri"/>
          <w:sz w:val="22"/>
          <w:szCs w:val="22"/>
          <w:lang w:val="et-EE"/>
        </w:rPr>
        <w:t xml:space="preserve"> – </w:t>
      </w:r>
      <w:r w:rsidR="00CE66AC" w:rsidRPr="00CE66AC">
        <w:rPr>
          <w:rFonts w:asciiTheme="minorHAnsi" w:hAnsiTheme="minorHAnsi" w:cs="Calibri"/>
          <w:sz w:val="22"/>
          <w:szCs w:val="22"/>
          <w:lang w:val="et-EE"/>
        </w:rPr>
        <w:t>p</w:t>
      </w:r>
      <w:r w:rsidRPr="00CE66AC">
        <w:rPr>
          <w:rFonts w:asciiTheme="minorHAnsi" w:hAnsiTheme="minorHAnsi" w:cs="Calibri"/>
          <w:sz w:val="22"/>
          <w:szCs w:val="22"/>
          <w:lang w:val="et-EE"/>
        </w:rPr>
        <w:t>alun muuta punkti viimast lauset “Maapiirkondades säilitab auto oma rolli, kuid võimalusel kasutatakse ka säästvaid liikumisviise.” nii, et see viitaks siiski ka maapiirkondades teiste liikumisviiside tähtsustamisele ja ei seaks autot esikohale. Näiteks: “Maapiirkondades kujundatakse liikumislahendused paindlikult ja vajaduspõhiselt, soodustades võimalikult palju säästvaid liikumisviise, ent võttes arvesse ka auto rolli säilimist”</w:t>
      </w:r>
      <w:r w:rsidR="005F75D1" w:rsidRPr="00CE66AC">
        <w:rPr>
          <w:rFonts w:asciiTheme="minorHAnsi" w:hAnsiTheme="minorHAnsi" w:cs="Calibri"/>
          <w:sz w:val="22"/>
          <w:szCs w:val="22"/>
          <w:lang w:val="et-EE"/>
        </w:rPr>
        <w:t>.</w:t>
      </w:r>
    </w:p>
    <w:p w14:paraId="25BD4757" w14:textId="6F117C96" w:rsidR="005F75D1" w:rsidRPr="00CE66AC" w:rsidRDefault="005F75D1"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Ptk 3.2.1.4</w:t>
      </w:r>
      <w:r w:rsidRPr="00CE66AC">
        <w:rPr>
          <w:rFonts w:asciiTheme="minorHAnsi" w:hAnsiTheme="minorHAnsi" w:cs="Calibri"/>
          <w:sz w:val="22"/>
          <w:szCs w:val="22"/>
          <w:lang w:val="et-EE"/>
        </w:rPr>
        <w:t xml:space="preserve"> – “Süsinikutasakaalu põhimõte ruumiotsustes: maakasutuse muutused ja asustuse ruumiline areng peavad olema kooskõlas süsinikubilansi tasakaalustamisega elukaare vaates;”. Kas või millise metoodika alusel on võimalik põhimõtet rakendada teedeehituses?</w:t>
      </w:r>
    </w:p>
    <w:p w14:paraId="5B9B55ED" w14:textId="6A1FB417" w:rsidR="005F75D1" w:rsidRPr="00CE66AC" w:rsidRDefault="005F75D1"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Ptk 3.2.1.7</w:t>
      </w:r>
      <w:r w:rsidRPr="00CE66AC">
        <w:rPr>
          <w:rFonts w:asciiTheme="minorHAnsi" w:hAnsiTheme="minorHAnsi" w:cs="Calibri"/>
          <w:sz w:val="22"/>
          <w:szCs w:val="22"/>
          <w:lang w:val="et-EE"/>
        </w:rPr>
        <w:t xml:space="preserve"> – </w:t>
      </w:r>
      <w:r w:rsidR="00CE66AC" w:rsidRPr="00CE66AC">
        <w:rPr>
          <w:rFonts w:asciiTheme="minorHAnsi" w:hAnsiTheme="minorHAnsi" w:cs="Calibri"/>
          <w:sz w:val="22"/>
          <w:szCs w:val="22"/>
          <w:lang w:val="et-EE"/>
        </w:rPr>
        <w:t>p</w:t>
      </w:r>
      <w:r w:rsidRPr="00CE66AC">
        <w:rPr>
          <w:rFonts w:asciiTheme="minorHAnsi" w:hAnsiTheme="minorHAnsi" w:cs="Calibri"/>
          <w:sz w:val="22"/>
          <w:szCs w:val="22"/>
          <w:lang w:val="et-EE"/>
        </w:rPr>
        <w:t>alun täpsustada, mida on silmas peetud terminiga “süsinikumõju” ja laiendada kahanemisega kohanevates piirkondades vajalikke tegevusi, sh liikuvusvalikute aspektist.</w:t>
      </w:r>
    </w:p>
    <w:p w14:paraId="6D64AB39" w14:textId="3EDD22A0" w:rsidR="00D00BBC" w:rsidRPr="00CE66AC" w:rsidRDefault="00D00BBC"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Joonis 6</w:t>
      </w:r>
      <w:r w:rsidRPr="00CE66AC">
        <w:rPr>
          <w:rFonts w:asciiTheme="minorHAnsi" w:hAnsiTheme="minorHAnsi" w:cs="Calibri"/>
          <w:sz w:val="22"/>
          <w:szCs w:val="22"/>
          <w:lang w:val="et-EE"/>
        </w:rPr>
        <w:t xml:space="preserve"> – </w:t>
      </w:r>
      <w:r w:rsidR="00CE66AC" w:rsidRPr="00CE66AC">
        <w:rPr>
          <w:rFonts w:asciiTheme="minorHAnsi" w:hAnsiTheme="minorHAnsi" w:cs="Calibri"/>
          <w:sz w:val="22"/>
          <w:szCs w:val="22"/>
          <w:lang w:val="et-EE"/>
        </w:rPr>
        <w:t>p</w:t>
      </w:r>
      <w:r w:rsidRPr="00CE66AC">
        <w:rPr>
          <w:rFonts w:asciiTheme="minorHAnsi" w:hAnsiTheme="minorHAnsi" w:cs="Calibri"/>
          <w:sz w:val="22"/>
          <w:szCs w:val="22"/>
          <w:lang w:val="et-EE"/>
        </w:rPr>
        <w:t>alun vaadata üle nii joonise visuaalne kujundus kui ka selgitused. Praegusel kujul jääb mulje, et jäide puudutab ainult Kagu-Eestit ning eakamat elanikkonda mõjutavad ilmastikutingimused maa-asulates.</w:t>
      </w:r>
    </w:p>
    <w:p w14:paraId="698A1CC5" w14:textId="3DBC1D6B" w:rsidR="00617830" w:rsidRPr="00CE66AC" w:rsidRDefault="00690A93" w:rsidP="00CE66AC">
      <w:pPr>
        <w:pStyle w:val="Loendilik"/>
        <w:numPr>
          <w:ilvl w:val="0"/>
          <w:numId w:val="28"/>
        </w:numPr>
        <w:tabs>
          <w:tab w:val="left" w:pos="0"/>
          <w:tab w:val="left" w:pos="720"/>
        </w:tabs>
        <w:spacing w:before="120" w:after="120"/>
        <w:jc w:val="both"/>
        <w:rPr>
          <w:rFonts w:asciiTheme="minorHAnsi" w:hAnsiTheme="minorHAnsi"/>
          <w:sz w:val="22"/>
          <w:szCs w:val="22"/>
          <w:lang w:val="et-EE"/>
        </w:rPr>
      </w:pPr>
      <w:r w:rsidRPr="00CE66AC">
        <w:rPr>
          <w:rFonts w:asciiTheme="minorHAnsi" w:hAnsiTheme="minorHAnsi"/>
          <w:b/>
          <w:bCs/>
          <w:sz w:val="22"/>
          <w:szCs w:val="22"/>
          <w:lang w:val="et-EE"/>
        </w:rPr>
        <w:t>Ptk 3.2.2</w:t>
      </w:r>
      <w:r w:rsidRPr="00CE66AC">
        <w:rPr>
          <w:rFonts w:asciiTheme="minorHAnsi" w:hAnsiTheme="minorHAnsi"/>
          <w:sz w:val="22"/>
          <w:szCs w:val="22"/>
          <w:lang w:val="et-EE"/>
        </w:rPr>
        <w:t xml:space="preserve"> – punkt C 3 – sõnastada selgemalt, mida on mõeldud põhimõttega “Teedevõrk kavandatakse kliimakindlaks juurdepääsuks hoonetele ja taristule (sh suvilapiirkonnad)”. Kas see kehtib kõigile hoonetele, või on pigem soovitud rõhutada teatud ligipääsude puhul kliimakindluse aspektidega arvestamisega? Sel juhul oleks oluline sõnastada ka hooned ja taristu, milled</w:t>
      </w:r>
      <w:r w:rsidR="00FB3404">
        <w:rPr>
          <w:rFonts w:asciiTheme="minorHAnsi" w:hAnsiTheme="minorHAnsi"/>
          <w:sz w:val="22"/>
          <w:szCs w:val="22"/>
          <w:lang w:val="et-EE"/>
        </w:rPr>
        <w:t>e</w:t>
      </w:r>
      <w:r w:rsidRPr="00CE66AC">
        <w:rPr>
          <w:rFonts w:asciiTheme="minorHAnsi" w:hAnsiTheme="minorHAnsi"/>
          <w:sz w:val="22"/>
          <w:szCs w:val="22"/>
          <w:lang w:val="et-EE"/>
        </w:rPr>
        <w:t xml:space="preserve"> kohta põhimõte eeskätt kehtib. Või täpsustada, mida tähendab kliimakindel teedevõrk.</w:t>
      </w:r>
    </w:p>
    <w:p w14:paraId="1081D60A" w14:textId="287080F6" w:rsidR="00690A93" w:rsidRPr="00CE66AC" w:rsidRDefault="00690A93"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Ptk 3.2.2</w:t>
      </w:r>
      <w:r w:rsidRPr="00CE66AC">
        <w:rPr>
          <w:rFonts w:asciiTheme="minorHAnsi" w:hAnsiTheme="minorHAnsi" w:cs="Calibri"/>
          <w:sz w:val="22"/>
          <w:szCs w:val="22"/>
          <w:lang w:val="et-EE"/>
        </w:rPr>
        <w:t xml:space="preserve"> – punkt D 1 – palun täpsustada või viidata mida on silmas peetud sotsiaalse turvalisuse meetmete all</w:t>
      </w:r>
      <w:r w:rsidR="00463746" w:rsidRPr="00CE66AC">
        <w:rPr>
          <w:rFonts w:asciiTheme="minorHAnsi" w:hAnsiTheme="minorHAnsi" w:cs="Calibri"/>
          <w:sz w:val="22"/>
          <w:szCs w:val="22"/>
          <w:lang w:val="et-EE"/>
        </w:rPr>
        <w:t>, millega ruumiotsused tuleb sidustada.</w:t>
      </w:r>
    </w:p>
    <w:p w14:paraId="0BF65FE4" w14:textId="77777777" w:rsidR="00CE66AC" w:rsidRPr="00CE66AC" w:rsidRDefault="00CE66AC" w:rsidP="00CE66AC">
      <w:pPr>
        <w:pStyle w:val="Loendilik"/>
        <w:spacing w:before="120" w:after="120"/>
        <w:jc w:val="both"/>
        <w:rPr>
          <w:rFonts w:asciiTheme="minorHAnsi" w:hAnsiTheme="minorHAnsi"/>
          <w:sz w:val="22"/>
          <w:szCs w:val="22"/>
          <w:lang w:val="et-EE"/>
        </w:rPr>
      </w:pPr>
    </w:p>
    <w:p w14:paraId="0EE1DD0F" w14:textId="167933AE" w:rsidR="00191320" w:rsidRPr="00CE66AC" w:rsidRDefault="00191320" w:rsidP="00CE66AC">
      <w:pPr>
        <w:pStyle w:val="Loendilik"/>
        <w:numPr>
          <w:ilvl w:val="0"/>
          <w:numId w:val="28"/>
        </w:numPr>
        <w:tabs>
          <w:tab w:val="left" w:pos="0"/>
          <w:tab w:val="left" w:pos="720"/>
        </w:tabs>
        <w:spacing w:before="120" w:after="120"/>
        <w:jc w:val="both"/>
        <w:rPr>
          <w:rFonts w:asciiTheme="minorHAnsi" w:hAnsiTheme="minorHAnsi"/>
          <w:sz w:val="22"/>
          <w:szCs w:val="22"/>
          <w:lang w:val="et-EE"/>
        </w:rPr>
      </w:pPr>
      <w:r w:rsidRPr="00CE66AC">
        <w:rPr>
          <w:rFonts w:asciiTheme="minorHAnsi" w:hAnsiTheme="minorHAnsi"/>
          <w:b/>
          <w:bCs/>
          <w:sz w:val="22"/>
          <w:szCs w:val="22"/>
          <w:lang w:val="et-EE"/>
        </w:rPr>
        <w:t>Ptk 3.3.1</w:t>
      </w:r>
      <w:r w:rsidRPr="00CE66AC">
        <w:rPr>
          <w:rFonts w:asciiTheme="minorHAnsi" w:hAnsiTheme="minorHAnsi"/>
          <w:sz w:val="22"/>
          <w:szCs w:val="22"/>
          <w:lang w:val="et-EE"/>
        </w:rPr>
        <w:t xml:space="preserve"> – Regionaalsete linnade jaotuses on toodud eraldi välja Tartu roll Põhja- ja Lõuna-Eesti arengu tasakaalustamises, ent ei ole mainitud Pärnu ega Ida-Viru linnastu tähtsust ruumiliselt tasakaalustatumas arengus. Arvestades üleriigilise planeeringu ajaliselt pikka vaadet tundub samuti liialt piirav või täpne tuua välja, et just Tartul ainult on võimalus olla “üleriigilise arenguveduri roll mitmes (Tartu) majandusharus”.</w:t>
      </w:r>
    </w:p>
    <w:p w14:paraId="1C198F6E" w14:textId="1941CA8D" w:rsidR="000C1030" w:rsidRPr="00CE66AC" w:rsidRDefault="000C1030" w:rsidP="00CE66AC">
      <w:pPr>
        <w:pStyle w:val="Loendilik"/>
        <w:numPr>
          <w:ilvl w:val="0"/>
          <w:numId w:val="28"/>
        </w:numPr>
        <w:spacing w:before="120" w:after="120"/>
        <w:jc w:val="both"/>
        <w:rPr>
          <w:rFonts w:asciiTheme="minorHAnsi" w:hAnsiTheme="minorHAnsi"/>
          <w:sz w:val="22"/>
          <w:szCs w:val="22"/>
          <w:lang w:val="et-EE"/>
        </w:rPr>
      </w:pPr>
      <w:r w:rsidRPr="00CE66AC">
        <w:rPr>
          <w:rFonts w:asciiTheme="minorHAnsi" w:hAnsiTheme="minorHAnsi" w:cs="Calibri"/>
          <w:b/>
          <w:bCs/>
          <w:sz w:val="22"/>
          <w:szCs w:val="22"/>
          <w:lang w:val="et-EE"/>
        </w:rPr>
        <w:t>Joonis 7</w:t>
      </w:r>
      <w:r w:rsidRPr="00CE66AC">
        <w:rPr>
          <w:rFonts w:asciiTheme="minorHAnsi" w:hAnsiTheme="minorHAnsi" w:cs="Calibri"/>
          <w:sz w:val="22"/>
          <w:szCs w:val="22"/>
          <w:lang w:val="et-EE"/>
        </w:rPr>
        <w:t xml:space="preserve"> – kaaluda uuesti praeguste ning potentsiaalsete tuleviku toimepiirkondade lisamist joonisele koos vastavate selgitustega, mis aitaks oluliselt mõista ja mõtestada ka planeeringu ettepanekuid ja tulevikusuundumusi.</w:t>
      </w:r>
    </w:p>
    <w:p w14:paraId="1CD15A8A" w14:textId="77777777" w:rsidR="00CE66AC" w:rsidRPr="00CE66AC" w:rsidRDefault="00CE66AC" w:rsidP="00CE66AC">
      <w:pPr>
        <w:pStyle w:val="Loendilik"/>
        <w:spacing w:before="120" w:after="120"/>
        <w:jc w:val="both"/>
        <w:rPr>
          <w:rFonts w:asciiTheme="minorHAnsi" w:hAnsiTheme="minorHAnsi"/>
          <w:sz w:val="22"/>
          <w:szCs w:val="22"/>
          <w:lang w:val="et-EE"/>
        </w:rPr>
      </w:pPr>
    </w:p>
    <w:p w14:paraId="09EA4E23" w14:textId="115324EC" w:rsidR="00191320" w:rsidRPr="00CE66AC" w:rsidRDefault="00DB0B70" w:rsidP="00CE66AC">
      <w:pPr>
        <w:pStyle w:val="Loendilik"/>
        <w:numPr>
          <w:ilvl w:val="0"/>
          <w:numId w:val="23"/>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Ptk 3.3.2.6</w:t>
      </w:r>
      <w:r w:rsidRPr="00CE66AC">
        <w:rPr>
          <w:rFonts w:asciiTheme="minorHAnsi" w:eastAsia="Calibri" w:hAnsiTheme="minorHAnsi" w:cs="Calibri"/>
          <w:bCs/>
          <w:sz w:val="22"/>
          <w:szCs w:val="22"/>
          <w:lang w:val="et-EE"/>
        </w:rPr>
        <w:t xml:space="preserve"> – teenuste koondamise</w:t>
      </w:r>
      <w:r w:rsidR="00FB3404">
        <w:rPr>
          <w:rFonts w:asciiTheme="minorHAnsi" w:eastAsia="Calibri" w:hAnsiTheme="minorHAnsi" w:cs="Calibri"/>
          <w:bCs/>
          <w:sz w:val="22"/>
          <w:szCs w:val="22"/>
          <w:lang w:val="et-EE"/>
        </w:rPr>
        <w:t>l</w:t>
      </w:r>
      <w:r w:rsidRPr="00CE66AC">
        <w:rPr>
          <w:rFonts w:asciiTheme="minorHAnsi" w:eastAsia="Calibri" w:hAnsiTheme="minorHAnsi" w:cs="Calibri"/>
          <w:bCs/>
          <w:sz w:val="22"/>
          <w:szCs w:val="22"/>
          <w:lang w:val="et-EE"/>
        </w:rPr>
        <w:t xml:space="preserve"> ei peaks rõhutama ainult maanteeühendust, vaid ka teenuste koondamist hästi ligipääsetavasse ja ühistranspordiga ühendatud asukohta.</w:t>
      </w:r>
    </w:p>
    <w:p w14:paraId="547FA630" w14:textId="77777777" w:rsidR="00E30174" w:rsidRPr="00CE66AC" w:rsidRDefault="00DB0B70"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3.3.2.1</w:t>
      </w:r>
      <w:r w:rsidRPr="00CE66AC">
        <w:rPr>
          <w:rFonts w:asciiTheme="minorHAnsi" w:eastAsia="Calibri" w:hAnsiTheme="minorHAnsi" w:cs="Calibri"/>
          <w:sz w:val="22"/>
          <w:szCs w:val="22"/>
          <w:lang w:val="et-EE"/>
        </w:rPr>
        <w:t xml:space="preserve"> – punktid 2 ja 6 kordavad osaliselt sisult teineteist.</w:t>
      </w:r>
    </w:p>
    <w:p w14:paraId="011A5F56" w14:textId="0D0F00DA" w:rsidR="00DB0B70" w:rsidRPr="00CE66AC" w:rsidRDefault="00E30174"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3.3.2.1.7</w:t>
      </w:r>
      <w:r w:rsidRPr="00CE66AC">
        <w:rPr>
          <w:rFonts w:asciiTheme="minorHAnsi" w:eastAsia="Calibri" w:hAnsiTheme="minorHAnsi" w:cs="Calibri"/>
          <w:sz w:val="22"/>
          <w:szCs w:val="22"/>
          <w:lang w:val="et-EE"/>
        </w:rPr>
        <w:t xml:space="preserve"> – punkti sisu vajaks täpsustamist, kas mõeldud on uute haridusasutuste rajamisel rakendatavat põhimõtet või ka eesmärki olemasolevate haridusasutuste asukohti vajadusel muuta? Lisaks peaks olema samuti täpsustatud, et lisaks kesksusele on oluline ligipääsetavus ja kättesaadavus erinevate liikumisviisidega.</w:t>
      </w:r>
    </w:p>
    <w:p w14:paraId="1779FA15" w14:textId="3867EB21" w:rsidR="084F3019" w:rsidRPr="00CE66AC" w:rsidRDefault="2C7AB22D"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3.3.3.3</w:t>
      </w:r>
      <w:r w:rsidRPr="00CE66AC">
        <w:rPr>
          <w:rFonts w:asciiTheme="minorHAnsi" w:eastAsia="Calibri" w:hAnsiTheme="minorHAnsi" w:cs="Calibri"/>
          <w:bCs/>
          <w:sz w:val="22"/>
          <w:szCs w:val="22"/>
          <w:lang w:val="et-EE"/>
        </w:rPr>
        <w:t xml:space="preserve"> „Raudtee kui asustuse selgroog” – sõnastada selgemalt, et raudteekeskne areng tähendab ennekõike olemasolevate rongijaamade ja ajalooliste jaamalähedaste alade potentsiaali kasutamist, mitte ainult uute peatuste või RB-jaamade ümber uue arenduse eeldamist. Täpsustada, et reisirongijaamade vahetus lähedusse ei suunata logistika- ja suure maahõivega ettevõtlusalasid, vaid kohtadesse, kus on raudteeühendus; rõhk peaks olema kompaktse, tiheda ja multifunktsionaalse maakasutuse arendamisel jaamalähedustes. Elamualade kontekstis tuleks täpsustada, et nendesse piirkondadesse sööbib suunata elukeskkonda mahult ja tegevusalalt sobituvat ettevõtlust ning väikeseskaalalist logistikat nagu näiteks mikrojaotuskeskused. Sama ettepanek on ka </w:t>
      </w:r>
      <w:r w:rsidRPr="00FB3404">
        <w:rPr>
          <w:rFonts w:asciiTheme="minorHAnsi" w:eastAsia="Calibri" w:hAnsiTheme="minorHAnsi" w:cs="Calibri"/>
          <w:b/>
          <w:sz w:val="22"/>
          <w:szCs w:val="22"/>
          <w:lang w:val="et-EE"/>
        </w:rPr>
        <w:t>Ptk 3.7.2</w:t>
      </w:r>
      <w:r w:rsidRPr="00CE66AC">
        <w:rPr>
          <w:rFonts w:asciiTheme="minorHAnsi" w:eastAsia="Calibri" w:hAnsiTheme="minorHAnsi" w:cs="Calibri"/>
          <w:bCs/>
          <w:sz w:val="22"/>
          <w:szCs w:val="22"/>
          <w:lang w:val="et-EE"/>
        </w:rPr>
        <w:t xml:space="preserve"> „Raudteed ja rööbastransport” osas – eemaldada või ümber sõnastada väide, et suuremad raudteejaamad võivad olla logistika- ja ettevõtlusalad, sest see sobib halvasti reisirongijaamade ümbruse kompaktse linnaruumi põhimõttega.</w:t>
      </w:r>
    </w:p>
    <w:p w14:paraId="447B6B4E" w14:textId="77777777" w:rsidR="00CE66AC" w:rsidRPr="00CE66AC" w:rsidRDefault="00CE66AC" w:rsidP="00CE66AC">
      <w:pPr>
        <w:pStyle w:val="Loendilik"/>
        <w:spacing w:before="120" w:after="120"/>
        <w:jc w:val="both"/>
        <w:rPr>
          <w:rFonts w:asciiTheme="minorHAnsi" w:eastAsia="Calibri" w:hAnsiTheme="minorHAnsi" w:cs="Calibri"/>
          <w:sz w:val="22"/>
          <w:szCs w:val="22"/>
          <w:lang w:val="et-EE"/>
        </w:rPr>
      </w:pPr>
    </w:p>
    <w:p w14:paraId="40FC1B36" w14:textId="746FD237" w:rsidR="007A2142" w:rsidRPr="00CE66AC" w:rsidRDefault="007A2142"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3.4</w:t>
      </w:r>
      <w:r w:rsidRPr="00CE66AC">
        <w:rPr>
          <w:rFonts w:asciiTheme="minorHAnsi" w:eastAsia="Calibri" w:hAnsiTheme="minorHAnsi" w:cs="Calibri"/>
          <w:bCs/>
          <w:sz w:val="22"/>
          <w:szCs w:val="22"/>
          <w:lang w:val="et-EE"/>
        </w:rPr>
        <w:t xml:space="preserve"> – ettepanek peatükis käsitleda ka põhimõtet, et lisaks looduslikele aladele uute tehisalade tekke vähendamisele vähendatakse ka juba olemasolevat kõvakattega pinna osakaalu looduslähedaste lahenduste kasutamisega.</w:t>
      </w:r>
    </w:p>
    <w:p w14:paraId="3FFD6314" w14:textId="6C87B337" w:rsidR="004953B0" w:rsidRPr="00CE66AC" w:rsidRDefault="007A2142"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3.4.3</w:t>
      </w:r>
      <w:r w:rsidRPr="00CE66AC">
        <w:rPr>
          <w:rFonts w:asciiTheme="minorHAnsi" w:eastAsia="Calibri" w:hAnsiTheme="minorHAnsi" w:cs="Calibri"/>
          <w:bCs/>
          <w:sz w:val="22"/>
          <w:szCs w:val="22"/>
          <w:lang w:val="et-EE"/>
        </w:rPr>
        <w:t xml:space="preserve"> – </w:t>
      </w:r>
      <w:r w:rsidR="004953B0" w:rsidRPr="00CE66AC">
        <w:rPr>
          <w:rFonts w:asciiTheme="minorHAnsi" w:eastAsia="Calibri" w:hAnsiTheme="minorHAnsi" w:cs="Calibri"/>
          <w:sz w:val="22"/>
          <w:szCs w:val="22"/>
          <w:lang w:val="et-EE"/>
        </w:rPr>
        <w:t>ettepanek on asendada termin „8–80 põhimõte” „Avaliku ruumi kujundamisel lähtutakse 8–80 põhimõttest, mille kohaselt peab tänavaruum, park, väljak või muu avalik ala olema turvaline, ligipääsetav ja mugav kasutada nii 8-aastase lapse kui ka 80-aastase inimese jaoks.” Üldisema ja laiema teemakäsitlusega sõnastades lause näiteks: “Avaliku ruumi kujundamisel lähtutakse kaasava ja universaalse disaini põhimõtetest, mille kohaselt peab tänavaruum, park, väljak või muu avalik ala olema turvaline, ligipääsetav ja mugav kasutada erinevas vanuses, erinevate võimete ja liikumisviisidega inimestele“. Lisaks muuta termin ära ka Mõisted peatükis. „8–80” on kommunikatiivne kujund, mis aitab ideed lihtsalt edasi anda, ent ei kirjelda täpselt, milliseid omadusi ruum peab omama ning näiliselt kitsendab sihtrühmi vanuse kaudu. Lisaks ei kata mõiste universaalse disaini tervikpõhimõtteid.</w:t>
      </w:r>
    </w:p>
    <w:p w14:paraId="4DEA05D5" w14:textId="77777777" w:rsidR="00CE66AC" w:rsidRPr="00CE66AC" w:rsidRDefault="00CE66AC" w:rsidP="00CE66AC">
      <w:pPr>
        <w:pStyle w:val="Loendilik"/>
        <w:spacing w:before="120" w:after="120"/>
        <w:jc w:val="both"/>
        <w:rPr>
          <w:rFonts w:asciiTheme="minorHAnsi" w:eastAsia="Calibri" w:hAnsiTheme="minorHAnsi" w:cs="Calibri"/>
          <w:sz w:val="22"/>
          <w:szCs w:val="22"/>
          <w:lang w:val="et-EE"/>
        </w:rPr>
      </w:pPr>
    </w:p>
    <w:p w14:paraId="38259ED1" w14:textId="149F8428" w:rsidR="007A2142" w:rsidRPr="00CE66AC" w:rsidRDefault="008C7B9B"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3.5.3</w:t>
      </w:r>
      <w:r w:rsidRPr="00CE66AC">
        <w:rPr>
          <w:rFonts w:asciiTheme="minorHAnsi" w:eastAsia="Calibri" w:hAnsiTheme="minorHAnsi" w:cs="Calibri"/>
          <w:sz w:val="22"/>
          <w:szCs w:val="22"/>
          <w:lang w:val="et-EE"/>
        </w:rPr>
        <w:t xml:space="preserve"> – palun täpsustada punkti sõnastust ja eesmärki, millest sõltuvad võimalused ning kuidas see on seotud turvalise ruumiloomega „võimalusel tagatakse ettevõtlusalade territooriumitel avalikud läbipääsud, et toetada turvalist ruumiloomet”.</w:t>
      </w:r>
    </w:p>
    <w:p w14:paraId="4CC0B71E" w14:textId="77777777" w:rsidR="00CE66AC" w:rsidRPr="00CE66AC" w:rsidRDefault="00CE66AC" w:rsidP="00CE66AC">
      <w:pPr>
        <w:pStyle w:val="Loendilik"/>
        <w:spacing w:before="120" w:after="120"/>
        <w:jc w:val="both"/>
        <w:rPr>
          <w:rFonts w:asciiTheme="minorHAnsi" w:eastAsia="Calibri" w:hAnsiTheme="minorHAnsi" w:cs="Calibri"/>
          <w:sz w:val="22"/>
          <w:szCs w:val="22"/>
          <w:lang w:val="et-EE"/>
        </w:rPr>
      </w:pPr>
    </w:p>
    <w:p w14:paraId="2A499D24" w14:textId="1AC8508F" w:rsidR="00801A43" w:rsidRPr="00CE66AC" w:rsidRDefault="00801A43"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3.6.5</w:t>
      </w:r>
      <w:r w:rsidRPr="00CE66AC">
        <w:rPr>
          <w:rFonts w:asciiTheme="minorHAnsi" w:eastAsia="Calibri" w:hAnsiTheme="minorHAnsi" w:cs="Calibri"/>
          <w:sz w:val="22"/>
          <w:szCs w:val="22"/>
          <w:lang w:val="et-EE"/>
        </w:rPr>
        <w:t xml:space="preserve"> – palun täpsustada sõnastust „Osa väärtuslikke maastikke on pikemas perspektiivis rahvusmaastikud”. Kuidas hinnata millal ning millised väärtuslikud maastikud muutuvad rahvusmaastikeks? Mida see ruumilises planeerimises kaasa toob?</w:t>
      </w:r>
    </w:p>
    <w:p w14:paraId="1A3265D5" w14:textId="77777777" w:rsidR="00CE66AC" w:rsidRPr="00CE66AC" w:rsidRDefault="00CE66AC" w:rsidP="00CE66AC">
      <w:pPr>
        <w:spacing w:before="120" w:after="120"/>
        <w:jc w:val="both"/>
        <w:rPr>
          <w:rFonts w:asciiTheme="minorHAnsi" w:eastAsia="Calibri" w:hAnsiTheme="minorHAnsi" w:cs="Calibri"/>
          <w:sz w:val="22"/>
          <w:szCs w:val="22"/>
          <w:lang w:val="et-EE"/>
        </w:rPr>
      </w:pPr>
    </w:p>
    <w:p w14:paraId="57B1A163" w14:textId="68139A88" w:rsidR="00107726" w:rsidRPr="00CE66AC" w:rsidRDefault="00107726" w:rsidP="00CE66AC">
      <w:pPr>
        <w:pStyle w:val="Loendilik"/>
        <w:numPr>
          <w:ilvl w:val="0"/>
          <w:numId w:val="29"/>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3.7</w:t>
      </w:r>
      <w:r w:rsidRPr="00CE66AC">
        <w:rPr>
          <w:rFonts w:asciiTheme="minorHAnsi" w:eastAsia="Calibri" w:hAnsiTheme="minorHAnsi" w:cs="Calibri"/>
          <w:sz w:val="22"/>
          <w:szCs w:val="22"/>
          <w:lang w:val="et-EE"/>
        </w:rPr>
        <w:t xml:space="preserve"> – täiendada üldist põhimõtet „Raudtee on asustuse "selgroog"” nii, et see hõlmaks laiemat ala, kui ainult raudteega seotud piirkondade arendamist. Sõnastuse ettepanek: „Liikuvustaristu toimib asustuse „selgroona“, eelisarendatud on nii raudteejaamade kui mujal piirkondades ühistranspordi peatuste ja teiste liikumisviiside ristumiskohtade ümbruse asulad. “.</w:t>
      </w:r>
    </w:p>
    <w:p w14:paraId="593B4CC9" w14:textId="17C61E05" w:rsidR="0018713B" w:rsidRPr="00CE66AC" w:rsidRDefault="0018713B" w:rsidP="00CE66AC">
      <w:pPr>
        <w:pStyle w:val="Loendilik"/>
        <w:numPr>
          <w:ilvl w:val="0"/>
          <w:numId w:val="29"/>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3.7.1.1</w:t>
      </w:r>
      <w:r w:rsidRPr="00CE66AC">
        <w:rPr>
          <w:rFonts w:asciiTheme="minorHAnsi" w:eastAsia="Calibri" w:hAnsiTheme="minorHAnsi" w:cs="Calibri"/>
          <w:sz w:val="22"/>
          <w:szCs w:val="22"/>
          <w:lang w:val="et-EE"/>
        </w:rPr>
        <w:t xml:space="preserve"> – </w:t>
      </w:r>
      <w:r w:rsidR="00CE66AC" w:rsidRPr="00CE66AC">
        <w:rPr>
          <w:rFonts w:asciiTheme="minorHAnsi" w:eastAsia="Calibri" w:hAnsiTheme="minorHAnsi" w:cs="Calibri"/>
          <w:sz w:val="22"/>
          <w:szCs w:val="22"/>
          <w:lang w:val="et-EE"/>
        </w:rPr>
        <w:t>t</w:t>
      </w:r>
      <w:r w:rsidRPr="00CE66AC">
        <w:rPr>
          <w:rFonts w:asciiTheme="minorHAnsi" w:eastAsia="Calibri" w:hAnsiTheme="minorHAnsi" w:cs="Calibri"/>
          <w:sz w:val="22"/>
          <w:szCs w:val="22"/>
          <w:lang w:val="et-EE"/>
        </w:rPr>
        <w:t>äpsustada sõnastust, et eesmärgiks on “sunnitud liikumiste” vähendamine.</w:t>
      </w:r>
    </w:p>
    <w:p w14:paraId="1A5D1D0C" w14:textId="600AFF8E" w:rsidR="003D515E" w:rsidRPr="00CE66AC" w:rsidRDefault="003D515E" w:rsidP="00CE66AC">
      <w:pPr>
        <w:pStyle w:val="Loendilik"/>
        <w:numPr>
          <w:ilvl w:val="0"/>
          <w:numId w:val="29"/>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3.7.1.6</w:t>
      </w:r>
      <w:r w:rsidRPr="00CE66AC">
        <w:rPr>
          <w:rFonts w:asciiTheme="minorHAnsi" w:eastAsia="Calibri" w:hAnsiTheme="minorHAnsi" w:cs="Calibri"/>
          <w:bCs/>
          <w:sz w:val="22"/>
          <w:szCs w:val="22"/>
          <w:lang w:val="et-EE"/>
        </w:rPr>
        <w:t xml:space="preserve"> – ettepanek eemaldada viide „era- ja avaliku sektori koostöös“ .</w:t>
      </w:r>
    </w:p>
    <w:p w14:paraId="3B726BD2" w14:textId="397C319A" w:rsidR="00112F29" w:rsidRPr="00CE66AC" w:rsidRDefault="00112F29" w:rsidP="00CE66AC">
      <w:pPr>
        <w:pStyle w:val="Loendilik"/>
        <w:numPr>
          <w:ilvl w:val="0"/>
          <w:numId w:val="29"/>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Ptk 3.7.1.9</w:t>
      </w:r>
      <w:r w:rsidRPr="00CE66AC">
        <w:rPr>
          <w:rFonts w:asciiTheme="minorHAnsi" w:eastAsia="Calibri" w:hAnsiTheme="minorHAnsi" w:cs="Calibri"/>
          <w:sz w:val="22"/>
          <w:szCs w:val="22"/>
          <w:lang w:val="et-EE"/>
        </w:rPr>
        <w:t xml:space="preserve"> – täpsustada, mida on mõeldud sõnastusega „erinevate liikumisviiside maksimaalne ruumiline ühendamine nii reisiliikluses </w:t>
      </w:r>
      <w:r w:rsidRPr="00CE66AC">
        <w:rPr>
          <w:rFonts w:asciiTheme="minorHAnsi" w:eastAsia="Calibri" w:hAnsiTheme="minorHAnsi" w:cs="Calibri"/>
          <w:iCs/>
          <w:sz w:val="22"/>
          <w:szCs w:val="22"/>
          <w:lang w:val="et-EE"/>
        </w:rPr>
        <w:t>(reisijaliikluses)</w:t>
      </w:r>
      <w:r w:rsidRPr="00CE66AC">
        <w:rPr>
          <w:rFonts w:asciiTheme="minorHAnsi" w:eastAsia="Calibri" w:hAnsiTheme="minorHAnsi" w:cs="Calibri"/>
          <w:sz w:val="22"/>
          <w:szCs w:val="22"/>
          <w:lang w:val="et-EE"/>
        </w:rPr>
        <w:t xml:space="preserve"> kui kaubaveos”. Kas soovitakse viidata reisija- ja kaubavedude omavahelisele ruumilisele seotusele ja ühistele terminalidele maahõive vähendamiseks? Sel j</w:t>
      </w:r>
      <w:r w:rsidR="00FB3404">
        <w:rPr>
          <w:rFonts w:asciiTheme="minorHAnsi" w:eastAsia="Calibri" w:hAnsiTheme="minorHAnsi" w:cs="Calibri"/>
          <w:sz w:val="22"/>
          <w:szCs w:val="22"/>
          <w:lang w:val="et-EE"/>
        </w:rPr>
        <w:t>u</w:t>
      </w:r>
      <w:r w:rsidRPr="00CE66AC">
        <w:rPr>
          <w:rFonts w:asciiTheme="minorHAnsi" w:eastAsia="Calibri" w:hAnsiTheme="minorHAnsi" w:cs="Calibri"/>
          <w:sz w:val="22"/>
          <w:szCs w:val="22"/>
          <w:lang w:val="et-EE"/>
        </w:rPr>
        <w:t xml:space="preserve">hul on see eelkõige teostatavam lennu- ja laevaliikluse vaates, mõnel pool ka raudteel, aga mitte oluliselt maanteetranspordi ja ühistranspordi vaates. Või viitab punkt liikumisviiside integreerimisele </w:t>
      </w:r>
      <w:proofErr w:type="spellStart"/>
      <w:r w:rsidRPr="00CE66AC">
        <w:rPr>
          <w:rFonts w:asciiTheme="minorHAnsi" w:eastAsia="Calibri" w:hAnsiTheme="minorHAnsi" w:cs="Calibri"/>
          <w:sz w:val="22"/>
          <w:szCs w:val="22"/>
          <w:lang w:val="et-EE"/>
        </w:rPr>
        <w:t>multimodaalsete</w:t>
      </w:r>
      <w:proofErr w:type="spellEnd"/>
      <w:r w:rsidRPr="00CE66AC">
        <w:rPr>
          <w:rFonts w:asciiTheme="minorHAnsi" w:eastAsia="Calibri" w:hAnsiTheme="minorHAnsi" w:cs="Calibri"/>
          <w:sz w:val="22"/>
          <w:szCs w:val="22"/>
          <w:lang w:val="et-EE"/>
        </w:rPr>
        <w:t xml:space="preserve"> keskustena ?</w:t>
      </w:r>
    </w:p>
    <w:p w14:paraId="2F9F1DA6" w14:textId="77777777" w:rsidR="00112F29" w:rsidRPr="00CE66AC" w:rsidRDefault="00112F29" w:rsidP="00CE66AC">
      <w:pPr>
        <w:pStyle w:val="Loendilik"/>
        <w:numPr>
          <w:ilvl w:val="0"/>
          <w:numId w:val="29"/>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3.7.1.11</w:t>
      </w:r>
      <w:r w:rsidRPr="00CE66AC">
        <w:rPr>
          <w:rFonts w:asciiTheme="minorHAnsi" w:eastAsia="Calibri" w:hAnsiTheme="minorHAnsi" w:cs="Calibri"/>
          <w:bCs/>
          <w:sz w:val="22"/>
          <w:szCs w:val="22"/>
          <w:lang w:val="et-EE"/>
        </w:rPr>
        <w:t xml:space="preserve"> – laiendada punkti sõnastust nii, et </w:t>
      </w:r>
      <w:proofErr w:type="spellStart"/>
      <w:r w:rsidRPr="00CE66AC">
        <w:rPr>
          <w:rFonts w:asciiTheme="minorHAnsi" w:eastAsia="Calibri" w:hAnsiTheme="minorHAnsi" w:cs="Calibri"/>
          <w:bCs/>
          <w:sz w:val="22"/>
          <w:szCs w:val="22"/>
          <w:lang w:val="et-EE"/>
        </w:rPr>
        <w:t>multimodaalsed</w:t>
      </w:r>
      <w:proofErr w:type="spellEnd"/>
      <w:r w:rsidRPr="00CE66AC">
        <w:rPr>
          <w:rFonts w:asciiTheme="minorHAnsi" w:eastAsia="Calibri" w:hAnsiTheme="minorHAnsi" w:cs="Calibri"/>
          <w:bCs/>
          <w:sz w:val="22"/>
          <w:szCs w:val="22"/>
          <w:lang w:val="et-EE"/>
        </w:rPr>
        <w:t xml:space="preserve"> liikuvuskeskused ei oleks seotud ainult linnadega, kuna tegemist on meetmega, mis on väga asjakohane ka </w:t>
      </w:r>
      <w:proofErr w:type="spellStart"/>
      <w:r w:rsidRPr="00CE66AC">
        <w:rPr>
          <w:rFonts w:asciiTheme="minorHAnsi" w:eastAsia="Calibri" w:hAnsiTheme="minorHAnsi" w:cs="Calibri"/>
          <w:bCs/>
          <w:sz w:val="22"/>
          <w:szCs w:val="22"/>
          <w:lang w:val="et-EE"/>
        </w:rPr>
        <w:t>valglinnades</w:t>
      </w:r>
      <w:proofErr w:type="spellEnd"/>
      <w:r w:rsidRPr="00CE66AC">
        <w:rPr>
          <w:rFonts w:asciiTheme="minorHAnsi" w:eastAsia="Calibri" w:hAnsiTheme="minorHAnsi" w:cs="Calibri"/>
          <w:bCs/>
          <w:sz w:val="22"/>
          <w:szCs w:val="22"/>
          <w:lang w:val="et-EE"/>
        </w:rPr>
        <w:t xml:space="preserve"> ning väiksemates kohtades. Konkreetsete asukohtade välja toomine üleriigilise planeeringutasandil tundub liigselt detailne, eriti võrreldes teiste punktide ja ülejäänud sisuga. Täiendavalt käsitleda ka </w:t>
      </w:r>
      <w:proofErr w:type="spellStart"/>
      <w:r w:rsidRPr="00CE66AC">
        <w:rPr>
          <w:rFonts w:asciiTheme="minorHAnsi" w:eastAsia="Calibri" w:hAnsiTheme="minorHAnsi" w:cs="Calibri"/>
          <w:bCs/>
          <w:sz w:val="22"/>
          <w:szCs w:val="22"/>
          <w:lang w:val="et-EE"/>
        </w:rPr>
        <w:t>mitmeliigilisi</w:t>
      </w:r>
      <w:proofErr w:type="spellEnd"/>
      <w:r w:rsidRPr="00CE66AC">
        <w:rPr>
          <w:rFonts w:asciiTheme="minorHAnsi" w:eastAsia="Calibri" w:hAnsiTheme="minorHAnsi" w:cs="Calibri"/>
          <w:bCs/>
          <w:sz w:val="22"/>
          <w:szCs w:val="22"/>
          <w:lang w:val="et-EE"/>
        </w:rPr>
        <w:t xml:space="preserve"> kaubaterminale. Sõnastusettepanek: “ Liikuvuskeskusi, mis integreerivad erinevad transpordiliigid ja -teenused (nt linnadevahelised bussiliinid, maakonna- ja linnaliinid, rongi-, ratta- ja autoliikluse ning mõnel pool ka lennu- ja laevaliiklus), arendatakse nii linnades kui ka väiksemates keskustes, integreerides eri transpordiliigid ja liikumisviisid ning tagades sujuvad ümberistumised. Eelistatud on asukohad peamiste liikumiskoridoride ja sõlmpunktide läheduses. Lisaks arendatakse eraldi </w:t>
      </w:r>
      <w:proofErr w:type="spellStart"/>
      <w:r w:rsidRPr="00CE66AC">
        <w:rPr>
          <w:rFonts w:asciiTheme="minorHAnsi" w:eastAsia="Calibri" w:hAnsiTheme="minorHAnsi" w:cs="Calibri"/>
          <w:bCs/>
          <w:sz w:val="22"/>
          <w:szCs w:val="22"/>
          <w:lang w:val="et-EE"/>
        </w:rPr>
        <w:t>mitmeliigilisi</w:t>
      </w:r>
      <w:proofErr w:type="spellEnd"/>
      <w:r w:rsidRPr="00CE66AC">
        <w:rPr>
          <w:rFonts w:asciiTheme="minorHAnsi" w:eastAsia="Calibri" w:hAnsiTheme="minorHAnsi" w:cs="Calibri"/>
          <w:bCs/>
          <w:sz w:val="22"/>
          <w:szCs w:val="22"/>
          <w:lang w:val="et-EE"/>
        </w:rPr>
        <w:t xml:space="preserve"> kaubaterminale, mis ühendavad erinevad veoviisid ja toetavad tõhusat kaubalogistikat. Kohaliku tasandi väiksemaid liikuvussõlmi, mis tagavad head ühendused igapäevaste sihtkohtadega.”</w:t>
      </w:r>
    </w:p>
    <w:p w14:paraId="7DEE5651" w14:textId="5525CAE8" w:rsidR="00112F29" w:rsidRPr="00CE66AC" w:rsidRDefault="00112F29" w:rsidP="00CE66AC">
      <w:pPr>
        <w:pStyle w:val="Loendilik"/>
        <w:numPr>
          <w:ilvl w:val="0"/>
          <w:numId w:val="29"/>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3.7.2.3</w:t>
      </w:r>
      <w:r w:rsidRPr="00CE66AC">
        <w:rPr>
          <w:rFonts w:asciiTheme="minorHAnsi" w:eastAsia="Calibri" w:hAnsiTheme="minorHAnsi" w:cs="Calibri"/>
          <w:sz w:val="22"/>
          <w:szCs w:val="22"/>
          <w:lang w:val="et-EE"/>
        </w:rPr>
        <w:t xml:space="preserve"> – raudtee üle viimine Euroopa rööpmelaiusele, </w:t>
      </w:r>
      <w:proofErr w:type="spellStart"/>
      <w:r w:rsidRPr="00CE66AC">
        <w:rPr>
          <w:rFonts w:asciiTheme="minorHAnsi" w:eastAsia="Calibri" w:hAnsiTheme="minorHAnsi" w:cs="Calibri"/>
          <w:sz w:val="22"/>
          <w:szCs w:val="22"/>
          <w:lang w:val="et-EE"/>
        </w:rPr>
        <w:t>erit</w:t>
      </w:r>
      <w:proofErr w:type="spellEnd"/>
      <w:r w:rsidRPr="00CE66AC">
        <w:rPr>
          <w:rFonts w:asciiTheme="minorHAnsi" w:eastAsia="Calibri" w:hAnsiTheme="minorHAnsi" w:cs="Calibri"/>
          <w:sz w:val="22"/>
          <w:szCs w:val="22"/>
          <w:lang w:val="et-EE"/>
        </w:rPr>
        <w:t xml:space="preserve"> kogu Eesti ulatuses, ei ole realistlik ega ka kindel plaan veel. Ettepanek punkt välja jätta.</w:t>
      </w:r>
    </w:p>
    <w:p w14:paraId="02496654" w14:textId="3E7D6FE0" w:rsidR="00112F29" w:rsidRPr="00CE66AC" w:rsidRDefault="00112F29" w:rsidP="00CE66AC">
      <w:pPr>
        <w:pStyle w:val="Loendilik"/>
        <w:numPr>
          <w:ilvl w:val="0"/>
          <w:numId w:val="29"/>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3.7.2.4</w:t>
      </w:r>
      <w:r w:rsidRPr="00CE66AC">
        <w:rPr>
          <w:rFonts w:asciiTheme="minorHAnsi" w:eastAsia="Calibri" w:hAnsiTheme="minorHAnsi" w:cs="Calibri"/>
          <w:sz w:val="22"/>
          <w:szCs w:val="22"/>
          <w:lang w:val="et-EE"/>
        </w:rPr>
        <w:t xml:space="preserve"> – täpsustada selguse huvides punkti sõnastust.</w:t>
      </w:r>
    </w:p>
    <w:p w14:paraId="654402FA" w14:textId="77777777" w:rsidR="00116DD2" w:rsidRPr="00CE66AC" w:rsidRDefault="00116DD2" w:rsidP="00CE66AC">
      <w:pPr>
        <w:pStyle w:val="Loendilik"/>
        <w:numPr>
          <w:ilvl w:val="0"/>
          <w:numId w:val="23"/>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Ptk 3.7.3.</w:t>
      </w:r>
      <w:r w:rsidRPr="00CE66AC">
        <w:rPr>
          <w:rFonts w:asciiTheme="minorHAnsi" w:eastAsia="Calibri" w:hAnsiTheme="minorHAnsi" w:cs="Calibri"/>
          <w:bCs/>
          <w:sz w:val="22"/>
          <w:szCs w:val="22"/>
          <w:lang w:val="et-EE"/>
        </w:rPr>
        <w:t>1 – laiendada sõnastust nii, et jalgsi- ja rattaga liikumine pole tähtis ainult linnalistes alades, vaid ka maalistes keskustes kohalikel liikumistel ja ühistranspordiga kombineerimisel, kus sellel on samuti oluline roll.</w:t>
      </w:r>
    </w:p>
    <w:p w14:paraId="1658ED24" w14:textId="25692DC3" w:rsidR="00116DD2" w:rsidRPr="00CE66AC" w:rsidRDefault="00116DD2"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3.7.3.2</w:t>
      </w:r>
      <w:r w:rsidRPr="00CE66AC">
        <w:rPr>
          <w:rFonts w:asciiTheme="minorHAnsi" w:eastAsia="Calibri" w:hAnsiTheme="minorHAnsi" w:cs="Calibri"/>
          <w:bCs/>
          <w:sz w:val="22"/>
          <w:szCs w:val="22"/>
          <w:lang w:val="et-EE"/>
        </w:rPr>
        <w:t xml:space="preserve"> – sõnastada põhimõte positiivses vormis, nt et „jalgsi ja rattaga liikumise taristu kavandatakse eraldi, mitte </w:t>
      </w:r>
      <w:proofErr w:type="spellStart"/>
      <w:r w:rsidRPr="00CE66AC">
        <w:rPr>
          <w:rFonts w:asciiTheme="minorHAnsi" w:eastAsia="Calibri" w:hAnsiTheme="minorHAnsi" w:cs="Calibri"/>
          <w:bCs/>
          <w:sz w:val="22"/>
          <w:szCs w:val="22"/>
          <w:lang w:val="et-EE"/>
        </w:rPr>
        <w:t>segakasutusega</w:t>
      </w:r>
      <w:proofErr w:type="spellEnd"/>
      <w:r w:rsidRPr="00CE66AC">
        <w:rPr>
          <w:rFonts w:asciiTheme="minorHAnsi" w:eastAsia="Calibri" w:hAnsiTheme="minorHAnsi" w:cs="Calibri"/>
          <w:bCs/>
          <w:sz w:val="22"/>
          <w:szCs w:val="22"/>
          <w:lang w:val="et-EE"/>
        </w:rPr>
        <w:t>”, sest see on selgem kui eituse kaudu väljendamine.</w:t>
      </w:r>
    </w:p>
    <w:p w14:paraId="6516DCA7" w14:textId="28511C48" w:rsidR="00793D0F" w:rsidRPr="00CE66AC" w:rsidRDefault="00793D0F" w:rsidP="00CE66AC">
      <w:pPr>
        <w:pStyle w:val="Loendilik"/>
        <w:numPr>
          <w:ilvl w:val="0"/>
          <w:numId w:val="23"/>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Ptk 3.7.3.4</w:t>
      </w:r>
      <w:r w:rsidRPr="00CE66AC">
        <w:rPr>
          <w:rFonts w:asciiTheme="minorHAnsi" w:eastAsia="Calibri" w:hAnsiTheme="minorHAnsi" w:cs="Calibri"/>
          <w:bCs/>
          <w:sz w:val="22"/>
          <w:szCs w:val="22"/>
          <w:lang w:val="et-EE"/>
        </w:rPr>
        <w:t xml:space="preserve"> – täpsustada, et eesmärk ei ole „Eestit katta rattateede võrgustikuga”, vaid tagada rattateede võrgustik Eesti asulates ja asulate lähipiirkondades</w:t>
      </w:r>
    </w:p>
    <w:p w14:paraId="31572B1F" w14:textId="1A66A1F8" w:rsidR="00116DD2" w:rsidRPr="00CE66AC" w:rsidRDefault="00116DD2"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bCs/>
          <w:sz w:val="22"/>
          <w:szCs w:val="22"/>
          <w:lang w:val="et-EE"/>
        </w:rPr>
        <w:t>Ptk 3.7.3</w:t>
      </w:r>
      <w:r w:rsidRPr="00CE66AC">
        <w:rPr>
          <w:rFonts w:asciiTheme="minorHAnsi" w:eastAsia="Calibri" w:hAnsiTheme="minorHAnsi" w:cs="Calibri"/>
          <w:sz w:val="22"/>
          <w:szCs w:val="22"/>
          <w:lang w:val="et-EE"/>
        </w:rPr>
        <w:t xml:space="preserve"> – ettepanek lisada ka põhimõte rattaliikluse ja ühistranspordi integreerimise olulisusest, sh „pargi ja sõida“ lahendused nii raudteejaamades kui olulisemates ühistranspordipeatustes väljaspool tiheasustusalasid.</w:t>
      </w:r>
    </w:p>
    <w:p w14:paraId="660C19B2" w14:textId="4ECCF739" w:rsidR="00112F29" w:rsidRPr="00CE66AC" w:rsidRDefault="00116DD2" w:rsidP="00CE66AC">
      <w:pPr>
        <w:pStyle w:val="Loendilik"/>
        <w:numPr>
          <w:ilvl w:val="0"/>
          <w:numId w:val="30"/>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3.7.4.1</w:t>
      </w:r>
      <w:r w:rsidRPr="00CE66AC">
        <w:rPr>
          <w:rFonts w:asciiTheme="minorHAnsi" w:eastAsia="Calibri" w:hAnsiTheme="minorHAnsi" w:cs="Calibri"/>
          <w:bCs/>
          <w:sz w:val="22"/>
          <w:szCs w:val="22"/>
          <w:lang w:val="et-EE"/>
        </w:rPr>
        <w:t xml:space="preserve"> – </w:t>
      </w:r>
      <w:r w:rsidR="00CE66AC" w:rsidRPr="00CE66AC">
        <w:rPr>
          <w:rFonts w:asciiTheme="minorHAnsi" w:eastAsia="Calibri" w:hAnsiTheme="minorHAnsi" w:cs="Calibri"/>
          <w:bCs/>
          <w:sz w:val="22"/>
          <w:szCs w:val="22"/>
          <w:lang w:val="et-EE"/>
        </w:rPr>
        <w:t>t</w:t>
      </w:r>
      <w:r w:rsidRPr="00CE66AC">
        <w:rPr>
          <w:rFonts w:asciiTheme="minorHAnsi" w:eastAsia="Calibri" w:hAnsiTheme="minorHAnsi" w:cs="Calibri"/>
          <w:bCs/>
          <w:sz w:val="22"/>
          <w:szCs w:val="22"/>
          <w:lang w:val="et-EE"/>
        </w:rPr>
        <w:t>äpsustada sõnastust „Uusi mastaapseid põhisuunalisi koridore põhimaanteedele ja tugimaanteedele ei kavandata“, et selguks mida on mõeldud on uue ja mastaapse all? Kas seni kavandatud või pooleli olevates maakonna ja eriplaneeringutes koridorid on uued või juba olemasolevad koridorid selle põhimõtte vaates.</w:t>
      </w:r>
    </w:p>
    <w:p w14:paraId="7FA74DE6" w14:textId="1EBCF4E5" w:rsidR="084F3019" w:rsidRPr="00CE66AC" w:rsidRDefault="2C7AB22D"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3.7.4.4</w:t>
      </w:r>
      <w:r w:rsidRPr="00CE66AC">
        <w:rPr>
          <w:rFonts w:asciiTheme="minorHAnsi" w:eastAsia="Calibri" w:hAnsiTheme="minorHAnsi" w:cs="Calibri"/>
          <w:bCs/>
          <w:sz w:val="22"/>
          <w:szCs w:val="22"/>
          <w:lang w:val="et-EE"/>
        </w:rPr>
        <w:t xml:space="preserve"> – täpsustada, mida tähendab tekstis „eri liikumisviiside tasakaal”; soovitus on siduda see otseselt eesmärgiga, et liikumisruum toetaks säästvaid liikumisviise.</w:t>
      </w:r>
    </w:p>
    <w:p w14:paraId="7049811E" w14:textId="6ABDEFEA" w:rsidR="00A44C52" w:rsidRPr="00CE66AC" w:rsidRDefault="00A44C52"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Ptk 3.7.4.5</w:t>
      </w:r>
      <w:r w:rsidRPr="00CE66AC">
        <w:rPr>
          <w:rFonts w:asciiTheme="minorHAnsi" w:eastAsia="Calibri" w:hAnsiTheme="minorHAnsi" w:cs="Calibri"/>
          <w:bCs/>
          <w:sz w:val="22"/>
          <w:szCs w:val="22"/>
          <w:lang w:val="et-EE"/>
        </w:rPr>
        <w:t xml:space="preserve"> – </w:t>
      </w:r>
      <w:r w:rsidRPr="00CE66AC">
        <w:rPr>
          <w:rFonts w:asciiTheme="minorHAnsi" w:eastAsia="Calibri" w:hAnsiTheme="minorHAnsi" w:cs="Calibri"/>
          <w:sz w:val="22"/>
          <w:szCs w:val="22"/>
          <w:lang w:val="et-EE"/>
        </w:rPr>
        <w:t>täpsustada punkti nii, et see mõtestaks sõidujagamise toetamise ruumilise konteksti.</w:t>
      </w:r>
    </w:p>
    <w:p w14:paraId="6D78B141" w14:textId="45006907" w:rsidR="003D515E" w:rsidRPr="00CE66AC" w:rsidRDefault="003D515E" w:rsidP="00CE66AC">
      <w:pPr>
        <w:pStyle w:val="Loendilik"/>
        <w:numPr>
          <w:ilvl w:val="0"/>
          <w:numId w:val="23"/>
        </w:numPr>
        <w:spacing w:before="120" w:after="120"/>
        <w:jc w:val="both"/>
        <w:rPr>
          <w:rStyle w:val="Rhutus"/>
          <w:rFonts w:asciiTheme="minorHAnsi" w:hAnsiTheme="minorHAnsi"/>
          <w:b/>
          <w:bCs/>
          <w:i w:val="0"/>
          <w:iCs w:val="0"/>
          <w:sz w:val="22"/>
          <w:szCs w:val="22"/>
          <w:lang w:val="et-EE"/>
        </w:rPr>
      </w:pPr>
      <w:r w:rsidRPr="00CE66AC">
        <w:rPr>
          <w:rStyle w:val="Rhutus"/>
          <w:rFonts w:asciiTheme="minorHAnsi" w:hAnsiTheme="minorHAnsi" w:cs="Calibri"/>
          <w:b/>
          <w:i w:val="0"/>
          <w:iCs w:val="0"/>
          <w:sz w:val="22"/>
          <w:szCs w:val="22"/>
          <w:lang w:val="et-EE"/>
        </w:rPr>
        <w:t>Ptk 3.7.5</w:t>
      </w:r>
      <w:r w:rsidRPr="00CE66AC">
        <w:rPr>
          <w:rStyle w:val="Rhutus"/>
          <w:rFonts w:asciiTheme="minorHAnsi" w:hAnsiTheme="minorHAnsi" w:cs="Calibri"/>
          <w:bCs/>
          <w:i w:val="0"/>
          <w:iCs w:val="0"/>
          <w:sz w:val="22"/>
          <w:szCs w:val="22"/>
          <w:lang w:val="et-EE"/>
        </w:rPr>
        <w:t xml:space="preserve"> - </w:t>
      </w:r>
      <w:r w:rsidRPr="00CE66AC">
        <w:rPr>
          <w:rStyle w:val="Rhutus"/>
          <w:rFonts w:asciiTheme="minorHAnsi" w:hAnsiTheme="minorHAnsi" w:cs="Calibri"/>
          <w:i w:val="0"/>
          <w:iCs w:val="0"/>
          <w:sz w:val="22"/>
          <w:szCs w:val="22"/>
          <w:lang w:val="et-EE"/>
        </w:rPr>
        <w:t>kaasata strateegilisi visioone, mis juba koondatud Merenduse Valgesse raamatusse ning Mere- ja vee programmi. Ettepanek lisada täiendavad punktid:</w:t>
      </w:r>
    </w:p>
    <w:p w14:paraId="4A34F23D" w14:textId="77777777" w:rsidR="003D515E" w:rsidRPr="00CE66AC" w:rsidRDefault="003D515E" w:rsidP="00CE66AC">
      <w:pPr>
        <w:pStyle w:val="Loendilik"/>
        <w:numPr>
          <w:ilvl w:val="1"/>
          <w:numId w:val="23"/>
        </w:numPr>
        <w:spacing w:before="120" w:after="120" w:line="264" w:lineRule="auto"/>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Saarte ühendused peavad olema kliimakindlamad, tagades toimivuse ka muutuvates ilmastiku</w:t>
      </w:r>
      <w:r w:rsidRPr="00CE66AC">
        <w:rPr>
          <w:rFonts w:ascii="Cambria Math" w:eastAsia="Calibri" w:hAnsi="Cambria Math" w:cs="Cambria Math"/>
          <w:sz w:val="22"/>
          <w:szCs w:val="22"/>
          <w:lang w:val="et-EE"/>
        </w:rPr>
        <w:t>‑</w:t>
      </w:r>
      <w:r w:rsidRPr="00CE66AC">
        <w:rPr>
          <w:rFonts w:asciiTheme="minorHAnsi" w:eastAsia="Calibri" w:hAnsiTheme="minorHAnsi" w:cs="Calibri"/>
          <w:sz w:val="22"/>
          <w:szCs w:val="22"/>
          <w:lang w:val="et-EE"/>
        </w:rPr>
        <w:t xml:space="preserve"> ja j</w:t>
      </w:r>
      <w:r w:rsidRPr="00CE66AC">
        <w:rPr>
          <w:rFonts w:ascii="Aptos" w:eastAsia="Calibri" w:hAnsi="Aptos" w:cs="Aptos"/>
          <w:sz w:val="22"/>
          <w:szCs w:val="22"/>
          <w:lang w:val="et-EE"/>
        </w:rPr>
        <w:t>ää</w:t>
      </w:r>
      <w:r w:rsidRPr="00CE66AC">
        <w:rPr>
          <w:rFonts w:asciiTheme="minorHAnsi" w:eastAsia="Calibri" w:hAnsiTheme="minorHAnsi" w:cs="Calibri"/>
          <w:sz w:val="22"/>
          <w:szCs w:val="22"/>
          <w:lang w:val="et-EE"/>
        </w:rPr>
        <w:t>oludes.</w:t>
      </w:r>
    </w:p>
    <w:p w14:paraId="6C3DF017" w14:textId="77777777" w:rsidR="003D515E" w:rsidRPr="00CE66AC" w:rsidRDefault="003D515E" w:rsidP="00CE66AC">
      <w:pPr>
        <w:pStyle w:val="Loendilik"/>
        <w:numPr>
          <w:ilvl w:val="1"/>
          <w:numId w:val="23"/>
        </w:numPr>
        <w:spacing w:before="120" w:after="120" w:line="264" w:lineRule="auto"/>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Laevaliiklusele tuleb tagada ohutu liikumisruum ning meretuuleparkide planeerimisel ja rajamisel tuleb seda arvestada.</w:t>
      </w:r>
    </w:p>
    <w:p w14:paraId="1F308BB5" w14:textId="77777777" w:rsidR="003D515E" w:rsidRPr="00CE66AC" w:rsidRDefault="003D515E" w:rsidP="00CE66AC">
      <w:pPr>
        <w:pStyle w:val="Loendilik"/>
        <w:numPr>
          <w:ilvl w:val="1"/>
          <w:numId w:val="23"/>
        </w:numPr>
        <w:spacing w:before="120" w:after="120" w:line="264" w:lineRule="auto"/>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 xml:space="preserve">Laevateede ja sadamate planeerimisel ja arendamisel tuleb arvestada </w:t>
      </w:r>
      <w:proofErr w:type="spellStart"/>
      <w:r w:rsidRPr="00CE66AC">
        <w:rPr>
          <w:rFonts w:asciiTheme="minorHAnsi" w:eastAsia="Calibri" w:hAnsiTheme="minorHAnsi" w:cs="Calibri"/>
          <w:sz w:val="22"/>
          <w:szCs w:val="22"/>
          <w:lang w:val="et-EE"/>
        </w:rPr>
        <w:t>riigikaitselisi</w:t>
      </w:r>
      <w:proofErr w:type="spellEnd"/>
      <w:r w:rsidRPr="00CE66AC">
        <w:rPr>
          <w:rFonts w:asciiTheme="minorHAnsi" w:eastAsia="Calibri" w:hAnsiTheme="minorHAnsi" w:cs="Calibri"/>
          <w:sz w:val="22"/>
          <w:szCs w:val="22"/>
          <w:lang w:val="et-EE"/>
        </w:rPr>
        <w:t xml:space="preserve"> vajadusi, sh tagada kriitiliste meretranspordikoridoride toimivus, manööverdamisruum ning juurdepääs </w:t>
      </w:r>
      <w:proofErr w:type="spellStart"/>
      <w:r w:rsidRPr="00CE66AC">
        <w:rPr>
          <w:rFonts w:asciiTheme="minorHAnsi" w:eastAsia="Calibri" w:hAnsiTheme="minorHAnsi" w:cs="Calibri"/>
          <w:sz w:val="22"/>
          <w:szCs w:val="22"/>
          <w:lang w:val="et-EE"/>
        </w:rPr>
        <w:t>riigikaitseliseks</w:t>
      </w:r>
      <w:proofErr w:type="spellEnd"/>
      <w:r w:rsidRPr="00CE66AC">
        <w:rPr>
          <w:rFonts w:asciiTheme="minorHAnsi" w:eastAsia="Calibri" w:hAnsiTheme="minorHAnsi" w:cs="Calibri"/>
          <w:sz w:val="22"/>
          <w:szCs w:val="22"/>
          <w:lang w:val="et-EE"/>
        </w:rPr>
        <w:t xml:space="preserve"> kasutuseks.</w:t>
      </w:r>
    </w:p>
    <w:p w14:paraId="22C4F07D" w14:textId="77777777" w:rsidR="00314255" w:rsidRPr="00CE66AC" w:rsidRDefault="00410EF8" w:rsidP="00CE66AC">
      <w:pPr>
        <w:pStyle w:val="Loendilik"/>
        <w:numPr>
          <w:ilvl w:val="0"/>
          <w:numId w:val="11"/>
        </w:numPr>
        <w:spacing w:before="120" w:after="120"/>
        <w:jc w:val="both"/>
        <w:rPr>
          <w:rFonts w:asciiTheme="minorHAnsi" w:eastAsia="Calibri" w:hAnsiTheme="minorHAnsi" w:cs="Calibri"/>
          <w:sz w:val="22"/>
          <w:szCs w:val="22"/>
          <w:lang w:val="et-EE"/>
        </w:rPr>
      </w:pPr>
      <w:r w:rsidRPr="00CE66AC">
        <w:rPr>
          <w:rFonts w:asciiTheme="minorHAnsi" w:hAnsiTheme="minorHAnsi" w:cs="Calibri"/>
          <w:b/>
          <w:bCs/>
          <w:sz w:val="22"/>
          <w:szCs w:val="22"/>
          <w:lang w:val="et-EE"/>
        </w:rPr>
        <w:t>Ptk 3.7.6</w:t>
      </w:r>
      <w:r w:rsidRPr="00CE66AC">
        <w:rPr>
          <w:rFonts w:asciiTheme="minorHAnsi" w:hAnsiTheme="minorHAnsi" w:cs="Calibri"/>
          <w:sz w:val="22"/>
          <w:szCs w:val="22"/>
          <w:lang w:val="et-EE"/>
        </w:rPr>
        <w:t xml:space="preserve"> – ettepanek seada selge prioriteetsus ja realistlikkus lennujaamade arvu, rolli ja paiknemise osas. Joonis 8. Dokumenti lisandunud kaart ja sellel kujutatud lennundustaristu, ennekõike lennujaamad ja nende asukohad on väga selgest vastuolus tegelike trendidega. Täna kujutab visioonikaart lisaks 5 põhilennujaamale ka väiksemaid regionaalseid lennujaamasid Viljandi, Võru, Narva ja Lääne-Harju piirkondades. Neid lennujaamasid täna kas ei ole või vajavad nad väga selgeid ja suuri investeeringuid (Narva, Viljandi ja </w:t>
      </w:r>
      <w:proofErr w:type="spellStart"/>
      <w:r w:rsidRPr="00CE66AC">
        <w:rPr>
          <w:rFonts w:asciiTheme="minorHAnsi" w:hAnsiTheme="minorHAnsi" w:cs="Calibri"/>
          <w:sz w:val="22"/>
          <w:szCs w:val="22"/>
          <w:lang w:val="et-EE"/>
        </w:rPr>
        <w:t>Ridali</w:t>
      </w:r>
      <w:proofErr w:type="spellEnd"/>
      <w:r w:rsidRPr="00CE66AC">
        <w:rPr>
          <w:rFonts w:asciiTheme="minorHAnsi" w:hAnsiTheme="minorHAnsi" w:cs="Calibri"/>
          <w:sz w:val="22"/>
          <w:szCs w:val="22"/>
          <w:lang w:val="et-EE"/>
        </w:rPr>
        <w:t xml:space="preserve"> (Võru kandis) lennujaamad on sisuliselt murukattega platsid kus toimud </w:t>
      </w:r>
      <w:proofErr w:type="spellStart"/>
      <w:r w:rsidRPr="00CE66AC">
        <w:rPr>
          <w:rFonts w:asciiTheme="minorHAnsi" w:hAnsiTheme="minorHAnsi" w:cs="Calibri"/>
          <w:sz w:val="22"/>
          <w:szCs w:val="22"/>
          <w:lang w:val="et-EE"/>
        </w:rPr>
        <w:t>hobiline</w:t>
      </w:r>
      <w:proofErr w:type="spellEnd"/>
      <w:r w:rsidRPr="00CE66AC">
        <w:rPr>
          <w:rFonts w:asciiTheme="minorHAnsi" w:hAnsiTheme="minorHAnsi" w:cs="Calibri"/>
          <w:sz w:val="22"/>
          <w:szCs w:val="22"/>
          <w:lang w:val="et-EE"/>
        </w:rPr>
        <w:t xml:space="preserve"> lennutegevus, kui selle Lääne-Harju platsi all on mõeldud Ämarit, siis seal on selgelt tegemist ennekõike militaarobjektiga, mille panusega tsiviil liikuvusele arvestada ei tasu). Täna on tõsine probleem ka juba olemasolevatel regionaalsete lennujaamade puhul neile töö leidmisega, KLIM omanikuna püüab kaasata </w:t>
      </w:r>
      <w:proofErr w:type="spellStart"/>
      <w:r w:rsidRPr="00CE66AC">
        <w:rPr>
          <w:rFonts w:asciiTheme="minorHAnsi" w:hAnsiTheme="minorHAnsi" w:cs="Calibri"/>
          <w:sz w:val="22"/>
          <w:szCs w:val="22"/>
          <w:lang w:val="et-EE"/>
        </w:rPr>
        <w:t>KOVe</w:t>
      </w:r>
      <w:proofErr w:type="spellEnd"/>
      <w:r w:rsidRPr="00CE66AC">
        <w:rPr>
          <w:rFonts w:asciiTheme="minorHAnsi" w:hAnsiTheme="minorHAnsi" w:cs="Calibri"/>
          <w:sz w:val="22"/>
          <w:szCs w:val="22"/>
          <w:lang w:val="et-EE"/>
        </w:rPr>
        <w:t xml:space="preserve"> ja üha valjemini on jutuks ka mõnede lennujaamade sulgemine. Paljud EL liikmesriigid (Saksamaa nt) on just suurele keskkonnamõjule viidates oluliselt piiranud siseriiklikku lennundust ja muutnud siseriiklike lennuliinide avamiseks ja käitamiseks seatud tingimused rangemaks. Sellest kaardist tulenevalt ujume me väga mitmes mõttes vastuvoolu ja on üsna küsitav kuivõrd reaalsustajuga arvestav see kaart on.</w:t>
      </w:r>
    </w:p>
    <w:p w14:paraId="23DC453A" w14:textId="58113ED6" w:rsidR="00410EF8" w:rsidRPr="00CE66AC" w:rsidRDefault="00410EF8" w:rsidP="00CE66AC">
      <w:pPr>
        <w:pStyle w:val="Loendilik"/>
        <w:numPr>
          <w:ilvl w:val="1"/>
          <w:numId w:val="35"/>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Cs/>
          <w:sz w:val="22"/>
          <w:szCs w:val="22"/>
          <w:lang w:val="et-EE"/>
        </w:rPr>
        <w:t xml:space="preserve">õhuruumi kui sellise puudumist visioonidokumendist. Räägitud on küll maa ja merealade vahelisest liidendusest, aga õhuruum st kolmas dimensioon puudub. Miks see oluline on? Täna oleme me olukorras, kui kõik tegevused ja soovijad ei taha enam õhuruumi toimetama mahtuda. Mehitamata lennunduse kiire arenguga ja lisaks veel geopoliitilisest olukorrast tulenevate militaarvajadustega on tekkinud olukord, kus me peaksime hakkama ka õhuruumi ja selle kasutust planeerima ja </w:t>
      </w:r>
      <w:proofErr w:type="spellStart"/>
      <w:r w:rsidRPr="00CE66AC">
        <w:rPr>
          <w:rFonts w:asciiTheme="minorHAnsi" w:eastAsia="Calibri" w:hAnsiTheme="minorHAnsi" w:cs="Calibri"/>
          <w:bCs/>
          <w:sz w:val="22"/>
          <w:szCs w:val="22"/>
          <w:lang w:val="et-EE"/>
        </w:rPr>
        <w:t>prior</w:t>
      </w:r>
      <w:r w:rsidR="00927337">
        <w:rPr>
          <w:rFonts w:asciiTheme="minorHAnsi" w:eastAsia="Calibri" w:hAnsiTheme="minorHAnsi" w:cs="Calibri"/>
          <w:bCs/>
          <w:sz w:val="22"/>
          <w:szCs w:val="22"/>
          <w:lang w:val="et-EE"/>
        </w:rPr>
        <w:t>i</w:t>
      </w:r>
      <w:r w:rsidRPr="00CE66AC">
        <w:rPr>
          <w:rFonts w:asciiTheme="minorHAnsi" w:eastAsia="Calibri" w:hAnsiTheme="minorHAnsi" w:cs="Calibri"/>
          <w:bCs/>
          <w:sz w:val="22"/>
          <w:szCs w:val="22"/>
          <w:lang w:val="et-EE"/>
        </w:rPr>
        <w:t>tiseerima</w:t>
      </w:r>
      <w:proofErr w:type="spellEnd"/>
      <w:r w:rsidRPr="00CE66AC">
        <w:rPr>
          <w:rFonts w:asciiTheme="minorHAnsi" w:eastAsia="Calibri" w:hAnsiTheme="minorHAnsi" w:cs="Calibri"/>
          <w:bCs/>
          <w:sz w:val="22"/>
          <w:szCs w:val="22"/>
          <w:lang w:val="et-EE"/>
        </w:rPr>
        <w:t>.</w:t>
      </w:r>
    </w:p>
    <w:p w14:paraId="545891B8" w14:textId="4A53F9D2" w:rsidR="00410EF8" w:rsidRPr="00CE66AC" w:rsidRDefault="00410EF8" w:rsidP="00CE66AC">
      <w:pPr>
        <w:pStyle w:val="Loendilik"/>
        <w:numPr>
          <w:ilvl w:val="1"/>
          <w:numId w:val="35"/>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Kogu mehitamata lennunduse arengu temaatika. Vaates 2050 on kindlasti vaja luua võimekused ja taristu, mis võimaldavad mehitamata lennunduse kaasamist üldise liikuvuse ja kaubavedude valdkonda</w:t>
      </w:r>
      <w:r w:rsidR="00314255" w:rsidRPr="00CE66AC">
        <w:rPr>
          <w:rFonts w:asciiTheme="minorHAnsi" w:eastAsia="Calibri" w:hAnsiTheme="minorHAnsi" w:cs="Calibri"/>
          <w:sz w:val="22"/>
          <w:szCs w:val="22"/>
          <w:lang w:val="et-EE"/>
        </w:rPr>
        <w:t xml:space="preserve">, </w:t>
      </w:r>
      <w:r w:rsidRPr="00CE66AC">
        <w:rPr>
          <w:rFonts w:asciiTheme="minorHAnsi" w:eastAsia="Calibri" w:hAnsiTheme="minorHAnsi" w:cs="Calibri"/>
          <w:sz w:val="22"/>
          <w:szCs w:val="22"/>
          <w:lang w:val="et-EE"/>
        </w:rPr>
        <w:t>kus mehitatud ja mehitamata lennundus saab samas ruumis ohutult toimuda (U-SPACE kontseptsioon).</w:t>
      </w:r>
    </w:p>
    <w:p w14:paraId="5C4BC80A" w14:textId="5F9170AD" w:rsidR="084F3019" w:rsidRPr="00CE66AC" w:rsidRDefault="2C7AB22D" w:rsidP="00CE66AC">
      <w:pPr>
        <w:pStyle w:val="Loendilik"/>
        <w:numPr>
          <w:ilvl w:val="0"/>
          <w:numId w:val="35"/>
        </w:numPr>
        <w:rPr>
          <w:rFonts w:asciiTheme="minorHAnsi" w:hAnsiTheme="minorHAnsi"/>
          <w:b/>
          <w:bCs/>
          <w:sz w:val="22"/>
          <w:szCs w:val="22"/>
          <w:lang w:val="et-EE"/>
        </w:rPr>
      </w:pPr>
      <w:r w:rsidRPr="00CE66AC">
        <w:rPr>
          <w:rFonts w:asciiTheme="minorHAnsi" w:hAnsiTheme="minorHAnsi"/>
          <w:b/>
          <w:bCs/>
          <w:sz w:val="22"/>
          <w:szCs w:val="22"/>
          <w:lang w:val="et-EE"/>
        </w:rPr>
        <w:t xml:space="preserve">Joonis 8 „Liikuvuse arengusuunad” / </w:t>
      </w:r>
      <w:proofErr w:type="spellStart"/>
      <w:r w:rsidRPr="00CE66AC">
        <w:rPr>
          <w:rFonts w:asciiTheme="minorHAnsi" w:hAnsiTheme="minorHAnsi"/>
          <w:b/>
          <w:bCs/>
          <w:sz w:val="22"/>
          <w:szCs w:val="22"/>
          <w:lang w:val="et-EE"/>
        </w:rPr>
        <w:t>ptk</w:t>
      </w:r>
      <w:proofErr w:type="spellEnd"/>
      <w:r w:rsidRPr="00CE66AC">
        <w:rPr>
          <w:rFonts w:asciiTheme="minorHAnsi" w:hAnsiTheme="minorHAnsi"/>
          <w:b/>
          <w:bCs/>
          <w:sz w:val="22"/>
          <w:szCs w:val="22"/>
          <w:lang w:val="et-EE"/>
        </w:rPr>
        <w:t xml:space="preserve"> 3.7</w:t>
      </w:r>
    </w:p>
    <w:p w14:paraId="7A63F03D" w14:textId="59CEC9DE" w:rsidR="084F3019" w:rsidRPr="00CE66AC" w:rsidRDefault="2C7AB22D" w:rsidP="00CE66AC">
      <w:pPr>
        <w:pStyle w:val="Loendilik"/>
        <w:numPr>
          <w:ilvl w:val="1"/>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ühtlustada kaardi ja teksti sisu: tuua nimeliselt välja keskused, Rohuküla sadam ja regulaarse parvlaevaühendusega marsruudid ning kasutada sama loogikat nii joonisel kui tekstis.</w:t>
      </w:r>
    </w:p>
    <w:p w14:paraId="5D8820C7" w14:textId="77777777" w:rsidR="003D515E" w:rsidRPr="00CE66AC" w:rsidRDefault="2C7AB22D" w:rsidP="00CE66AC">
      <w:pPr>
        <w:pStyle w:val="Loendilik"/>
        <w:numPr>
          <w:ilvl w:val="1"/>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joonisel soovitada kasutada sadama ühtset leppemärki, mitte eristada „kaubasadamat” ja „sadamat”, kui tekstis sellist vahet ei tehta.</w:t>
      </w:r>
    </w:p>
    <w:p w14:paraId="54C6BA5C" w14:textId="53C77758" w:rsidR="00F55879" w:rsidRPr="00CE66AC" w:rsidRDefault="003D515E" w:rsidP="00CE66AC">
      <w:pPr>
        <w:pStyle w:val="Loendilik"/>
        <w:numPr>
          <w:ilvl w:val="1"/>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Cs/>
          <w:sz w:val="22"/>
          <w:szCs w:val="22"/>
          <w:lang w:val="et-EE"/>
        </w:rPr>
        <w:t xml:space="preserve">Täpsustada joonisel millised maanteed on prioriteetne teha kiireks? Millistel osadel </w:t>
      </w:r>
      <w:proofErr w:type="spellStart"/>
      <w:r w:rsidRPr="00CE66AC">
        <w:rPr>
          <w:rFonts w:asciiTheme="minorHAnsi" w:eastAsia="Calibri" w:hAnsiTheme="minorHAnsi" w:cs="Calibri"/>
          <w:bCs/>
          <w:sz w:val="22"/>
          <w:szCs w:val="22"/>
          <w:lang w:val="et-EE"/>
        </w:rPr>
        <w:t>teedevõrgus</w:t>
      </w:r>
      <w:proofErr w:type="spellEnd"/>
      <w:r w:rsidRPr="00CE66AC">
        <w:rPr>
          <w:rFonts w:asciiTheme="minorHAnsi" w:eastAsia="Calibri" w:hAnsiTheme="minorHAnsi" w:cs="Calibri"/>
          <w:bCs/>
          <w:sz w:val="22"/>
          <w:szCs w:val="22"/>
          <w:lang w:val="et-EE"/>
        </w:rPr>
        <w:t xml:space="preserve"> on vajadus kiirusi tõsta/säilitada? Vaja kaardile selgelt tuua maanteetaristu lõigud:</w:t>
      </w:r>
    </w:p>
    <w:p w14:paraId="12FFD4D2" w14:textId="2E26CA20" w:rsidR="0DF74CB8" w:rsidRPr="00CE66AC" w:rsidRDefault="0DF74CB8" w:rsidP="00CE66AC">
      <w:pPr>
        <w:pStyle w:val="Loendilik"/>
        <w:numPr>
          <w:ilvl w:val="0"/>
          <w:numId w:val="18"/>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kiired põhimaanteed - 100+ km/h</w:t>
      </w:r>
    </w:p>
    <w:p w14:paraId="0B390D52" w14:textId="3D0109CF" w:rsidR="0DF74CB8" w:rsidRPr="00CE66AC" w:rsidRDefault="0DF74CB8" w:rsidP="00CE66AC">
      <w:pPr>
        <w:pStyle w:val="Loendilik"/>
        <w:numPr>
          <w:ilvl w:val="0"/>
          <w:numId w:val="18"/>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põhimaanteed - eesmärgiga saavutada kiiruse 90 km/h</w:t>
      </w:r>
    </w:p>
    <w:p w14:paraId="0D7C74D2" w14:textId="52927314" w:rsidR="0DF74CB8" w:rsidRPr="00CE66AC" w:rsidRDefault="0DF74CB8" w:rsidP="00CE66AC">
      <w:pPr>
        <w:pStyle w:val="Loendilik"/>
        <w:numPr>
          <w:ilvl w:val="0"/>
          <w:numId w:val="18"/>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sz w:val="22"/>
          <w:szCs w:val="22"/>
          <w:lang w:val="et-EE"/>
        </w:rPr>
        <w:t>tugimaanteed - eesmärgiga saavutada kiirus 80 km/h</w:t>
      </w:r>
    </w:p>
    <w:p w14:paraId="065CF17D" w14:textId="293D1424" w:rsidR="0DF74CB8" w:rsidRPr="00CE66AC" w:rsidRDefault="0DF74CB8" w:rsidP="00CE66AC">
      <w:pPr>
        <w:pStyle w:val="Loendilik"/>
        <w:numPr>
          <w:ilvl w:val="0"/>
          <w:numId w:val="18"/>
        </w:numPr>
        <w:spacing w:before="120" w:after="120"/>
        <w:jc w:val="both"/>
        <w:rPr>
          <w:rFonts w:asciiTheme="minorHAnsi" w:eastAsia="Calibri" w:hAnsiTheme="minorHAnsi" w:cs="Calibri"/>
          <w:sz w:val="22"/>
          <w:szCs w:val="22"/>
          <w:lang w:val="et-EE"/>
        </w:rPr>
      </w:pPr>
      <w:proofErr w:type="spellStart"/>
      <w:r w:rsidRPr="00CE66AC">
        <w:rPr>
          <w:rFonts w:asciiTheme="minorHAnsi" w:eastAsia="Calibri" w:hAnsiTheme="minorHAnsi" w:cs="Calibri"/>
          <w:sz w:val="22"/>
          <w:szCs w:val="22"/>
          <w:lang w:val="et-EE"/>
        </w:rPr>
        <w:t>kõrvalmaanteed</w:t>
      </w:r>
      <w:proofErr w:type="spellEnd"/>
      <w:r w:rsidRPr="00CE66AC">
        <w:rPr>
          <w:rFonts w:asciiTheme="minorHAnsi" w:eastAsia="Calibri" w:hAnsiTheme="minorHAnsi" w:cs="Calibri"/>
          <w:sz w:val="22"/>
          <w:szCs w:val="22"/>
          <w:lang w:val="et-EE"/>
        </w:rPr>
        <w:t xml:space="preserve"> - 60-80 km/h kiirusega maanteed</w:t>
      </w:r>
    </w:p>
    <w:p w14:paraId="7EE1A8E7" w14:textId="33B5D892" w:rsidR="084F3019" w:rsidRPr="00CE66AC" w:rsidRDefault="184F64EC" w:rsidP="00CE66AC">
      <w:pPr>
        <w:pStyle w:val="Pealkiri2"/>
        <w:spacing w:before="120" w:after="120" w:line="252" w:lineRule="auto"/>
        <w:jc w:val="both"/>
        <w:rPr>
          <w:rFonts w:asciiTheme="minorHAnsi" w:hAnsiTheme="minorHAnsi"/>
          <w:sz w:val="22"/>
          <w:szCs w:val="22"/>
          <w:lang w:val="et-EE"/>
        </w:rPr>
      </w:pPr>
      <w:r w:rsidRPr="00CE66AC">
        <w:rPr>
          <w:rFonts w:asciiTheme="minorHAnsi" w:hAnsiTheme="minorHAnsi" w:cs="Calibri"/>
          <w:sz w:val="22"/>
          <w:szCs w:val="22"/>
          <w:lang w:val="et-EE"/>
        </w:rPr>
        <w:t>Elluviimiskava</w:t>
      </w:r>
    </w:p>
    <w:p w14:paraId="11718596" w14:textId="77777777" w:rsidR="00525BA4" w:rsidRPr="00CE66AC" w:rsidRDefault="00525BA4" w:rsidP="00CE66AC">
      <w:pPr>
        <w:pStyle w:val="Loendilik"/>
        <w:numPr>
          <w:ilvl w:val="0"/>
          <w:numId w:val="23"/>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 xml:space="preserve">Läbiv ettepanek </w:t>
      </w:r>
      <w:proofErr w:type="spellStart"/>
      <w:r w:rsidRPr="00CE66AC">
        <w:rPr>
          <w:rFonts w:asciiTheme="minorHAnsi" w:eastAsia="Calibri" w:hAnsiTheme="minorHAnsi" w:cs="Calibri"/>
          <w:b/>
          <w:sz w:val="22"/>
          <w:szCs w:val="22"/>
          <w:lang w:val="et-EE"/>
        </w:rPr>
        <w:t>ptk</w:t>
      </w:r>
      <w:proofErr w:type="spellEnd"/>
      <w:r w:rsidRPr="00CE66AC">
        <w:rPr>
          <w:rFonts w:asciiTheme="minorHAnsi" w:eastAsia="Calibri" w:hAnsiTheme="minorHAnsi" w:cs="Calibri"/>
          <w:b/>
          <w:sz w:val="22"/>
          <w:szCs w:val="22"/>
          <w:lang w:val="et-EE"/>
        </w:rPr>
        <w:t xml:space="preserve"> 3.3.3.3, 3.7.2 ja Lisa 2 vahel </w:t>
      </w:r>
      <w:r w:rsidRPr="00CE66AC">
        <w:rPr>
          <w:rFonts w:asciiTheme="minorHAnsi" w:eastAsia="Calibri" w:hAnsiTheme="minorHAnsi" w:cs="Calibri"/>
          <w:sz w:val="22"/>
          <w:szCs w:val="22"/>
          <w:lang w:val="et-EE"/>
        </w:rPr>
        <w:t xml:space="preserve">– hoida raudteearenduse sõnum järjekindel: </w:t>
      </w:r>
      <w:r w:rsidRPr="00CE66AC">
        <w:rPr>
          <w:rFonts w:asciiTheme="minorHAnsi" w:eastAsia="Calibri" w:hAnsiTheme="minorHAnsi" w:cs="Calibri"/>
          <w:bCs/>
          <w:sz w:val="22"/>
          <w:szCs w:val="22"/>
          <w:lang w:val="et-EE"/>
        </w:rPr>
        <w:t>esmalt olemasolevate jaamade ümbruse tihendamine ja funktsioonide koondamine</w:t>
      </w:r>
      <w:r w:rsidRPr="00CE66AC">
        <w:rPr>
          <w:rFonts w:asciiTheme="minorHAnsi" w:eastAsia="Calibri" w:hAnsiTheme="minorHAnsi" w:cs="Calibri"/>
          <w:sz w:val="22"/>
          <w:szCs w:val="22"/>
          <w:lang w:val="et-EE"/>
        </w:rPr>
        <w:t>, alles seejärel uute peatuste või liinide ümber ruumilise arengu suunamine.</w:t>
      </w:r>
    </w:p>
    <w:p w14:paraId="7FA1A9CA" w14:textId="44A80501" w:rsidR="084F3019" w:rsidRPr="00CE66AC" w:rsidRDefault="00525BA4" w:rsidP="00CE66AC">
      <w:pPr>
        <w:pStyle w:val="Loendilik"/>
        <w:numPr>
          <w:ilvl w:val="0"/>
          <w:numId w:val="23"/>
        </w:numPr>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
          <w:sz w:val="22"/>
          <w:szCs w:val="22"/>
          <w:lang w:val="et-EE"/>
        </w:rPr>
        <w:t>Tegevussuund 1 / Tegevus 1</w:t>
      </w:r>
      <w:r w:rsidRPr="00CE66AC">
        <w:rPr>
          <w:rFonts w:asciiTheme="minorHAnsi" w:eastAsia="Calibri" w:hAnsiTheme="minorHAnsi" w:cs="Calibri"/>
          <w:bCs/>
          <w:sz w:val="22"/>
          <w:szCs w:val="22"/>
          <w:lang w:val="et-EE"/>
        </w:rPr>
        <w:t xml:space="preserve"> „ühenduvuste ja sidevõrkude arendamine”</w:t>
      </w:r>
      <w:r w:rsidRPr="00CE66AC">
        <w:rPr>
          <w:rFonts w:asciiTheme="minorHAnsi" w:eastAsia="Calibri" w:hAnsiTheme="minorHAnsi" w:cs="Calibri"/>
          <w:sz w:val="22"/>
          <w:szCs w:val="22"/>
          <w:lang w:val="et-EE"/>
        </w:rPr>
        <w:t xml:space="preserve"> – selgitada lahti mõisted </w:t>
      </w:r>
      <w:r w:rsidRPr="00CE66AC">
        <w:rPr>
          <w:rFonts w:asciiTheme="minorHAnsi" w:eastAsia="Calibri" w:hAnsiTheme="minorHAnsi" w:cs="Calibri"/>
          <w:bCs/>
          <w:sz w:val="22"/>
          <w:szCs w:val="22"/>
          <w:lang w:val="et-EE"/>
        </w:rPr>
        <w:t>„andmekeskused”</w:t>
      </w:r>
      <w:r w:rsidRPr="00CE66AC">
        <w:rPr>
          <w:rFonts w:asciiTheme="minorHAnsi" w:eastAsia="Calibri" w:hAnsiTheme="minorHAnsi" w:cs="Calibri"/>
          <w:sz w:val="22"/>
          <w:szCs w:val="22"/>
          <w:lang w:val="et-EE"/>
        </w:rPr>
        <w:t xml:space="preserve"> ja </w:t>
      </w:r>
      <w:r w:rsidRPr="00CE66AC">
        <w:rPr>
          <w:rFonts w:asciiTheme="minorHAnsi" w:eastAsia="Calibri" w:hAnsiTheme="minorHAnsi" w:cs="Calibri"/>
          <w:bCs/>
          <w:sz w:val="22"/>
          <w:szCs w:val="22"/>
          <w:lang w:val="et-EE"/>
        </w:rPr>
        <w:t>„Eesti kõrgjõudlusega arvutustaristu (HPC)”</w:t>
      </w:r>
      <w:r w:rsidRPr="00CE66AC">
        <w:rPr>
          <w:rFonts w:asciiTheme="minorHAnsi" w:eastAsia="Calibri" w:hAnsiTheme="minorHAnsi" w:cs="Calibri"/>
          <w:sz w:val="22"/>
          <w:szCs w:val="22"/>
          <w:lang w:val="et-EE"/>
        </w:rPr>
        <w:t>, sest need ilmuvad uute mõistetena ilma varasema avamiseta.</w:t>
      </w:r>
    </w:p>
    <w:p w14:paraId="40034007" w14:textId="629FBC79" w:rsidR="084F3019" w:rsidRPr="00CE66AC" w:rsidRDefault="4FEA5586" w:rsidP="00CE66AC">
      <w:pPr>
        <w:pStyle w:val="Loendilik"/>
        <w:numPr>
          <w:ilvl w:val="0"/>
          <w:numId w:val="23"/>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Tegevussuund 1 / Tegevus 2</w:t>
      </w:r>
      <w:r w:rsidRPr="00CE66AC">
        <w:rPr>
          <w:rFonts w:asciiTheme="minorHAnsi" w:eastAsia="Calibri" w:hAnsiTheme="minorHAnsi" w:cs="Calibri"/>
          <w:bCs/>
          <w:sz w:val="22"/>
          <w:szCs w:val="22"/>
          <w:lang w:val="et-EE"/>
        </w:rPr>
        <w:t xml:space="preserve"> „elamumajanduse strateegiad väljaspool kasvukeskusi” – sõnastada tegevus ruumiliselt täpsemalt: asustuse areng tuleb suunata hea ühistranspordiühendusega aladele, eelkõige rongipeatuste lähedusse, ning selgelt määratleda, millistele keskustele see eelistus laieneb.</w:t>
      </w:r>
    </w:p>
    <w:p w14:paraId="7CCB22D7" w14:textId="65339CB9" w:rsidR="084F3019" w:rsidRPr="00CE66AC" w:rsidRDefault="2C7AB22D" w:rsidP="00CE66AC">
      <w:pPr>
        <w:pStyle w:val="Loendilik"/>
        <w:numPr>
          <w:ilvl w:val="0"/>
          <w:numId w:val="23"/>
        </w:numPr>
        <w:spacing w:before="120" w:after="120"/>
        <w:jc w:val="both"/>
        <w:rPr>
          <w:rFonts w:asciiTheme="minorHAnsi" w:eastAsia="Calibri" w:hAnsiTheme="minorHAnsi" w:cs="Calibri"/>
          <w:color w:val="215E99" w:themeColor="text2" w:themeTint="BF"/>
          <w:sz w:val="22"/>
          <w:szCs w:val="22"/>
          <w:lang w:val="et-EE"/>
        </w:rPr>
      </w:pPr>
      <w:r w:rsidRPr="00CE66AC">
        <w:rPr>
          <w:rFonts w:asciiTheme="minorHAnsi" w:eastAsia="Calibri" w:hAnsiTheme="minorHAnsi" w:cs="Calibri"/>
          <w:b/>
          <w:sz w:val="22"/>
          <w:szCs w:val="22"/>
          <w:lang w:val="et-EE"/>
        </w:rPr>
        <w:t>Tegevussuund 2 / Tegevus 1</w:t>
      </w:r>
      <w:r w:rsidRPr="00CE66AC">
        <w:rPr>
          <w:rFonts w:asciiTheme="minorHAnsi" w:eastAsia="Calibri" w:hAnsiTheme="minorHAnsi" w:cs="Calibri"/>
          <w:bCs/>
          <w:sz w:val="22"/>
          <w:szCs w:val="22"/>
          <w:lang w:val="et-EE"/>
        </w:rPr>
        <w:t xml:space="preserve"> „maahõivehierarhia mudeli rakendamine” – lisada selge suunis, kuidas käsitleda suure maahõivega taristuprojekte (nt 2+2 maanteed, kogujateed, liiklussõlmed), sh millal ja kelle vastutusel rakendatakse leevendus- ja hüvitusmeetmeid.</w:t>
      </w:r>
    </w:p>
    <w:p w14:paraId="444069EF" w14:textId="1B219CE4" w:rsidR="084F3019" w:rsidRPr="00CE66AC" w:rsidRDefault="2C7AB22D" w:rsidP="00CE66AC">
      <w:pPr>
        <w:pStyle w:val="Loendilik"/>
        <w:numPr>
          <w:ilvl w:val="0"/>
          <w:numId w:val="23"/>
        </w:numPr>
        <w:spacing w:before="120" w:after="120"/>
        <w:jc w:val="both"/>
        <w:rPr>
          <w:rFonts w:asciiTheme="minorHAnsi" w:eastAsia="Calibri" w:hAnsiTheme="minorHAnsi" w:cs="Calibri"/>
          <w:color w:val="156082" w:themeColor="accent1"/>
          <w:sz w:val="22"/>
          <w:szCs w:val="22"/>
          <w:lang w:val="et-EE"/>
        </w:rPr>
      </w:pPr>
      <w:r w:rsidRPr="00CE66AC">
        <w:rPr>
          <w:rFonts w:asciiTheme="minorHAnsi" w:eastAsia="Calibri" w:hAnsiTheme="minorHAnsi" w:cs="Calibri"/>
          <w:b/>
          <w:sz w:val="22"/>
          <w:szCs w:val="22"/>
          <w:lang w:val="et-EE"/>
        </w:rPr>
        <w:t>Tegevussuund 3 / Tegevus 1</w:t>
      </w:r>
      <w:r w:rsidRPr="00CE66AC">
        <w:rPr>
          <w:rFonts w:asciiTheme="minorHAnsi" w:eastAsia="Calibri" w:hAnsiTheme="minorHAnsi" w:cs="Calibri"/>
          <w:bCs/>
          <w:sz w:val="22"/>
          <w:szCs w:val="22"/>
          <w:lang w:val="et-EE"/>
        </w:rPr>
        <w:t xml:space="preserve"> – asendada koridoripõhine käsitlus võrgustikupõhise liikuvuse ja ühenduste arendamisega, rõhutades </w:t>
      </w:r>
      <w:proofErr w:type="spellStart"/>
      <w:r w:rsidRPr="00CE66AC">
        <w:rPr>
          <w:rFonts w:asciiTheme="minorHAnsi" w:eastAsia="Calibri" w:hAnsiTheme="minorHAnsi" w:cs="Calibri"/>
          <w:bCs/>
          <w:sz w:val="22"/>
          <w:szCs w:val="22"/>
          <w:lang w:val="et-EE"/>
        </w:rPr>
        <w:t>multimodaalsust</w:t>
      </w:r>
      <w:proofErr w:type="spellEnd"/>
      <w:r w:rsidRPr="00CE66AC">
        <w:rPr>
          <w:rFonts w:asciiTheme="minorHAnsi" w:eastAsia="Calibri" w:hAnsiTheme="minorHAnsi" w:cs="Calibri"/>
          <w:bCs/>
          <w:sz w:val="22"/>
          <w:szCs w:val="22"/>
          <w:lang w:val="et-EE"/>
        </w:rPr>
        <w:t xml:space="preserve">, </w:t>
      </w:r>
      <w:proofErr w:type="spellStart"/>
      <w:r w:rsidRPr="00CE66AC">
        <w:rPr>
          <w:rFonts w:asciiTheme="minorHAnsi" w:eastAsia="Calibri" w:hAnsiTheme="minorHAnsi" w:cs="Calibri"/>
          <w:bCs/>
          <w:sz w:val="22"/>
          <w:szCs w:val="22"/>
          <w:lang w:val="et-EE"/>
        </w:rPr>
        <w:t>ümberistumissõlmi</w:t>
      </w:r>
      <w:proofErr w:type="spellEnd"/>
      <w:r w:rsidRPr="00CE66AC">
        <w:rPr>
          <w:rFonts w:asciiTheme="minorHAnsi" w:eastAsia="Calibri" w:hAnsiTheme="minorHAnsi" w:cs="Calibri"/>
          <w:bCs/>
          <w:sz w:val="22"/>
          <w:szCs w:val="22"/>
          <w:lang w:val="et-EE"/>
        </w:rPr>
        <w:t xml:space="preserve"> ja eri liikumisviiside paremat integreerimist.</w:t>
      </w:r>
    </w:p>
    <w:p w14:paraId="70D37411" w14:textId="0B0EF9BB" w:rsidR="084F3019" w:rsidRPr="00CE66AC" w:rsidRDefault="397308FE" w:rsidP="00CE66AC">
      <w:pPr>
        <w:pStyle w:val="Pealkiri2"/>
        <w:spacing w:before="120" w:after="120" w:line="252" w:lineRule="auto"/>
        <w:jc w:val="both"/>
        <w:rPr>
          <w:rFonts w:asciiTheme="minorHAnsi" w:hAnsiTheme="minorHAnsi"/>
          <w:sz w:val="22"/>
          <w:szCs w:val="22"/>
          <w:lang w:val="et-EE"/>
        </w:rPr>
      </w:pPr>
      <w:r w:rsidRPr="00CE66AC">
        <w:rPr>
          <w:rFonts w:asciiTheme="minorHAnsi" w:hAnsiTheme="minorHAnsi" w:cs="Calibri"/>
          <w:sz w:val="22"/>
          <w:szCs w:val="22"/>
          <w:lang w:val="et-EE"/>
        </w:rPr>
        <w:t>Seiremõõdikud</w:t>
      </w:r>
    </w:p>
    <w:p w14:paraId="22BC85D9" w14:textId="400FEC0A" w:rsidR="084F3019" w:rsidRPr="00CE66AC" w:rsidRDefault="397308FE" w:rsidP="00CE66AC">
      <w:pPr>
        <w:pStyle w:val="Loendilik"/>
        <w:numPr>
          <w:ilvl w:val="0"/>
          <w:numId w:val="37"/>
        </w:numPr>
        <w:spacing w:before="120" w:after="120" w:line="264" w:lineRule="auto"/>
        <w:ind w:right="39"/>
        <w:jc w:val="both"/>
        <w:rPr>
          <w:rFonts w:asciiTheme="minorHAnsi" w:eastAsia="Calibri" w:hAnsiTheme="minorHAnsi" w:cs="Calibri"/>
          <w:i/>
          <w:iCs/>
          <w:color w:val="000000" w:themeColor="text1"/>
          <w:sz w:val="22"/>
          <w:szCs w:val="22"/>
          <w:lang w:val="et-EE"/>
        </w:rPr>
      </w:pPr>
      <w:r w:rsidRPr="00CE66AC">
        <w:rPr>
          <w:rFonts w:asciiTheme="minorHAnsi" w:eastAsia="Calibri" w:hAnsiTheme="minorHAnsi" w:cs="Calibri"/>
          <w:b/>
          <w:bCs/>
          <w:iCs/>
          <w:sz w:val="22"/>
          <w:szCs w:val="22"/>
          <w:lang w:val="et-EE"/>
        </w:rPr>
        <w:t xml:space="preserve">Põhimõõdik 9. </w:t>
      </w:r>
      <w:r w:rsidRPr="00CE66AC">
        <w:rPr>
          <w:rFonts w:asciiTheme="minorHAnsi" w:eastAsia="Calibri" w:hAnsiTheme="minorHAnsi" w:cs="Calibri"/>
          <w:iCs/>
          <w:sz w:val="22"/>
          <w:szCs w:val="22"/>
          <w:lang w:val="et-EE"/>
        </w:rPr>
        <w:t>Rongipeatuste läheduses olevate eluruumide arv (eristatult maal ja linnas) – hindab raudtee kui asustuse selgroo tugevnemist.</w:t>
      </w:r>
    </w:p>
    <w:p w14:paraId="22B00B3F" w14:textId="56C8C228" w:rsidR="084F3019" w:rsidRPr="00CE66AC" w:rsidRDefault="00662B6F" w:rsidP="00CE66AC">
      <w:pPr>
        <w:pStyle w:val="Loendilik"/>
        <w:numPr>
          <w:ilvl w:val="0"/>
          <w:numId w:val="37"/>
        </w:numPr>
        <w:tabs>
          <w:tab w:val="left" w:pos="0"/>
          <w:tab w:val="left" w:pos="720"/>
        </w:tabs>
        <w:spacing w:before="120" w:after="120"/>
        <w:jc w:val="both"/>
        <w:rPr>
          <w:rFonts w:asciiTheme="minorHAnsi" w:eastAsia="Calibri" w:hAnsiTheme="minorHAnsi" w:cs="Calibri"/>
          <w:sz w:val="22"/>
          <w:szCs w:val="22"/>
          <w:lang w:val="et-EE"/>
        </w:rPr>
      </w:pPr>
      <w:r w:rsidRPr="00CE66AC">
        <w:rPr>
          <w:rFonts w:asciiTheme="minorHAnsi" w:eastAsia="Calibri" w:hAnsiTheme="minorHAnsi" w:cs="Calibri"/>
          <w:bCs/>
          <w:sz w:val="22"/>
          <w:szCs w:val="22"/>
          <w:lang w:val="et-EE"/>
        </w:rPr>
        <w:t xml:space="preserve">Ettepanek siia lisada ka Töökohtade arv rongipeatuste läheduses. Siin ei peaks kindlasti mõõdik piirduma ainult eluruumide suunamisega rongipeatuste lähedusse – vaid ka töökohad jm uued arendused, mis eeldavad suuremal hulgal inimeste liikumist. Kui inimeste sihtkohad ei ole rongiühenduse </w:t>
      </w:r>
      <w:r w:rsidR="00927337">
        <w:rPr>
          <w:rFonts w:asciiTheme="minorHAnsi" w:eastAsia="Calibri" w:hAnsiTheme="minorHAnsi" w:cs="Calibri"/>
          <w:bCs/>
          <w:sz w:val="22"/>
          <w:szCs w:val="22"/>
          <w:lang w:val="et-EE"/>
        </w:rPr>
        <w:t>m</w:t>
      </w:r>
      <w:r w:rsidRPr="00CE66AC">
        <w:rPr>
          <w:rFonts w:asciiTheme="minorHAnsi" w:eastAsia="Calibri" w:hAnsiTheme="minorHAnsi" w:cs="Calibri"/>
          <w:bCs/>
          <w:sz w:val="22"/>
          <w:szCs w:val="22"/>
          <w:lang w:val="et-EE"/>
        </w:rPr>
        <w:t>õjualas, siis pole ka otseselt kasu elukohast rongi läheduses.</w:t>
      </w:r>
    </w:p>
    <w:p w14:paraId="31B6C2AA" w14:textId="3D501FA9" w:rsidR="084F3019" w:rsidRPr="00CE66AC" w:rsidRDefault="5D7B3F7E" w:rsidP="00CE66AC">
      <w:pPr>
        <w:pStyle w:val="Loendilik"/>
        <w:numPr>
          <w:ilvl w:val="0"/>
          <w:numId w:val="37"/>
        </w:numPr>
        <w:spacing w:before="120" w:after="120" w:line="264" w:lineRule="auto"/>
        <w:ind w:right="38"/>
        <w:jc w:val="both"/>
        <w:rPr>
          <w:rFonts w:asciiTheme="minorHAnsi" w:eastAsia="Calibri" w:hAnsiTheme="minorHAnsi" w:cs="Calibri"/>
          <w:i/>
          <w:iCs/>
          <w:sz w:val="22"/>
          <w:szCs w:val="22"/>
          <w:lang w:val="et-EE"/>
        </w:rPr>
      </w:pPr>
      <w:r w:rsidRPr="00CE66AC">
        <w:rPr>
          <w:rFonts w:asciiTheme="minorHAnsi" w:eastAsia="Calibri" w:hAnsiTheme="minorHAnsi" w:cs="Calibri"/>
          <w:b/>
          <w:bCs/>
          <w:iCs/>
          <w:sz w:val="22"/>
          <w:szCs w:val="22"/>
          <w:lang w:val="et-EE"/>
        </w:rPr>
        <w:t xml:space="preserve">Põhimõõdik 10. </w:t>
      </w:r>
      <w:r w:rsidRPr="00CE66AC">
        <w:rPr>
          <w:rFonts w:asciiTheme="minorHAnsi" w:eastAsia="Calibri" w:hAnsiTheme="minorHAnsi" w:cs="Calibri"/>
          <w:iCs/>
          <w:sz w:val="22"/>
          <w:szCs w:val="22"/>
          <w:lang w:val="et-EE"/>
        </w:rPr>
        <w:t>Taristuobjektide kaitsevöönditega hõivatud maa osatähtsus – tagab taristu planeerimise ruumisäästlikult. Ettepanek täpsustada: Osatähtsus millest?</w:t>
      </w:r>
    </w:p>
    <w:p w14:paraId="737E69EF" w14:textId="07783543" w:rsidR="00093E0F" w:rsidRPr="00CE66AC" w:rsidRDefault="00662B6F" w:rsidP="00927337">
      <w:pPr>
        <w:pStyle w:val="Loendilik"/>
        <w:numPr>
          <w:ilvl w:val="0"/>
          <w:numId w:val="37"/>
        </w:numPr>
        <w:tabs>
          <w:tab w:val="left" w:pos="0"/>
          <w:tab w:val="left" w:pos="720"/>
        </w:tabs>
        <w:spacing w:before="120" w:after="120"/>
        <w:rPr>
          <w:rFonts w:asciiTheme="minorHAnsi" w:eastAsia="Calibri" w:hAnsiTheme="minorHAnsi" w:cs="Calibri"/>
          <w:color w:val="156082" w:themeColor="accent1"/>
          <w:sz w:val="22"/>
          <w:szCs w:val="22"/>
          <w:lang w:val="et-EE"/>
        </w:rPr>
      </w:pPr>
      <w:r w:rsidRPr="00CE66AC">
        <w:rPr>
          <w:rFonts w:asciiTheme="minorHAnsi" w:eastAsia="Calibri" w:hAnsiTheme="minorHAnsi" w:cs="Calibri"/>
          <w:sz w:val="22"/>
          <w:szCs w:val="22"/>
          <w:lang w:val="et-EE"/>
        </w:rPr>
        <w:t xml:space="preserve">Ettepanek lisada mõõdikutena: </w:t>
      </w:r>
      <w:r w:rsidRPr="00CE66AC">
        <w:rPr>
          <w:rFonts w:asciiTheme="minorHAnsi" w:eastAsia="Calibri" w:hAnsiTheme="minorHAnsi" w:cs="Calibri"/>
          <w:sz w:val="22"/>
          <w:szCs w:val="22"/>
          <w:lang w:val="et-EE"/>
        </w:rPr>
        <w:br/>
        <w:t xml:space="preserve">- rahvusvaheliste otselendude arv, </w:t>
      </w:r>
      <w:r w:rsidRPr="00CE66AC">
        <w:rPr>
          <w:rFonts w:asciiTheme="minorHAnsi" w:eastAsia="Calibri" w:hAnsiTheme="minorHAnsi" w:cs="Calibri"/>
          <w:sz w:val="22"/>
          <w:szCs w:val="22"/>
          <w:lang w:val="et-EE"/>
        </w:rPr>
        <w:br/>
        <w:t xml:space="preserve">- rahvusvaheliste reisirongiväljumiste arv </w:t>
      </w:r>
      <w:r w:rsidRPr="00CE66AC">
        <w:rPr>
          <w:rFonts w:asciiTheme="minorHAnsi" w:eastAsia="Calibri" w:hAnsiTheme="minorHAnsi" w:cs="Calibri"/>
          <w:sz w:val="22"/>
          <w:szCs w:val="22"/>
          <w:lang w:val="et-EE"/>
        </w:rPr>
        <w:br/>
        <w:t xml:space="preserve">- keskmine reisiaeg 10 võtmeturule lennuki, rongiga , </w:t>
      </w:r>
      <w:r w:rsidRPr="00CE66AC">
        <w:rPr>
          <w:rFonts w:asciiTheme="minorHAnsi" w:eastAsia="Calibri" w:hAnsiTheme="minorHAnsi" w:cs="Calibri"/>
          <w:sz w:val="22"/>
          <w:szCs w:val="22"/>
          <w:lang w:val="et-EE"/>
        </w:rPr>
        <w:br/>
        <w:t xml:space="preserve">- keskmine ekspordiaeg peamistele sihtturgudele </w:t>
      </w:r>
      <w:proofErr w:type="spellStart"/>
      <w:r w:rsidRPr="00CE66AC">
        <w:rPr>
          <w:rFonts w:asciiTheme="minorHAnsi" w:eastAsia="Calibri" w:hAnsiTheme="minorHAnsi" w:cs="Calibri"/>
          <w:sz w:val="22"/>
          <w:szCs w:val="22"/>
          <w:lang w:val="et-EE"/>
        </w:rPr>
        <w:t>transpordiliigiti</w:t>
      </w:r>
      <w:proofErr w:type="spellEnd"/>
      <w:r w:rsidRPr="00CE66AC">
        <w:rPr>
          <w:rFonts w:asciiTheme="minorHAnsi" w:eastAsia="Calibri" w:hAnsiTheme="minorHAnsi" w:cs="Calibri"/>
          <w:sz w:val="22"/>
          <w:szCs w:val="22"/>
          <w:lang w:val="et-EE"/>
        </w:rPr>
        <w:t>.</w:t>
      </w:r>
    </w:p>
    <w:sectPr w:rsidR="00093E0F" w:rsidRPr="00CE66AC">
      <w:headerReference w:type="default" r:id="rId11"/>
      <w:footerReference w:type="default" r:id="rId12"/>
      <w:pgSz w:w="12240" w:h="15840"/>
      <w:pgMar w:top="1304" w:right="1304" w:bottom="130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6321" w14:textId="77777777" w:rsidR="00765EBB" w:rsidRDefault="00765EBB">
      <w:pPr>
        <w:spacing w:after="0" w:line="240" w:lineRule="auto"/>
      </w:pPr>
      <w:r>
        <w:separator/>
      </w:r>
    </w:p>
  </w:endnote>
  <w:endnote w:type="continuationSeparator" w:id="0">
    <w:p w14:paraId="63EE11C7" w14:textId="77777777" w:rsidR="00765EBB" w:rsidRDefault="00765EBB">
      <w:pPr>
        <w:spacing w:after="0" w:line="240" w:lineRule="auto"/>
      </w:pPr>
      <w:r>
        <w:continuationSeparator/>
      </w:r>
    </w:p>
  </w:endnote>
  <w:endnote w:type="continuationNotice" w:id="1">
    <w:p w14:paraId="38618A34" w14:textId="77777777" w:rsidR="00765EBB" w:rsidRDefault="00765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0825E2" w14:paraId="31D982FD" w14:textId="77777777" w:rsidTr="000825E2">
      <w:trPr>
        <w:trHeight w:val="300"/>
      </w:trPr>
      <w:tc>
        <w:tcPr>
          <w:tcW w:w="3120" w:type="dxa"/>
        </w:tcPr>
        <w:p w14:paraId="74C3CA3E" w14:textId="5E88B939" w:rsidR="000825E2" w:rsidRDefault="000825E2" w:rsidP="000825E2">
          <w:pPr>
            <w:pStyle w:val="Pis"/>
            <w:ind w:left="-115"/>
          </w:pPr>
        </w:p>
      </w:tc>
      <w:tc>
        <w:tcPr>
          <w:tcW w:w="3120" w:type="dxa"/>
        </w:tcPr>
        <w:p w14:paraId="3DAD3C3D" w14:textId="1DFDFF85" w:rsidR="000825E2" w:rsidRDefault="000825E2" w:rsidP="000825E2">
          <w:pPr>
            <w:pStyle w:val="Pis"/>
            <w:jc w:val="center"/>
          </w:pPr>
          <w:r>
            <w:fldChar w:fldCharType="begin"/>
          </w:r>
          <w:r>
            <w:instrText>PAGE</w:instrText>
          </w:r>
          <w:r>
            <w:fldChar w:fldCharType="separate"/>
          </w:r>
          <w:r w:rsidR="00332C4C">
            <w:rPr>
              <w:noProof/>
            </w:rPr>
            <w:t>1</w:t>
          </w:r>
          <w:r>
            <w:fldChar w:fldCharType="end"/>
          </w:r>
        </w:p>
      </w:tc>
      <w:tc>
        <w:tcPr>
          <w:tcW w:w="3120" w:type="dxa"/>
        </w:tcPr>
        <w:p w14:paraId="6EEC5119" w14:textId="7F3EB085" w:rsidR="000825E2" w:rsidRDefault="000825E2" w:rsidP="000825E2">
          <w:pPr>
            <w:pStyle w:val="Pis"/>
            <w:ind w:right="-115"/>
            <w:jc w:val="right"/>
          </w:pPr>
        </w:p>
      </w:tc>
    </w:tr>
  </w:tbl>
  <w:p w14:paraId="0EF9D1B0" w14:textId="2FB1B7CC" w:rsidR="000825E2" w:rsidRDefault="000825E2" w:rsidP="000825E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7C1E" w14:textId="77777777" w:rsidR="00765EBB" w:rsidRDefault="00765EBB">
      <w:pPr>
        <w:spacing w:after="0" w:line="240" w:lineRule="auto"/>
      </w:pPr>
      <w:r>
        <w:separator/>
      </w:r>
    </w:p>
  </w:footnote>
  <w:footnote w:type="continuationSeparator" w:id="0">
    <w:p w14:paraId="0EAA66D2" w14:textId="77777777" w:rsidR="00765EBB" w:rsidRDefault="00765EBB">
      <w:pPr>
        <w:spacing w:after="0" w:line="240" w:lineRule="auto"/>
      </w:pPr>
      <w:r>
        <w:continuationSeparator/>
      </w:r>
    </w:p>
  </w:footnote>
  <w:footnote w:type="continuationNotice" w:id="1">
    <w:p w14:paraId="76E8F7C2" w14:textId="77777777" w:rsidR="00765EBB" w:rsidRDefault="00765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0825E2" w14:paraId="16F54D6A" w14:textId="77777777" w:rsidTr="000825E2">
      <w:trPr>
        <w:trHeight w:val="300"/>
      </w:trPr>
      <w:tc>
        <w:tcPr>
          <w:tcW w:w="3120" w:type="dxa"/>
        </w:tcPr>
        <w:p w14:paraId="3F43C517" w14:textId="7309FF65" w:rsidR="000825E2" w:rsidRDefault="000825E2" w:rsidP="000825E2">
          <w:pPr>
            <w:pStyle w:val="Pis"/>
            <w:ind w:left="-115"/>
          </w:pPr>
        </w:p>
      </w:tc>
      <w:tc>
        <w:tcPr>
          <w:tcW w:w="3120" w:type="dxa"/>
        </w:tcPr>
        <w:p w14:paraId="34653DDF" w14:textId="04216CF1" w:rsidR="000825E2" w:rsidRDefault="000825E2" w:rsidP="000825E2">
          <w:pPr>
            <w:pStyle w:val="Pis"/>
            <w:jc w:val="center"/>
          </w:pPr>
        </w:p>
      </w:tc>
      <w:tc>
        <w:tcPr>
          <w:tcW w:w="3120" w:type="dxa"/>
        </w:tcPr>
        <w:p w14:paraId="65694A4D" w14:textId="1CAF008F" w:rsidR="000825E2" w:rsidRDefault="000825E2" w:rsidP="000825E2">
          <w:pPr>
            <w:pStyle w:val="Pis"/>
            <w:ind w:right="-115"/>
            <w:jc w:val="right"/>
          </w:pPr>
        </w:p>
      </w:tc>
    </w:tr>
  </w:tbl>
  <w:p w14:paraId="3435CA69" w14:textId="36147B96" w:rsidR="000825E2" w:rsidRDefault="000825E2" w:rsidP="000825E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FD24"/>
    <w:multiLevelType w:val="hybridMultilevel"/>
    <w:tmpl w:val="BAAE4BB2"/>
    <w:lvl w:ilvl="0" w:tplc="828A7404">
      <w:start w:val="1"/>
      <w:numFmt w:val="bullet"/>
      <w:lvlText w:val=""/>
      <w:lvlJc w:val="left"/>
      <w:pPr>
        <w:ind w:left="720" w:hanging="360"/>
      </w:pPr>
      <w:rPr>
        <w:rFonts w:ascii="Symbol" w:hAnsi="Symbol" w:hint="default"/>
      </w:rPr>
    </w:lvl>
    <w:lvl w:ilvl="1" w:tplc="4282C10C">
      <w:start w:val="1"/>
      <w:numFmt w:val="bullet"/>
      <w:lvlText w:val="o"/>
      <w:lvlJc w:val="left"/>
      <w:pPr>
        <w:ind w:left="1440" w:hanging="360"/>
      </w:pPr>
      <w:rPr>
        <w:rFonts w:ascii="Courier New" w:hAnsi="Courier New" w:hint="default"/>
      </w:rPr>
    </w:lvl>
    <w:lvl w:ilvl="2" w:tplc="7CB6CB32">
      <w:start w:val="1"/>
      <w:numFmt w:val="bullet"/>
      <w:lvlText w:val=""/>
      <w:lvlJc w:val="left"/>
      <w:pPr>
        <w:ind w:left="2160" w:hanging="360"/>
      </w:pPr>
      <w:rPr>
        <w:rFonts w:ascii="Wingdings" w:hAnsi="Wingdings" w:hint="default"/>
      </w:rPr>
    </w:lvl>
    <w:lvl w:ilvl="3" w:tplc="DCD21964">
      <w:start w:val="1"/>
      <w:numFmt w:val="bullet"/>
      <w:lvlText w:val=""/>
      <w:lvlJc w:val="left"/>
      <w:pPr>
        <w:ind w:left="2880" w:hanging="360"/>
      </w:pPr>
      <w:rPr>
        <w:rFonts w:ascii="Symbol" w:hAnsi="Symbol" w:hint="default"/>
      </w:rPr>
    </w:lvl>
    <w:lvl w:ilvl="4" w:tplc="60FE43CC">
      <w:start w:val="1"/>
      <w:numFmt w:val="bullet"/>
      <w:lvlText w:val="o"/>
      <w:lvlJc w:val="left"/>
      <w:pPr>
        <w:ind w:left="3600" w:hanging="360"/>
      </w:pPr>
      <w:rPr>
        <w:rFonts w:ascii="Courier New" w:hAnsi="Courier New" w:hint="default"/>
      </w:rPr>
    </w:lvl>
    <w:lvl w:ilvl="5" w:tplc="4522756C">
      <w:start w:val="1"/>
      <w:numFmt w:val="bullet"/>
      <w:lvlText w:val=""/>
      <w:lvlJc w:val="left"/>
      <w:pPr>
        <w:ind w:left="4320" w:hanging="360"/>
      </w:pPr>
      <w:rPr>
        <w:rFonts w:ascii="Wingdings" w:hAnsi="Wingdings" w:hint="default"/>
      </w:rPr>
    </w:lvl>
    <w:lvl w:ilvl="6" w:tplc="2A68575A">
      <w:start w:val="1"/>
      <w:numFmt w:val="bullet"/>
      <w:lvlText w:val=""/>
      <w:lvlJc w:val="left"/>
      <w:pPr>
        <w:ind w:left="5040" w:hanging="360"/>
      </w:pPr>
      <w:rPr>
        <w:rFonts w:ascii="Symbol" w:hAnsi="Symbol" w:hint="default"/>
      </w:rPr>
    </w:lvl>
    <w:lvl w:ilvl="7" w:tplc="8FFE853A">
      <w:start w:val="1"/>
      <w:numFmt w:val="bullet"/>
      <w:lvlText w:val="o"/>
      <w:lvlJc w:val="left"/>
      <w:pPr>
        <w:ind w:left="5760" w:hanging="360"/>
      </w:pPr>
      <w:rPr>
        <w:rFonts w:ascii="Courier New" w:hAnsi="Courier New" w:hint="default"/>
      </w:rPr>
    </w:lvl>
    <w:lvl w:ilvl="8" w:tplc="75666D3E">
      <w:start w:val="1"/>
      <w:numFmt w:val="bullet"/>
      <w:lvlText w:val=""/>
      <w:lvlJc w:val="left"/>
      <w:pPr>
        <w:ind w:left="6480" w:hanging="360"/>
      </w:pPr>
      <w:rPr>
        <w:rFonts w:ascii="Wingdings" w:hAnsi="Wingdings" w:hint="default"/>
      </w:rPr>
    </w:lvl>
  </w:abstractNum>
  <w:abstractNum w:abstractNumId="1" w15:restartNumberingAfterBreak="0">
    <w:nsid w:val="05386076"/>
    <w:multiLevelType w:val="hybridMultilevel"/>
    <w:tmpl w:val="DACEAF4C"/>
    <w:lvl w:ilvl="0" w:tplc="FFFFFFFF">
      <w:start w:val="1"/>
      <w:numFmt w:val="bullet"/>
      <w:lvlText w:val=""/>
      <w:lvlJc w:val="left"/>
      <w:pPr>
        <w:ind w:left="720" w:hanging="360"/>
      </w:pPr>
      <w:rPr>
        <w:rFonts w:ascii="Symbol" w:hAnsi="Symbol" w:hint="default"/>
      </w:rPr>
    </w:lvl>
    <w:lvl w:ilvl="1" w:tplc="10328A80">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D93EA6"/>
    <w:multiLevelType w:val="hybridMultilevel"/>
    <w:tmpl w:val="5E4E47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B0E43B"/>
    <w:multiLevelType w:val="hybridMultilevel"/>
    <w:tmpl w:val="C98A4C2C"/>
    <w:lvl w:ilvl="0" w:tplc="8D3E0B80">
      <w:start w:val="1"/>
      <w:numFmt w:val="decimal"/>
      <w:lvlText w:val="%1."/>
      <w:lvlJc w:val="left"/>
      <w:pPr>
        <w:ind w:left="720" w:hanging="360"/>
      </w:pPr>
    </w:lvl>
    <w:lvl w:ilvl="1" w:tplc="96C6AF1A">
      <w:start w:val="1"/>
      <w:numFmt w:val="lowerLetter"/>
      <w:lvlText w:val="%2."/>
      <w:lvlJc w:val="left"/>
      <w:pPr>
        <w:ind w:left="1440" w:hanging="360"/>
      </w:pPr>
    </w:lvl>
    <w:lvl w:ilvl="2" w:tplc="09D21A98">
      <w:start w:val="1"/>
      <w:numFmt w:val="lowerRoman"/>
      <w:lvlText w:val="%3."/>
      <w:lvlJc w:val="right"/>
      <w:pPr>
        <w:ind w:left="2160" w:hanging="180"/>
      </w:pPr>
    </w:lvl>
    <w:lvl w:ilvl="3" w:tplc="868ABC1E">
      <w:start w:val="1"/>
      <w:numFmt w:val="decimal"/>
      <w:lvlText w:val="%4."/>
      <w:lvlJc w:val="left"/>
      <w:pPr>
        <w:ind w:left="2880" w:hanging="360"/>
      </w:pPr>
    </w:lvl>
    <w:lvl w:ilvl="4" w:tplc="58449F28">
      <w:start w:val="1"/>
      <w:numFmt w:val="lowerLetter"/>
      <w:lvlText w:val="%5."/>
      <w:lvlJc w:val="left"/>
      <w:pPr>
        <w:ind w:left="3600" w:hanging="360"/>
      </w:pPr>
    </w:lvl>
    <w:lvl w:ilvl="5" w:tplc="2B3AA710">
      <w:start w:val="1"/>
      <w:numFmt w:val="lowerRoman"/>
      <w:lvlText w:val="%6."/>
      <w:lvlJc w:val="right"/>
      <w:pPr>
        <w:ind w:left="4320" w:hanging="180"/>
      </w:pPr>
    </w:lvl>
    <w:lvl w:ilvl="6" w:tplc="9588110A">
      <w:start w:val="1"/>
      <w:numFmt w:val="decimal"/>
      <w:lvlText w:val="%7."/>
      <w:lvlJc w:val="left"/>
      <w:pPr>
        <w:ind w:left="5040" w:hanging="360"/>
      </w:pPr>
    </w:lvl>
    <w:lvl w:ilvl="7" w:tplc="FA2881E8">
      <w:start w:val="1"/>
      <w:numFmt w:val="lowerLetter"/>
      <w:lvlText w:val="%8."/>
      <w:lvlJc w:val="left"/>
      <w:pPr>
        <w:ind w:left="5760" w:hanging="360"/>
      </w:pPr>
    </w:lvl>
    <w:lvl w:ilvl="8" w:tplc="4524F24A">
      <w:start w:val="1"/>
      <w:numFmt w:val="lowerRoman"/>
      <w:lvlText w:val="%9."/>
      <w:lvlJc w:val="right"/>
      <w:pPr>
        <w:ind w:left="6480" w:hanging="180"/>
      </w:pPr>
    </w:lvl>
  </w:abstractNum>
  <w:abstractNum w:abstractNumId="4" w15:restartNumberingAfterBreak="0">
    <w:nsid w:val="0BDAC619"/>
    <w:multiLevelType w:val="hybridMultilevel"/>
    <w:tmpl w:val="742AFACE"/>
    <w:lvl w:ilvl="0" w:tplc="7D301C8C">
      <w:start w:val="1"/>
      <w:numFmt w:val="bullet"/>
      <w:lvlText w:val=""/>
      <w:lvlJc w:val="left"/>
      <w:pPr>
        <w:ind w:left="720" w:hanging="360"/>
      </w:pPr>
      <w:rPr>
        <w:rFonts w:ascii="Symbol" w:hAnsi="Symbol" w:hint="default"/>
      </w:rPr>
    </w:lvl>
    <w:lvl w:ilvl="1" w:tplc="8806CC0E">
      <w:start w:val="1"/>
      <w:numFmt w:val="bullet"/>
      <w:lvlText w:val="o"/>
      <w:lvlJc w:val="left"/>
      <w:pPr>
        <w:ind w:left="1440" w:hanging="360"/>
      </w:pPr>
      <w:rPr>
        <w:rFonts w:ascii="Courier New" w:hAnsi="Courier New" w:hint="default"/>
      </w:rPr>
    </w:lvl>
    <w:lvl w:ilvl="2" w:tplc="D96CB9FE">
      <w:start w:val="1"/>
      <w:numFmt w:val="bullet"/>
      <w:lvlText w:val=""/>
      <w:lvlJc w:val="left"/>
      <w:pPr>
        <w:ind w:left="2160" w:hanging="360"/>
      </w:pPr>
      <w:rPr>
        <w:rFonts w:ascii="Wingdings" w:hAnsi="Wingdings" w:hint="default"/>
      </w:rPr>
    </w:lvl>
    <w:lvl w:ilvl="3" w:tplc="BA724B48">
      <w:start w:val="1"/>
      <w:numFmt w:val="bullet"/>
      <w:lvlText w:val=""/>
      <w:lvlJc w:val="left"/>
      <w:pPr>
        <w:ind w:left="2880" w:hanging="360"/>
      </w:pPr>
      <w:rPr>
        <w:rFonts w:ascii="Symbol" w:hAnsi="Symbol" w:hint="default"/>
      </w:rPr>
    </w:lvl>
    <w:lvl w:ilvl="4" w:tplc="73AE75E8">
      <w:start w:val="1"/>
      <w:numFmt w:val="bullet"/>
      <w:lvlText w:val="o"/>
      <w:lvlJc w:val="left"/>
      <w:pPr>
        <w:ind w:left="3600" w:hanging="360"/>
      </w:pPr>
      <w:rPr>
        <w:rFonts w:ascii="Courier New" w:hAnsi="Courier New" w:hint="default"/>
      </w:rPr>
    </w:lvl>
    <w:lvl w:ilvl="5" w:tplc="D382D7D8">
      <w:start w:val="1"/>
      <w:numFmt w:val="bullet"/>
      <w:lvlText w:val=""/>
      <w:lvlJc w:val="left"/>
      <w:pPr>
        <w:ind w:left="4320" w:hanging="360"/>
      </w:pPr>
      <w:rPr>
        <w:rFonts w:ascii="Wingdings" w:hAnsi="Wingdings" w:hint="default"/>
      </w:rPr>
    </w:lvl>
    <w:lvl w:ilvl="6" w:tplc="23F4C4A2">
      <w:start w:val="1"/>
      <w:numFmt w:val="bullet"/>
      <w:lvlText w:val=""/>
      <w:lvlJc w:val="left"/>
      <w:pPr>
        <w:ind w:left="5040" w:hanging="360"/>
      </w:pPr>
      <w:rPr>
        <w:rFonts w:ascii="Symbol" w:hAnsi="Symbol" w:hint="default"/>
      </w:rPr>
    </w:lvl>
    <w:lvl w:ilvl="7" w:tplc="2CF04760">
      <w:start w:val="1"/>
      <w:numFmt w:val="bullet"/>
      <w:lvlText w:val="o"/>
      <w:lvlJc w:val="left"/>
      <w:pPr>
        <w:ind w:left="5760" w:hanging="360"/>
      </w:pPr>
      <w:rPr>
        <w:rFonts w:ascii="Courier New" w:hAnsi="Courier New" w:hint="default"/>
      </w:rPr>
    </w:lvl>
    <w:lvl w:ilvl="8" w:tplc="C50AC31C">
      <w:start w:val="1"/>
      <w:numFmt w:val="bullet"/>
      <w:lvlText w:val=""/>
      <w:lvlJc w:val="left"/>
      <w:pPr>
        <w:ind w:left="6480" w:hanging="360"/>
      </w:pPr>
      <w:rPr>
        <w:rFonts w:ascii="Wingdings" w:hAnsi="Wingdings" w:hint="default"/>
      </w:rPr>
    </w:lvl>
  </w:abstractNum>
  <w:abstractNum w:abstractNumId="5" w15:restartNumberingAfterBreak="0">
    <w:nsid w:val="0D76BEC8"/>
    <w:multiLevelType w:val="hybridMultilevel"/>
    <w:tmpl w:val="832A476E"/>
    <w:lvl w:ilvl="0" w:tplc="10328A80">
      <w:start w:val="1"/>
      <w:numFmt w:val="bullet"/>
      <w:lvlText w:val=""/>
      <w:lvlJc w:val="left"/>
      <w:pPr>
        <w:ind w:left="720" w:hanging="360"/>
      </w:pPr>
      <w:rPr>
        <w:rFonts w:ascii="Symbol" w:hAnsi="Symbol" w:hint="default"/>
      </w:rPr>
    </w:lvl>
    <w:lvl w:ilvl="1" w:tplc="FC04A8A2">
      <w:start w:val="1"/>
      <w:numFmt w:val="lowerLetter"/>
      <w:lvlText w:val="%2."/>
      <w:lvlJc w:val="left"/>
      <w:pPr>
        <w:ind w:left="1440" w:hanging="360"/>
      </w:pPr>
    </w:lvl>
    <w:lvl w:ilvl="2" w:tplc="D0AE552A">
      <w:start w:val="1"/>
      <w:numFmt w:val="lowerRoman"/>
      <w:lvlText w:val="%3."/>
      <w:lvlJc w:val="right"/>
      <w:pPr>
        <w:ind w:left="2160" w:hanging="180"/>
      </w:pPr>
    </w:lvl>
    <w:lvl w:ilvl="3" w:tplc="C290AD80">
      <w:start w:val="1"/>
      <w:numFmt w:val="decimal"/>
      <w:lvlText w:val="%4."/>
      <w:lvlJc w:val="left"/>
      <w:pPr>
        <w:ind w:left="2880" w:hanging="360"/>
      </w:pPr>
    </w:lvl>
    <w:lvl w:ilvl="4" w:tplc="B7C479EA">
      <w:start w:val="1"/>
      <w:numFmt w:val="lowerLetter"/>
      <w:lvlText w:val="%5."/>
      <w:lvlJc w:val="left"/>
      <w:pPr>
        <w:ind w:left="3600" w:hanging="360"/>
      </w:pPr>
    </w:lvl>
    <w:lvl w:ilvl="5" w:tplc="7D300B8C">
      <w:start w:val="1"/>
      <w:numFmt w:val="lowerRoman"/>
      <w:lvlText w:val="%6."/>
      <w:lvlJc w:val="right"/>
      <w:pPr>
        <w:ind w:left="4320" w:hanging="180"/>
      </w:pPr>
    </w:lvl>
    <w:lvl w:ilvl="6" w:tplc="55E47702">
      <w:start w:val="1"/>
      <w:numFmt w:val="decimal"/>
      <w:lvlText w:val="%7."/>
      <w:lvlJc w:val="left"/>
      <w:pPr>
        <w:ind w:left="5040" w:hanging="360"/>
      </w:pPr>
    </w:lvl>
    <w:lvl w:ilvl="7" w:tplc="1AC6660A">
      <w:start w:val="1"/>
      <w:numFmt w:val="lowerLetter"/>
      <w:lvlText w:val="%8."/>
      <w:lvlJc w:val="left"/>
      <w:pPr>
        <w:ind w:left="5760" w:hanging="360"/>
      </w:pPr>
    </w:lvl>
    <w:lvl w:ilvl="8" w:tplc="26CE2360">
      <w:start w:val="1"/>
      <w:numFmt w:val="lowerRoman"/>
      <w:lvlText w:val="%9."/>
      <w:lvlJc w:val="right"/>
      <w:pPr>
        <w:ind w:left="6480" w:hanging="180"/>
      </w:pPr>
    </w:lvl>
  </w:abstractNum>
  <w:abstractNum w:abstractNumId="6" w15:restartNumberingAfterBreak="0">
    <w:nsid w:val="13915DF2"/>
    <w:multiLevelType w:val="hybridMultilevel"/>
    <w:tmpl w:val="D4AC4E44"/>
    <w:lvl w:ilvl="0" w:tplc="D7F44F7E">
      <w:start w:val="1"/>
      <w:numFmt w:val="decimal"/>
      <w:lvlText w:val="%1."/>
      <w:lvlJc w:val="left"/>
      <w:pPr>
        <w:ind w:left="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9EB7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1C5A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FA68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58BA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C85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0F4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E17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A32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26214A"/>
    <w:multiLevelType w:val="hybridMultilevel"/>
    <w:tmpl w:val="AC0E416A"/>
    <w:lvl w:ilvl="0" w:tplc="FFFFFFFF">
      <w:start w:val="1"/>
      <w:numFmt w:val="bullet"/>
      <w:lvlText w:val=""/>
      <w:lvlJc w:val="left"/>
      <w:pPr>
        <w:ind w:left="720" w:hanging="360"/>
      </w:pPr>
      <w:rPr>
        <w:rFonts w:ascii="Symbol" w:hAnsi="Symbol" w:hint="default"/>
      </w:rPr>
    </w:lvl>
    <w:lvl w:ilvl="1" w:tplc="10328A80">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C7A56"/>
    <w:multiLevelType w:val="hybridMultilevel"/>
    <w:tmpl w:val="DA18837E"/>
    <w:lvl w:ilvl="0" w:tplc="16F66006">
      <w:start w:val="1"/>
      <w:numFmt w:val="bullet"/>
      <w:lvlText w:val=""/>
      <w:lvlJc w:val="left"/>
      <w:pPr>
        <w:ind w:left="720" w:hanging="360"/>
      </w:pPr>
      <w:rPr>
        <w:rFonts w:ascii="Symbol" w:hAnsi="Symbol" w:hint="default"/>
      </w:rPr>
    </w:lvl>
    <w:lvl w:ilvl="1" w:tplc="2EEC6D90">
      <w:start w:val="1"/>
      <w:numFmt w:val="bullet"/>
      <w:lvlText w:val="o"/>
      <w:lvlJc w:val="left"/>
      <w:pPr>
        <w:ind w:left="1440" w:hanging="360"/>
      </w:pPr>
      <w:rPr>
        <w:rFonts w:ascii="Courier New" w:hAnsi="Courier New" w:hint="default"/>
      </w:rPr>
    </w:lvl>
    <w:lvl w:ilvl="2" w:tplc="A9080356">
      <w:start w:val="1"/>
      <w:numFmt w:val="bullet"/>
      <w:lvlText w:val=""/>
      <w:lvlJc w:val="left"/>
      <w:pPr>
        <w:ind w:left="2160" w:hanging="360"/>
      </w:pPr>
      <w:rPr>
        <w:rFonts w:ascii="Wingdings" w:hAnsi="Wingdings" w:hint="default"/>
      </w:rPr>
    </w:lvl>
    <w:lvl w:ilvl="3" w:tplc="6F2A1BC0">
      <w:start w:val="1"/>
      <w:numFmt w:val="bullet"/>
      <w:lvlText w:val=""/>
      <w:lvlJc w:val="left"/>
      <w:pPr>
        <w:ind w:left="2880" w:hanging="360"/>
      </w:pPr>
      <w:rPr>
        <w:rFonts w:ascii="Symbol" w:hAnsi="Symbol" w:hint="default"/>
      </w:rPr>
    </w:lvl>
    <w:lvl w:ilvl="4" w:tplc="0694ABDC">
      <w:start w:val="1"/>
      <w:numFmt w:val="bullet"/>
      <w:lvlText w:val="o"/>
      <w:lvlJc w:val="left"/>
      <w:pPr>
        <w:ind w:left="3600" w:hanging="360"/>
      </w:pPr>
      <w:rPr>
        <w:rFonts w:ascii="Courier New" w:hAnsi="Courier New" w:hint="default"/>
      </w:rPr>
    </w:lvl>
    <w:lvl w:ilvl="5" w:tplc="CD0CE2C0">
      <w:start w:val="1"/>
      <w:numFmt w:val="bullet"/>
      <w:lvlText w:val=""/>
      <w:lvlJc w:val="left"/>
      <w:pPr>
        <w:ind w:left="4320" w:hanging="360"/>
      </w:pPr>
      <w:rPr>
        <w:rFonts w:ascii="Wingdings" w:hAnsi="Wingdings" w:hint="default"/>
      </w:rPr>
    </w:lvl>
    <w:lvl w:ilvl="6" w:tplc="6BB0A8A6">
      <w:start w:val="1"/>
      <w:numFmt w:val="bullet"/>
      <w:lvlText w:val=""/>
      <w:lvlJc w:val="left"/>
      <w:pPr>
        <w:ind w:left="5040" w:hanging="360"/>
      </w:pPr>
      <w:rPr>
        <w:rFonts w:ascii="Symbol" w:hAnsi="Symbol" w:hint="default"/>
      </w:rPr>
    </w:lvl>
    <w:lvl w:ilvl="7" w:tplc="8CFE7E70">
      <w:start w:val="1"/>
      <w:numFmt w:val="bullet"/>
      <w:lvlText w:val="o"/>
      <w:lvlJc w:val="left"/>
      <w:pPr>
        <w:ind w:left="5760" w:hanging="360"/>
      </w:pPr>
      <w:rPr>
        <w:rFonts w:ascii="Courier New" w:hAnsi="Courier New" w:hint="default"/>
      </w:rPr>
    </w:lvl>
    <w:lvl w:ilvl="8" w:tplc="FABA35F8">
      <w:start w:val="1"/>
      <w:numFmt w:val="bullet"/>
      <w:lvlText w:val=""/>
      <w:lvlJc w:val="left"/>
      <w:pPr>
        <w:ind w:left="6480" w:hanging="360"/>
      </w:pPr>
      <w:rPr>
        <w:rFonts w:ascii="Wingdings" w:hAnsi="Wingdings" w:hint="default"/>
      </w:rPr>
    </w:lvl>
  </w:abstractNum>
  <w:abstractNum w:abstractNumId="9" w15:restartNumberingAfterBreak="0">
    <w:nsid w:val="28FF04E7"/>
    <w:multiLevelType w:val="hybridMultilevel"/>
    <w:tmpl w:val="9F1EE120"/>
    <w:lvl w:ilvl="0" w:tplc="19982B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DCF1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F676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FE75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B21F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018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163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2E85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CA80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8B0F7F"/>
    <w:multiLevelType w:val="hybridMultilevel"/>
    <w:tmpl w:val="E122804E"/>
    <w:lvl w:ilvl="0" w:tplc="10328A80">
      <w:start w:val="1"/>
      <w:numFmt w:val="bullet"/>
      <w:lvlText w:val=""/>
      <w:lvlJc w:val="left"/>
      <w:pPr>
        <w:ind w:left="720" w:hanging="360"/>
      </w:pPr>
      <w:rPr>
        <w:rFonts w:ascii="Symbol" w:hAnsi="Symbol" w:hint="default"/>
      </w:rPr>
    </w:lvl>
    <w:lvl w:ilvl="1" w:tplc="B254D92E">
      <w:start w:val="1"/>
      <w:numFmt w:val="bullet"/>
      <w:lvlText w:val="o"/>
      <w:lvlJc w:val="left"/>
      <w:pPr>
        <w:ind w:left="1440" w:hanging="360"/>
      </w:pPr>
      <w:rPr>
        <w:rFonts w:ascii="Courier New" w:hAnsi="Courier New" w:hint="default"/>
      </w:rPr>
    </w:lvl>
    <w:lvl w:ilvl="2" w:tplc="6C743FCC">
      <w:start w:val="1"/>
      <w:numFmt w:val="bullet"/>
      <w:lvlText w:val=""/>
      <w:lvlJc w:val="left"/>
      <w:pPr>
        <w:ind w:left="2160" w:hanging="360"/>
      </w:pPr>
      <w:rPr>
        <w:rFonts w:ascii="Wingdings" w:hAnsi="Wingdings" w:hint="default"/>
      </w:rPr>
    </w:lvl>
    <w:lvl w:ilvl="3" w:tplc="FAEA8F6C">
      <w:start w:val="1"/>
      <w:numFmt w:val="bullet"/>
      <w:lvlText w:val=""/>
      <w:lvlJc w:val="left"/>
      <w:pPr>
        <w:ind w:left="2880" w:hanging="360"/>
      </w:pPr>
      <w:rPr>
        <w:rFonts w:ascii="Symbol" w:hAnsi="Symbol" w:hint="default"/>
      </w:rPr>
    </w:lvl>
    <w:lvl w:ilvl="4" w:tplc="C944ACFA">
      <w:start w:val="1"/>
      <w:numFmt w:val="bullet"/>
      <w:lvlText w:val="o"/>
      <w:lvlJc w:val="left"/>
      <w:pPr>
        <w:ind w:left="3600" w:hanging="360"/>
      </w:pPr>
      <w:rPr>
        <w:rFonts w:ascii="Courier New" w:hAnsi="Courier New" w:hint="default"/>
      </w:rPr>
    </w:lvl>
    <w:lvl w:ilvl="5" w:tplc="A64E7A94">
      <w:start w:val="1"/>
      <w:numFmt w:val="bullet"/>
      <w:lvlText w:val=""/>
      <w:lvlJc w:val="left"/>
      <w:pPr>
        <w:ind w:left="4320" w:hanging="360"/>
      </w:pPr>
      <w:rPr>
        <w:rFonts w:ascii="Wingdings" w:hAnsi="Wingdings" w:hint="default"/>
      </w:rPr>
    </w:lvl>
    <w:lvl w:ilvl="6" w:tplc="055ACDBC">
      <w:start w:val="1"/>
      <w:numFmt w:val="bullet"/>
      <w:lvlText w:val=""/>
      <w:lvlJc w:val="left"/>
      <w:pPr>
        <w:ind w:left="5040" w:hanging="360"/>
      </w:pPr>
      <w:rPr>
        <w:rFonts w:ascii="Symbol" w:hAnsi="Symbol" w:hint="default"/>
      </w:rPr>
    </w:lvl>
    <w:lvl w:ilvl="7" w:tplc="223846EA">
      <w:start w:val="1"/>
      <w:numFmt w:val="bullet"/>
      <w:lvlText w:val="o"/>
      <w:lvlJc w:val="left"/>
      <w:pPr>
        <w:ind w:left="5760" w:hanging="360"/>
      </w:pPr>
      <w:rPr>
        <w:rFonts w:ascii="Courier New" w:hAnsi="Courier New" w:hint="default"/>
      </w:rPr>
    </w:lvl>
    <w:lvl w:ilvl="8" w:tplc="EACE675C">
      <w:start w:val="1"/>
      <w:numFmt w:val="bullet"/>
      <w:lvlText w:val=""/>
      <w:lvlJc w:val="left"/>
      <w:pPr>
        <w:ind w:left="6480" w:hanging="360"/>
      </w:pPr>
      <w:rPr>
        <w:rFonts w:ascii="Wingdings" w:hAnsi="Wingdings" w:hint="default"/>
      </w:rPr>
    </w:lvl>
  </w:abstractNum>
  <w:abstractNum w:abstractNumId="11" w15:restartNumberingAfterBreak="0">
    <w:nsid w:val="2A9DCABA"/>
    <w:multiLevelType w:val="hybridMultilevel"/>
    <w:tmpl w:val="91562786"/>
    <w:lvl w:ilvl="0" w:tplc="BD46BA6A">
      <w:start w:val="1"/>
      <w:numFmt w:val="bullet"/>
      <w:lvlText w:val=""/>
      <w:lvlJc w:val="left"/>
      <w:pPr>
        <w:ind w:left="720" w:hanging="360"/>
      </w:pPr>
      <w:rPr>
        <w:rFonts w:ascii="Symbol" w:hAnsi="Symbol" w:hint="default"/>
      </w:rPr>
    </w:lvl>
    <w:lvl w:ilvl="1" w:tplc="F10278CE">
      <w:start w:val="1"/>
      <w:numFmt w:val="bullet"/>
      <w:lvlText w:val="o"/>
      <w:lvlJc w:val="left"/>
      <w:pPr>
        <w:ind w:left="1440" w:hanging="360"/>
      </w:pPr>
      <w:rPr>
        <w:rFonts w:ascii="Courier New" w:hAnsi="Courier New" w:hint="default"/>
      </w:rPr>
    </w:lvl>
    <w:lvl w:ilvl="2" w:tplc="FE0E2BDA">
      <w:start w:val="1"/>
      <w:numFmt w:val="bullet"/>
      <w:lvlText w:val=""/>
      <w:lvlJc w:val="left"/>
      <w:pPr>
        <w:ind w:left="2160" w:hanging="360"/>
      </w:pPr>
      <w:rPr>
        <w:rFonts w:ascii="Wingdings" w:hAnsi="Wingdings" w:hint="default"/>
      </w:rPr>
    </w:lvl>
    <w:lvl w:ilvl="3" w:tplc="B71431BC">
      <w:start w:val="1"/>
      <w:numFmt w:val="bullet"/>
      <w:lvlText w:val=""/>
      <w:lvlJc w:val="left"/>
      <w:pPr>
        <w:ind w:left="2880" w:hanging="360"/>
      </w:pPr>
      <w:rPr>
        <w:rFonts w:ascii="Symbol" w:hAnsi="Symbol" w:hint="default"/>
      </w:rPr>
    </w:lvl>
    <w:lvl w:ilvl="4" w:tplc="7DEAE6F6">
      <w:start w:val="1"/>
      <w:numFmt w:val="bullet"/>
      <w:lvlText w:val="o"/>
      <w:lvlJc w:val="left"/>
      <w:pPr>
        <w:ind w:left="3600" w:hanging="360"/>
      </w:pPr>
      <w:rPr>
        <w:rFonts w:ascii="Courier New" w:hAnsi="Courier New" w:hint="default"/>
      </w:rPr>
    </w:lvl>
    <w:lvl w:ilvl="5" w:tplc="3162DBEA">
      <w:start w:val="1"/>
      <w:numFmt w:val="bullet"/>
      <w:lvlText w:val=""/>
      <w:lvlJc w:val="left"/>
      <w:pPr>
        <w:ind w:left="4320" w:hanging="360"/>
      </w:pPr>
      <w:rPr>
        <w:rFonts w:ascii="Wingdings" w:hAnsi="Wingdings" w:hint="default"/>
      </w:rPr>
    </w:lvl>
    <w:lvl w:ilvl="6" w:tplc="52DE9F5A">
      <w:start w:val="1"/>
      <w:numFmt w:val="bullet"/>
      <w:lvlText w:val=""/>
      <w:lvlJc w:val="left"/>
      <w:pPr>
        <w:ind w:left="5040" w:hanging="360"/>
      </w:pPr>
      <w:rPr>
        <w:rFonts w:ascii="Symbol" w:hAnsi="Symbol" w:hint="default"/>
      </w:rPr>
    </w:lvl>
    <w:lvl w:ilvl="7" w:tplc="B1B6346A">
      <w:start w:val="1"/>
      <w:numFmt w:val="bullet"/>
      <w:lvlText w:val="o"/>
      <w:lvlJc w:val="left"/>
      <w:pPr>
        <w:ind w:left="5760" w:hanging="360"/>
      </w:pPr>
      <w:rPr>
        <w:rFonts w:ascii="Courier New" w:hAnsi="Courier New" w:hint="default"/>
      </w:rPr>
    </w:lvl>
    <w:lvl w:ilvl="8" w:tplc="2FE24056">
      <w:start w:val="1"/>
      <w:numFmt w:val="bullet"/>
      <w:lvlText w:val=""/>
      <w:lvlJc w:val="left"/>
      <w:pPr>
        <w:ind w:left="6480" w:hanging="360"/>
      </w:pPr>
      <w:rPr>
        <w:rFonts w:ascii="Wingdings" w:hAnsi="Wingdings" w:hint="default"/>
      </w:rPr>
    </w:lvl>
  </w:abstractNum>
  <w:abstractNum w:abstractNumId="12" w15:restartNumberingAfterBreak="0">
    <w:nsid w:val="2B78619C"/>
    <w:multiLevelType w:val="hybridMultilevel"/>
    <w:tmpl w:val="B4440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C2ED7E5"/>
    <w:multiLevelType w:val="hybridMultilevel"/>
    <w:tmpl w:val="3E0A7FA0"/>
    <w:lvl w:ilvl="0" w:tplc="82F45830">
      <w:start w:val="1"/>
      <w:numFmt w:val="decimal"/>
      <w:lvlText w:val="%1."/>
      <w:lvlJc w:val="left"/>
      <w:pPr>
        <w:ind w:left="720" w:hanging="360"/>
      </w:pPr>
    </w:lvl>
    <w:lvl w:ilvl="1" w:tplc="92949FA8">
      <w:start w:val="1"/>
      <w:numFmt w:val="lowerLetter"/>
      <w:lvlText w:val="%2."/>
      <w:lvlJc w:val="left"/>
      <w:pPr>
        <w:ind w:left="1440" w:hanging="360"/>
      </w:pPr>
    </w:lvl>
    <w:lvl w:ilvl="2" w:tplc="94A05C7C">
      <w:start w:val="1"/>
      <w:numFmt w:val="lowerRoman"/>
      <w:lvlText w:val="%3."/>
      <w:lvlJc w:val="right"/>
      <w:pPr>
        <w:ind w:left="2160" w:hanging="180"/>
      </w:pPr>
    </w:lvl>
    <w:lvl w:ilvl="3" w:tplc="8EA844D6">
      <w:start w:val="1"/>
      <w:numFmt w:val="decimal"/>
      <w:lvlText w:val="%4."/>
      <w:lvlJc w:val="left"/>
      <w:pPr>
        <w:ind w:left="2880" w:hanging="360"/>
      </w:pPr>
    </w:lvl>
    <w:lvl w:ilvl="4" w:tplc="1B667528">
      <w:start w:val="1"/>
      <w:numFmt w:val="lowerLetter"/>
      <w:lvlText w:val="%5."/>
      <w:lvlJc w:val="left"/>
      <w:pPr>
        <w:ind w:left="3600" w:hanging="360"/>
      </w:pPr>
    </w:lvl>
    <w:lvl w:ilvl="5" w:tplc="E10076F2">
      <w:start w:val="1"/>
      <w:numFmt w:val="lowerRoman"/>
      <w:lvlText w:val="%6."/>
      <w:lvlJc w:val="right"/>
      <w:pPr>
        <w:ind w:left="4320" w:hanging="180"/>
      </w:pPr>
    </w:lvl>
    <w:lvl w:ilvl="6" w:tplc="800E0DBE">
      <w:start w:val="1"/>
      <w:numFmt w:val="decimal"/>
      <w:lvlText w:val="%7."/>
      <w:lvlJc w:val="left"/>
      <w:pPr>
        <w:ind w:left="5040" w:hanging="360"/>
      </w:pPr>
    </w:lvl>
    <w:lvl w:ilvl="7" w:tplc="B3460776">
      <w:start w:val="1"/>
      <w:numFmt w:val="lowerLetter"/>
      <w:lvlText w:val="%8."/>
      <w:lvlJc w:val="left"/>
      <w:pPr>
        <w:ind w:left="5760" w:hanging="360"/>
      </w:pPr>
    </w:lvl>
    <w:lvl w:ilvl="8" w:tplc="AC0E2BDE">
      <w:start w:val="1"/>
      <w:numFmt w:val="lowerRoman"/>
      <w:lvlText w:val="%9."/>
      <w:lvlJc w:val="right"/>
      <w:pPr>
        <w:ind w:left="6480" w:hanging="180"/>
      </w:pPr>
    </w:lvl>
  </w:abstractNum>
  <w:abstractNum w:abstractNumId="14" w15:restartNumberingAfterBreak="0">
    <w:nsid w:val="33756048"/>
    <w:multiLevelType w:val="hybridMultilevel"/>
    <w:tmpl w:val="D1DA27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3D58E9C"/>
    <w:multiLevelType w:val="hybridMultilevel"/>
    <w:tmpl w:val="2AE27FC2"/>
    <w:lvl w:ilvl="0" w:tplc="ABE60408">
      <w:start w:val="1"/>
      <w:numFmt w:val="bullet"/>
      <w:lvlText w:val=""/>
      <w:lvlJc w:val="left"/>
      <w:pPr>
        <w:ind w:left="720" w:hanging="360"/>
      </w:pPr>
      <w:rPr>
        <w:rFonts w:ascii="Symbol" w:hAnsi="Symbol" w:hint="default"/>
      </w:rPr>
    </w:lvl>
    <w:lvl w:ilvl="1" w:tplc="0330B9EC">
      <w:start w:val="1"/>
      <w:numFmt w:val="bullet"/>
      <w:lvlText w:val="o"/>
      <w:lvlJc w:val="left"/>
      <w:pPr>
        <w:ind w:left="1440" w:hanging="360"/>
      </w:pPr>
      <w:rPr>
        <w:rFonts w:ascii="Courier New" w:hAnsi="Courier New" w:hint="default"/>
      </w:rPr>
    </w:lvl>
    <w:lvl w:ilvl="2" w:tplc="2F787C94">
      <w:start w:val="1"/>
      <w:numFmt w:val="bullet"/>
      <w:lvlText w:val=""/>
      <w:lvlJc w:val="left"/>
      <w:pPr>
        <w:ind w:left="2160" w:hanging="360"/>
      </w:pPr>
      <w:rPr>
        <w:rFonts w:ascii="Wingdings" w:hAnsi="Wingdings" w:hint="default"/>
      </w:rPr>
    </w:lvl>
    <w:lvl w:ilvl="3" w:tplc="C4B01976">
      <w:start w:val="1"/>
      <w:numFmt w:val="bullet"/>
      <w:lvlText w:val=""/>
      <w:lvlJc w:val="left"/>
      <w:pPr>
        <w:ind w:left="2880" w:hanging="360"/>
      </w:pPr>
      <w:rPr>
        <w:rFonts w:ascii="Symbol" w:hAnsi="Symbol" w:hint="default"/>
      </w:rPr>
    </w:lvl>
    <w:lvl w:ilvl="4" w:tplc="08EE1020">
      <w:start w:val="1"/>
      <w:numFmt w:val="bullet"/>
      <w:lvlText w:val="o"/>
      <w:lvlJc w:val="left"/>
      <w:pPr>
        <w:ind w:left="3600" w:hanging="360"/>
      </w:pPr>
      <w:rPr>
        <w:rFonts w:ascii="Courier New" w:hAnsi="Courier New" w:hint="default"/>
      </w:rPr>
    </w:lvl>
    <w:lvl w:ilvl="5" w:tplc="1C4AAE2C">
      <w:start w:val="1"/>
      <w:numFmt w:val="bullet"/>
      <w:lvlText w:val=""/>
      <w:lvlJc w:val="left"/>
      <w:pPr>
        <w:ind w:left="4320" w:hanging="360"/>
      </w:pPr>
      <w:rPr>
        <w:rFonts w:ascii="Wingdings" w:hAnsi="Wingdings" w:hint="default"/>
      </w:rPr>
    </w:lvl>
    <w:lvl w:ilvl="6" w:tplc="7876CD0A">
      <w:start w:val="1"/>
      <w:numFmt w:val="bullet"/>
      <w:lvlText w:val=""/>
      <w:lvlJc w:val="left"/>
      <w:pPr>
        <w:ind w:left="5040" w:hanging="360"/>
      </w:pPr>
      <w:rPr>
        <w:rFonts w:ascii="Symbol" w:hAnsi="Symbol" w:hint="default"/>
      </w:rPr>
    </w:lvl>
    <w:lvl w:ilvl="7" w:tplc="85D4B00A">
      <w:start w:val="1"/>
      <w:numFmt w:val="bullet"/>
      <w:lvlText w:val="o"/>
      <w:lvlJc w:val="left"/>
      <w:pPr>
        <w:ind w:left="5760" w:hanging="360"/>
      </w:pPr>
      <w:rPr>
        <w:rFonts w:ascii="Courier New" w:hAnsi="Courier New" w:hint="default"/>
      </w:rPr>
    </w:lvl>
    <w:lvl w:ilvl="8" w:tplc="167280EC">
      <w:start w:val="1"/>
      <w:numFmt w:val="bullet"/>
      <w:lvlText w:val=""/>
      <w:lvlJc w:val="left"/>
      <w:pPr>
        <w:ind w:left="6480" w:hanging="360"/>
      </w:pPr>
      <w:rPr>
        <w:rFonts w:ascii="Wingdings" w:hAnsi="Wingdings" w:hint="default"/>
      </w:rPr>
    </w:lvl>
  </w:abstractNum>
  <w:abstractNum w:abstractNumId="16" w15:restartNumberingAfterBreak="0">
    <w:nsid w:val="36E76955"/>
    <w:multiLevelType w:val="hybridMultilevel"/>
    <w:tmpl w:val="C21EA692"/>
    <w:lvl w:ilvl="0" w:tplc="04250001">
      <w:start w:val="1"/>
      <w:numFmt w:val="bullet"/>
      <w:lvlText w:val=""/>
      <w:lvlJc w:val="left"/>
      <w:pPr>
        <w:ind w:left="2372" w:hanging="360"/>
      </w:pPr>
      <w:rPr>
        <w:rFonts w:ascii="Symbol" w:hAnsi="Symbol" w:hint="default"/>
      </w:rPr>
    </w:lvl>
    <w:lvl w:ilvl="1" w:tplc="FFFFFFFF">
      <w:start w:val="1"/>
      <w:numFmt w:val="lowerLetter"/>
      <w:lvlText w:val="%2."/>
      <w:lvlJc w:val="left"/>
      <w:pPr>
        <w:ind w:left="3092" w:hanging="360"/>
      </w:pPr>
    </w:lvl>
    <w:lvl w:ilvl="2" w:tplc="FFFFFFFF">
      <w:start w:val="1"/>
      <w:numFmt w:val="lowerRoman"/>
      <w:lvlText w:val="%3."/>
      <w:lvlJc w:val="right"/>
      <w:pPr>
        <w:ind w:left="3812" w:hanging="180"/>
      </w:pPr>
    </w:lvl>
    <w:lvl w:ilvl="3" w:tplc="FFFFFFFF">
      <w:start w:val="1"/>
      <w:numFmt w:val="decimal"/>
      <w:lvlText w:val="%4."/>
      <w:lvlJc w:val="left"/>
      <w:pPr>
        <w:ind w:left="4532" w:hanging="360"/>
      </w:pPr>
    </w:lvl>
    <w:lvl w:ilvl="4" w:tplc="FFFFFFFF">
      <w:start w:val="1"/>
      <w:numFmt w:val="lowerLetter"/>
      <w:lvlText w:val="%5."/>
      <w:lvlJc w:val="left"/>
      <w:pPr>
        <w:ind w:left="5252" w:hanging="360"/>
      </w:pPr>
    </w:lvl>
    <w:lvl w:ilvl="5" w:tplc="FFFFFFFF">
      <w:start w:val="1"/>
      <w:numFmt w:val="lowerRoman"/>
      <w:lvlText w:val="%6."/>
      <w:lvlJc w:val="right"/>
      <w:pPr>
        <w:ind w:left="5972" w:hanging="180"/>
      </w:pPr>
    </w:lvl>
    <w:lvl w:ilvl="6" w:tplc="FFFFFFFF">
      <w:start w:val="1"/>
      <w:numFmt w:val="decimal"/>
      <w:lvlText w:val="%7."/>
      <w:lvlJc w:val="left"/>
      <w:pPr>
        <w:ind w:left="6692" w:hanging="360"/>
      </w:pPr>
    </w:lvl>
    <w:lvl w:ilvl="7" w:tplc="FFFFFFFF">
      <w:start w:val="1"/>
      <w:numFmt w:val="lowerLetter"/>
      <w:lvlText w:val="%8."/>
      <w:lvlJc w:val="left"/>
      <w:pPr>
        <w:ind w:left="7412" w:hanging="360"/>
      </w:pPr>
    </w:lvl>
    <w:lvl w:ilvl="8" w:tplc="FFFFFFFF">
      <w:start w:val="1"/>
      <w:numFmt w:val="lowerRoman"/>
      <w:lvlText w:val="%9."/>
      <w:lvlJc w:val="right"/>
      <w:pPr>
        <w:ind w:left="8132" w:hanging="180"/>
      </w:pPr>
    </w:lvl>
  </w:abstractNum>
  <w:abstractNum w:abstractNumId="17" w15:restartNumberingAfterBreak="0">
    <w:nsid w:val="3721ECA3"/>
    <w:multiLevelType w:val="hybridMultilevel"/>
    <w:tmpl w:val="C86A46CA"/>
    <w:lvl w:ilvl="0" w:tplc="4866DE9E">
      <w:start w:val="1"/>
      <w:numFmt w:val="decimal"/>
      <w:lvlText w:val="•"/>
      <w:lvlJc w:val="left"/>
      <w:pPr>
        <w:ind w:left="720" w:hanging="360"/>
      </w:pPr>
    </w:lvl>
    <w:lvl w:ilvl="1" w:tplc="DFA6A61A">
      <w:start w:val="1"/>
      <w:numFmt w:val="lowerLetter"/>
      <w:lvlText w:val="%2."/>
      <w:lvlJc w:val="left"/>
      <w:pPr>
        <w:ind w:left="1440" w:hanging="360"/>
      </w:pPr>
    </w:lvl>
    <w:lvl w:ilvl="2" w:tplc="DE62DB1C">
      <w:start w:val="1"/>
      <w:numFmt w:val="lowerRoman"/>
      <w:lvlText w:val="%3."/>
      <w:lvlJc w:val="right"/>
      <w:pPr>
        <w:ind w:left="2160" w:hanging="180"/>
      </w:pPr>
    </w:lvl>
    <w:lvl w:ilvl="3" w:tplc="6F741306">
      <w:start w:val="1"/>
      <w:numFmt w:val="decimal"/>
      <w:lvlText w:val="%4."/>
      <w:lvlJc w:val="left"/>
      <w:pPr>
        <w:ind w:left="2880" w:hanging="360"/>
      </w:pPr>
    </w:lvl>
    <w:lvl w:ilvl="4" w:tplc="151ADE96">
      <w:start w:val="1"/>
      <w:numFmt w:val="lowerLetter"/>
      <w:lvlText w:val="%5."/>
      <w:lvlJc w:val="left"/>
      <w:pPr>
        <w:ind w:left="3600" w:hanging="360"/>
      </w:pPr>
    </w:lvl>
    <w:lvl w:ilvl="5" w:tplc="C7E09146">
      <w:start w:val="1"/>
      <w:numFmt w:val="lowerRoman"/>
      <w:lvlText w:val="%6."/>
      <w:lvlJc w:val="right"/>
      <w:pPr>
        <w:ind w:left="4320" w:hanging="180"/>
      </w:pPr>
    </w:lvl>
    <w:lvl w:ilvl="6" w:tplc="BCD8376E">
      <w:start w:val="1"/>
      <w:numFmt w:val="decimal"/>
      <w:lvlText w:val="%7."/>
      <w:lvlJc w:val="left"/>
      <w:pPr>
        <w:ind w:left="5040" w:hanging="360"/>
      </w:pPr>
    </w:lvl>
    <w:lvl w:ilvl="7" w:tplc="CD863822">
      <w:start w:val="1"/>
      <w:numFmt w:val="lowerLetter"/>
      <w:lvlText w:val="%8."/>
      <w:lvlJc w:val="left"/>
      <w:pPr>
        <w:ind w:left="5760" w:hanging="360"/>
      </w:pPr>
    </w:lvl>
    <w:lvl w:ilvl="8" w:tplc="C20E4EF2">
      <w:start w:val="1"/>
      <w:numFmt w:val="lowerRoman"/>
      <w:lvlText w:val="%9."/>
      <w:lvlJc w:val="right"/>
      <w:pPr>
        <w:ind w:left="6480" w:hanging="180"/>
      </w:pPr>
    </w:lvl>
  </w:abstractNum>
  <w:abstractNum w:abstractNumId="18" w15:restartNumberingAfterBreak="0">
    <w:nsid w:val="3C725F5E"/>
    <w:multiLevelType w:val="hybridMultilevel"/>
    <w:tmpl w:val="874E43BA"/>
    <w:lvl w:ilvl="0" w:tplc="AB86CCC2">
      <w:start w:val="1"/>
      <w:numFmt w:val="bullet"/>
      <w:lvlText w:val=""/>
      <w:lvlJc w:val="left"/>
      <w:pPr>
        <w:ind w:left="720" w:hanging="360"/>
      </w:pPr>
      <w:rPr>
        <w:rFonts w:ascii="Symbol" w:hAnsi="Symbol" w:hint="default"/>
      </w:rPr>
    </w:lvl>
    <w:lvl w:ilvl="1" w:tplc="CE5C3CFA">
      <w:start w:val="1"/>
      <w:numFmt w:val="bullet"/>
      <w:lvlText w:val="o"/>
      <w:lvlJc w:val="left"/>
      <w:pPr>
        <w:ind w:left="1440" w:hanging="360"/>
      </w:pPr>
      <w:rPr>
        <w:rFonts w:ascii="Courier New" w:hAnsi="Courier New" w:hint="default"/>
      </w:rPr>
    </w:lvl>
    <w:lvl w:ilvl="2" w:tplc="AD646F5A">
      <w:start w:val="1"/>
      <w:numFmt w:val="bullet"/>
      <w:lvlText w:val=""/>
      <w:lvlJc w:val="left"/>
      <w:pPr>
        <w:ind w:left="2160" w:hanging="360"/>
      </w:pPr>
      <w:rPr>
        <w:rFonts w:ascii="Wingdings" w:hAnsi="Wingdings" w:hint="default"/>
      </w:rPr>
    </w:lvl>
    <w:lvl w:ilvl="3" w:tplc="3BEA0F82">
      <w:start w:val="1"/>
      <w:numFmt w:val="bullet"/>
      <w:lvlText w:val=""/>
      <w:lvlJc w:val="left"/>
      <w:pPr>
        <w:ind w:left="2880" w:hanging="360"/>
      </w:pPr>
      <w:rPr>
        <w:rFonts w:ascii="Symbol" w:hAnsi="Symbol" w:hint="default"/>
      </w:rPr>
    </w:lvl>
    <w:lvl w:ilvl="4" w:tplc="4B3CCCE4">
      <w:start w:val="1"/>
      <w:numFmt w:val="bullet"/>
      <w:lvlText w:val="o"/>
      <w:lvlJc w:val="left"/>
      <w:pPr>
        <w:ind w:left="3600" w:hanging="360"/>
      </w:pPr>
      <w:rPr>
        <w:rFonts w:ascii="Courier New" w:hAnsi="Courier New" w:hint="default"/>
      </w:rPr>
    </w:lvl>
    <w:lvl w:ilvl="5" w:tplc="03B2271E">
      <w:start w:val="1"/>
      <w:numFmt w:val="bullet"/>
      <w:lvlText w:val=""/>
      <w:lvlJc w:val="left"/>
      <w:pPr>
        <w:ind w:left="4320" w:hanging="360"/>
      </w:pPr>
      <w:rPr>
        <w:rFonts w:ascii="Wingdings" w:hAnsi="Wingdings" w:hint="default"/>
      </w:rPr>
    </w:lvl>
    <w:lvl w:ilvl="6" w:tplc="0A12C538">
      <w:start w:val="1"/>
      <w:numFmt w:val="bullet"/>
      <w:lvlText w:val=""/>
      <w:lvlJc w:val="left"/>
      <w:pPr>
        <w:ind w:left="5040" w:hanging="360"/>
      </w:pPr>
      <w:rPr>
        <w:rFonts w:ascii="Symbol" w:hAnsi="Symbol" w:hint="default"/>
      </w:rPr>
    </w:lvl>
    <w:lvl w:ilvl="7" w:tplc="7A16309A">
      <w:start w:val="1"/>
      <w:numFmt w:val="bullet"/>
      <w:lvlText w:val="o"/>
      <w:lvlJc w:val="left"/>
      <w:pPr>
        <w:ind w:left="5760" w:hanging="360"/>
      </w:pPr>
      <w:rPr>
        <w:rFonts w:ascii="Courier New" w:hAnsi="Courier New" w:hint="default"/>
      </w:rPr>
    </w:lvl>
    <w:lvl w:ilvl="8" w:tplc="ECE6E31E">
      <w:start w:val="1"/>
      <w:numFmt w:val="bullet"/>
      <w:lvlText w:val=""/>
      <w:lvlJc w:val="left"/>
      <w:pPr>
        <w:ind w:left="6480" w:hanging="360"/>
      </w:pPr>
      <w:rPr>
        <w:rFonts w:ascii="Wingdings" w:hAnsi="Wingdings" w:hint="default"/>
      </w:rPr>
    </w:lvl>
  </w:abstractNum>
  <w:abstractNum w:abstractNumId="19" w15:restartNumberingAfterBreak="0">
    <w:nsid w:val="3F13763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60F770B"/>
    <w:multiLevelType w:val="hybridMultilevel"/>
    <w:tmpl w:val="1F6257A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64846"/>
    <w:multiLevelType w:val="hybridMultilevel"/>
    <w:tmpl w:val="F2CAB8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7896927"/>
    <w:multiLevelType w:val="hybridMultilevel"/>
    <w:tmpl w:val="F2CAB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D08A02"/>
    <w:multiLevelType w:val="hybridMultilevel"/>
    <w:tmpl w:val="FFFFFFFF"/>
    <w:lvl w:ilvl="0" w:tplc="5D947214">
      <w:start w:val="1"/>
      <w:numFmt w:val="bullet"/>
      <w:lvlText w:val=""/>
      <w:lvlJc w:val="left"/>
      <w:pPr>
        <w:ind w:left="720" w:hanging="360"/>
      </w:pPr>
      <w:rPr>
        <w:rFonts w:ascii="Symbol" w:hAnsi="Symbol" w:hint="default"/>
      </w:rPr>
    </w:lvl>
    <w:lvl w:ilvl="1" w:tplc="CAC0ADF8">
      <w:start w:val="1"/>
      <w:numFmt w:val="bullet"/>
      <w:lvlText w:val="o"/>
      <w:lvlJc w:val="left"/>
      <w:pPr>
        <w:ind w:left="1440" w:hanging="360"/>
      </w:pPr>
      <w:rPr>
        <w:rFonts w:ascii="Courier New" w:hAnsi="Courier New" w:hint="default"/>
      </w:rPr>
    </w:lvl>
    <w:lvl w:ilvl="2" w:tplc="84A6372C">
      <w:start w:val="1"/>
      <w:numFmt w:val="bullet"/>
      <w:lvlText w:val=""/>
      <w:lvlJc w:val="left"/>
      <w:pPr>
        <w:ind w:left="2160" w:hanging="360"/>
      </w:pPr>
      <w:rPr>
        <w:rFonts w:ascii="Wingdings" w:hAnsi="Wingdings" w:hint="default"/>
      </w:rPr>
    </w:lvl>
    <w:lvl w:ilvl="3" w:tplc="E17AB700">
      <w:start w:val="1"/>
      <w:numFmt w:val="bullet"/>
      <w:lvlText w:val=""/>
      <w:lvlJc w:val="left"/>
      <w:pPr>
        <w:ind w:left="2880" w:hanging="360"/>
      </w:pPr>
      <w:rPr>
        <w:rFonts w:ascii="Symbol" w:hAnsi="Symbol" w:hint="default"/>
      </w:rPr>
    </w:lvl>
    <w:lvl w:ilvl="4" w:tplc="1C8A4248">
      <w:start w:val="1"/>
      <w:numFmt w:val="bullet"/>
      <w:lvlText w:val="o"/>
      <w:lvlJc w:val="left"/>
      <w:pPr>
        <w:ind w:left="3600" w:hanging="360"/>
      </w:pPr>
      <w:rPr>
        <w:rFonts w:ascii="Courier New" w:hAnsi="Courier New" w:hint="default"/>
      </w:rPr>
    </w:lvl>
    <w:lvl w:ilvl="5" w:tplc="15106F74">
      <w:start w:val="1"/>
      <w:numFmt w:val="bullet"/>
      <w:lvlText w:val=""/>
      <w:lvlJc w:val="left"/>
      <w:pPr>
        <w:ind w:left="4320" w:hanging="360"/>
      </w:pPr>
      <w:rPr>
        <w:rFonts w:ascii="Wingdings" w:hAnsi="Wingdings" w:hint="default"/>
      </w:rPr>
    </w:lvl>
    <w:lvl w:ilvl="6" w:tplc="3E8E2260">
      <w:start w:val="1"/>
      <w:numFmt w:val="bullet"/>
      <w:lvlText w:val=""/>
      <w:lvlJc w:val="left"/>
      <w:pPr>
        <w:ind w:left="5040" w:hanging="360"/>
      </w:pPr>
      <w:rPr>
        <w:rFonts w:ascii="Symbol" w:hAnsi="Symbol" w:hint="default"/>
      </w:rPr>
    </w:lvl>
    <w:lvl w:ilvl="7" w:tplc="FF20182C">
      <w:start w:val="1"/>
      <w:numFmt w:val="bullet"/>
      <w:lvlText w:val="o"/>
      <w:lvlJc w:val="left"/>
      <w:pPr>
        <w:ind w:left="5760" w:hanging="360"/>
      </w:pPr>
      <w:rPr>
        <w:rFonts w:ascii="Courier New" w:hAnsi="Courier New" w:hint="default"/>
      </w:rPr>
    </w:lvl>
    <w:lvl w:ilvl="8" w:tplc="D9F06780">
      <w:start w:val="1"/>
      <w:numFmt w:val="bullet"/>
      <w:lvlText w:val=""/>
      <w:lvlJc w:val="left"/>
      <w:pPr>
        <w:ind w:left="6480" w:hanging="360"/>
      </w:pPr>
      <w:rPr>
        <w:rFonts w:ascii="Wingdings" w:hAnsi="Wingdings" w:hint="default"/>
      </w:rPr>
    </w:lvl>
  </w:abstractNum>
  <w:abstractNum w:abstractNumId="24" w15:restartNumberingAfterBreak="0">
    <w:nsid w:val="5A9B3F34"/>
    <w:multiLevelType w:val="hybridMultilevel"/>
    <w:tmpl w:val="FFFFFFFF"/>
    <w:lvl w:ilvl="0" w:tplc="AB6A93FC">
      <w:start w:val="1"/>
      <w:numFmt w:val="bullet"/>
      <w:lvlText w:val=""/>
      <w:lvlJc w:val="left"/>
      <w:pPr>
        <w:ind w:left="1800" w:hanging="360"/>
      </w:pPr>
      <w:rPr>
        <w:rFonts w:ascii="Symbol" w:hAnsi="Symbol" w:hint="default"/>
      </w:rPr>
    </w:lvl>
    <w:lvl w:ilvl="1" w:tplc="9B6AB41C">
      <w:start w:val="1"/>
      <w:numFmt w:val="bullet"/>
      <w:lvlText w:val="o"/>
      <w:lvlJc w:val="left"/>
      <w:pPr>
        <w:ind w:left="2520" w:hanging="360"/>
      </w:pPr>
      <w:rPr>
        <w:rFonts w:ascii="Courier New" w:hAnsi="Courier New" w:hint="default"/>
      </w:rPr>
    </w:lvl>
    <w:lvl w:ilvl="2" w:tplc="158C0352">
      <w:start w:val="1"/>
      <w:numFmt w:val="bullet"/>
      <w:lvlText w:val=""/>
      <w:lvlJc w:val="left"/>
      <w:pPr>
        <w:ind w:left="3240" w:hanging="360"/>
      </w:pPr>
      <w:rPr>
        <w:rFonts w:ascii="Wingdings" w:hAnsi="Wingdings" w:hint="default"/>
      </w:rPr>
    </w:lvl>
    <w:lvl w:ilvl="3" w:tplc="A1D023FE">
      <w:start w:val="1"/>
      <w:numFmt w:val="bullet"/>
      <w:lvlText w:val=""/>
      <w:lvlJc w:val="left"/>
      <w:pPr>
        <w:ind w:left="3960" w:hanging="360"/>
      </w:pPr>
      <w:rPr>
        <w:rFonts w:ascii="Symbol" w:hAnsi="Symbol" w:hint="default"/>
      </w:rPr>
    </w:lvl>
    <w:lvl w:ilvl="4" w:tplc="2C5041E8">
      <w:start w:val="1"/>
      <w:numFmt w:val="bullet"/>
      <w:lvlText w:val="o"/>
      <w:lvlJc w:val="left"/>
      <w:pPr>
        <w:ind w:left="4680" w:hanging="360"/>
      </w:pPr>
      <w:rPr>
        <w:rFonts w:ascii="Courier New" w:hAnsi="Courier New" w:hint="default"/>
      </w:rPr>
    </w:lvl>
    <w:lvl w:ilvl="5" w:tplc="C0866C8E">
      <w:start w:val="1"/>
      <w:numFmt w:val="bullet"/>
      <w:lvlText w:val=""/>
      <w:lvlJc w:val="left"/>
      <w:pPr>
        <w:ind w:left="5400" w:hanging="360"/>
      </w:pPr>
      <w:rPr>
        <w:rFonts w:ascii="Wingdings" w:hAnsi="Wingdings" w:hint="default"/>
      </w:rPr>
    </w:lvl>
    <w:lvl w:ilvl="6" w:tplc="1584D5F4">
      <w:start w:val="1"/>
      <w:numFmt w:val="bullet"/>
      <w:lvlText w:val=""/>
      <w:lvlJc w:val="left"/>
      <w:pPr>
        <w:ind w:left="6120" w:hanging="360"/>
      </w:pPr>
      <w:rPr>
        <w:rFonts w:ascii="Symbol" w:hAnsi="Symbol" w:hint="default"/>
      </w:rPr>
    </w:lvl>
    <w:lvl w:ilvl="7" w:tplc="A69E7994">
      <w:start w:val="1"/>
      <w:numFmt w:val="bullet"/>
      <w:lvlText w:val="o"/>
      <w:lvlJc w:val="left"/>
      <w:pPr>
        <w:ind w:left="6840" w:hanging="360"/>
      </w:pPr>
      <w:rPr>
        <w:rFonts w:ascii="Courier New" w:hAnsi="Courier New" w:hint="default"/>
      </w:rPr>
    </w:lvl>
    <w:lvl w:ilvl="8" w:tplc="B51C765E">
      <w:start w:val="1"/>
      <w:numFmt w:val="bullet"/>
      <w:lvlText w:val=""/>
      <w:lvlJc w:val="left"/>
      <w:pPr>
        <w:ind w:left="7560" w:hanging="360"/>
      </w:pPr>
      <w:rPr>
        <w:rFonts w:ascii="Wingdings" w:hAnsi="Wingdings" w:hint="default"/>
      </w:rPr>
    </w:lvl>
  </w:abstractNum>
  <w:abstractNum w:abstractNumId="25" w15:restartNumberingAfterBreak="0">
    <w:nsid w:val="5ABE0152"/>
    <w:multiLevelType w:val="hybridMultilevel"/>
    <w:tmpl w:val="91AAC682"/>
    <w:lvl w:ilvl="0" w:tplc="10328A80">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9FB576"/>
    <w:multiLevelType w:val="hybridMultilevel"/>
    <w:tmpl w:val="FFFFFFFF"/>
    <w:lvl w:ilvl="0" w:tplc="9A289554">
      <w:start w:val="1"/>
      <w:numFmt w:val="decimal"/>
      <w:lvlText w:val="%1."/>
      <w:lvlJc w:val="left"/>
      <w:pPr>
        <w:ind w:left="720" w:hanging="360"/>
      </w:pPr>
    </w:lvl>
    <w:lvl w:ilvl="1" w:tplc="6060AB1E">
      <w:start w:val="1"/>
      <w:numFmt w:val="lowerLetter"/>
      <w:lvlText w:val="%2."/>
      <w:lvlJc w:val="left"/>
      <w:pPr>
        <w:ind w:left="1440" w:hanging="360"/>
      </w:pPr>
    </w:lvl>
    <w:lvl w:ilvl="2" w:tplc="312E3A92">
      <w:start w:val="1"/>
      <w:numFmt w:val="lowerRoman"/>
      <w:lvlText w:val="%3."/>
      <w:lvlJc w:val="right"/>
      <w:pPr>
        <w:ind w:left="2160" w:hanging="180"/>
      </w:pPr>
    </w:lvl>
    <w:lvl w:ilvl="3" w:tplc="4A203C22">
      <w:start w:val="1"/>
      <w:numFmt w:val="decimal"/>
      <w:lvlText w:val="%4."/>
      <w:lvlJc w:val="left"/>
      <w:pPr>
        <w:ind w:left="2880" w:hanging="360"/>
      </w:pPr>
    </w:lvl>
    <w:lvl w:ilvl="4" w:tplc="5B6A8A74">
      <w:start w:val="1"/>
      <w:numFmt w:val="lowerLetter"/>
      <w:lvlText w:val="%5."/>
      <w:lvlJc w:val="left"/>
      <w:pPr>
        <w:ind w:left="3600" w:hanging="360"/>
      </w:pPr>
    </w:lvl>
    <w:lvl w:ilvl="5" w:tplc="FC76C3DA">
      <w:start w:val="1"/>
      <w:numFmt w:val="lowerRoman"/>
      <w:lvlText w:val="%6."/>
      <w:lvlJc w:val="right"/>
      <w:pPr>
        <w:ind w:left="4320" w:hanging="180"/>
      </w:pPr>
    </w:lvl>
    <w:lvl w:ilvl="6" w:tplc="0BB0C71E">
      <w:start w:val="1"/>
      <w:numFmt w:val="decimal"/>
      <w:lvlText w:val="%7."/>
      <w:lvlJc w:val="left"/>
      <w:pPr>
        <w:ind w:left="5040" w:hanging="360"/>
      </w:pPr>
    </w:lvl>
    <w:lvl w:ilvl="7" w:tplc="835AA240">
      <w:start w:val="1"/>
      <w:numFmt w:val="lowerLetter"/>
      <w:lvlText w:val="%8."/>
      <w:lvlJc w:val="left"/>
      <w:pPr>
        <w:ind w:left="5760" w:hanging="360"/>
      </w:pPr>
    </w:lvl>
    <w:lvl w:ilvl="8" w:tplc="DE1A3778">
      <w:start w:val="1"/>
      <w:numFmt w:val="lowerRoman"/>
      <w:lvlText w:val="%9."/>
      <w:lvlJc w:val="right"/>
      <w:pPr>
        <w:ind w:left="6480" w:hanging="180"/>
      </w:pPr>
    </w:lvl>
  </w:abstractNum>
  <w:abstractNum w:abstractNumId="27" w15:restartNumberingAfterBreak="0">
    <w:nsid w:val="60CB0BBA"/>
    <w:multiLevelType w:val="hybridMultilevel"/>
    <w:tmpl w:val="CB7277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774CF1"/>
    <w:multiLevelType w:val="hybridMultilevel"/>
    <w:tmpl w:val="FF10BA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760EC55"/>
    <w:multiLevelType w:val="hybridMultilevel"/>
    <w:tmpl w:val="049656AC"/>
    <w:lvl w:ilvl="0" w:tplc="99B68B6C">
      <w:start w:val="1"/>
      <w:numFmt w:val="bullet"/>
      <w:lvlText w:val=""/>
      <w:lvlJc w:val="left"/>
      <w:pPr>
        <w:ind w:left="720" w:hanging="360"/>
      </w:pPr>
      <w:rPr>
        <w:rFonts w:ascii="Symbol" w:hAnsi="Symbol" w:hint="default"/>
      </w:rPr>
    </w:lvl>
    <w:lvl w:ilvl="1" w:tplc="131C826E">
      <w:start w:val="1"/>
      <w:numFmt w:val="bullet"/>
      <w:lvlText w:val="o"/>
      <w:lvlJc w:val="left"/>
      <w:pPr>
        <w:ind w:left="1440" w:hanging="360"/>
      </w:pPr>
      <w:rPr>
        <w:rFonts w:ascii="Courier New" w:hAnsi="Courier New" w:hint="default"/>
      </w:rPr>
    </w:lvl>
    <w:lvl w:ilvl="2" w:tplc="46709DB0">
      <w:start w:val="1"/>
      <w:numFmt w:val="bullet"/>
      <w:lvlText w:val=""/>
      <w:lvlJc w:val="left"/>
      <w:pPr>
        <w:ind w:left="2160" w:hanging="360"/>
      </w:pPr>
      <w:rPr>
        <w:rFonts w:ascii="Wingdings" w:hAnsi="Wingdings" w:hint="default"/>
      </w:rPr>
    </w:lvl>
    <w:lvl w:ilvl="3" w:tplc="FB0457DA">
      <w:start w:val="1"/>
      <w:numFmt w:val="bullet"/>
      <w:lvlText w:val=""/>
      <w:lvlJc w:val="left"/>
      <w:pPr>
        <w:ind w:left="2880" w:hanging="360"/>
      </w:pPr>
      <w:rPr>
        <w:rFonts w:ascii="Symbol" w:hAnsi="Symbol" w:hint="default"/>
      </w:rPr>
    </w:lvl>
    <w:lvl w:ilvl="4" w:tplc="D9345DE2">
      <w:start w:val="1"/>
      <w:numFmt w:val="bullet"/>
      <w:lvlText w:val="o"/>
      <w:lvlJc w:val="left"/>
      <w:pPr>
        <w:ind w:left="3600" w:hanging="360"/>
      </w:pPr>
      <w:rPr>
        <w:rFonts w:ascii="Courier New" w:hAnsi="Courier New" w:hint="default"/>
      </w:rPr>
    </w:lvl>
    <w:lvl w:ilvl="5" w:tplc="0510B05C">
      <w:start w:val="1"/>
      <w:numFmt w:val="bullet"/>
      <w:lvlText w:val=""/>
      <w:lvlJc w:val="left"/>
      <w:pPr>
        <w:ind w:left="4320" w:hanging="360"/>
      </w:pPr>
      <w:rPr>
        <w:rFonts w:ascii="Wingdings" w:hAnsi="Wingdings" w:hint="default"/>
      </w:rPr>
    </w:lvl>
    <w:lvl w:ilvl="6" w:tplc="416AF8F8">
      <w:start w:val="1"/>
      <w:numFmt w:val="bullet"/>
      <w:lvlText w:val=""/>
      <w:lvlJc w:val="left"/>
      <w:pPr>
        <w:ind w:left="5040" w:hanging="360"/>
      </w:pPr>
      <w:rPr>
        <w:rFonts w:ascii="Symbol" w:hAnsi="Symbol" w:hint="default"/>
      </w:rPr>
    </w:lvl>
    <w:lvl w:ilvl="7" w:tplc="C916E7DE">
      <w:start w:val="1"/>
      <w:numFmt w:val="bullet"/>
      <w:lvlText w:val="o"/>
      <w:lvlJc w:val="left"/>
      <w:pPr>
        <w:ind w:left="5760" w:hanging="360"/>
      </w:pPr>
      <w:rPr>
        <w:rFonts w:ascii="Courier New" w:hAnsi="Courier New" w:hint="default"/>
      </w:rPr>
    </w:lvl>
    <w:lvl w:ilvl="8" w:tplc="BA96A65A">
      <w:start w:val="1"/>
      <w:numFmt w:val="bullet"/>
      <w:lvlText w:val=""/>
      <w:lvlJc w:val="left"/>
      <w:pPr>
        <w:ind w:left="6480" w:hanging="360"/>
      </w:pPr>
      <w:rPr>
        <w:rFonts w:ascii="Wingdings" w:hAnsi="Wingdings" w:hint="default"/>
      </w:rPr>
    </w:lvl>
  </w:abstractNum>
  <w:abstractNum w:abstractNumId="30" w15:restartNumberingAfterBreak="0">
    <w:nsid w:val="67615210"/>
    <w:multiLevelType w:val="hybridMultilevel"/>
    <w:tmpl w:val="C6DA30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09A1664"/>
    <w:multiLevelType w:val="hybridMultilevel"/>
    <w:tmpl w:val="2EE8DA44"/>
    <w:lvl w:ilvl="0" w:tplc="FFFFFFFF">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6D9A3D2"/>
    <w:multiLevelType w:val="hybridMultilevel"/>
    <w:tmpl w:val="E0CED8A8"/>
    <w:lvl w:ilvl="0" w:tplc="58867792">
      <w:start w:val="1"/>
      <w:numFmt w:val="bullet"/>
      <w:lvlText w:val=""/>
      <w:lvlJc w:val="left"/>
      <w:pPr>
        <w:ind w:left="720" w:hanging="360"/>
      </w:pPr>
      <w:rPr>
        <w:rFonts w:ascii="Symbol" w:hAnsi="Symbol" w:hint="default"/>
      </w:rPr>
    </w:lvl>
    <w:lvl w:ilvl="1" w:tplc="AE4075B0">
      <w:start w:val="1"/>
      <w:numFmt w:val="bullet"/>
      <w:lvlText w:val="o"/>
      <w:lvlJc w:val="left"/>
      <w:pPr>
        <w:ind w:left="1440" w:hanging="360"/>
      </w:pPr>
      <w:rPr>
        <w:rFonts w:ascii="Courier New" w:hAnsi="Courier New" w:hint="default"/>
      </w:rPr>
    </w:lvl>
    <w:lvl w:ilvl="2" w:tplc="4B48787E">
      <w:start w:val="1"/>
      <w:numFmt w:val="bullet"/>
      <w:lvlText w:val=""/>
      <w:lvlJc w:val="left"/>
      <w:pPr>
        <w:ind w:left="2160" w:hanging="360"/>
      </w:pPr>
      <w:rPr>
        <w:rFonts w:ascii="Wingdings" w:hAnsi="Wingdings" w:hint="default"/>
      </w:rPr>
    </w:lvl>
    <w:lvl w:ilvl="3" w:tplc="209EA4DE">
      <w:start w:val="1"/>
      <w:numFmt w:val="bullet"/>
      <w:lvlText w:val=""/>
      <w:lvlJc w:val="left"/>
      <w:pPr>
        <w:ind w:left="2880" w:hanging="360"/>
      </w:pPr>
      <w:rPr>
        <w:rFonts w:ascii="Symbol" w:hAnsi="Symbol" w:hint="default"/>
      </w:rPr>
    </w:lvl>
    <w:lvl w:ilvl="4" w:tplc="4086B274">
      <w:start w:val="1"/>
      <w:numFmt w:val="bullet"/>
      <w:lvlText w:val="o"/>
      <w:lvlJc w:val="left"/>
      <w:pPr>
        <w:ind w:left="3600" w:hanging="360"/>
      </w:pPr>
      <w:rPr>
        <w:rFonts w:ascii="Courier New" w:hAnsi="Courier New" w:hint="default"/>
      </w:rPr>
    </w:lvl>
    <w:lvl w:ilvl="5" w:tplc="7E04EED8">
      <w:start w:val="1"/>
      <w:numFmt w:val="bullet"/>
      <w:lvlText w:val=""/>
      <w:lvlJc w:val="left"/>
      <w:pPr>
        <w:ind w:left="4320" w:hanging="360"/>
      </w:pPr>
      <w:rPr>
        <w:rFonts w:ascii="Wingdings" w:hAnsi="Wingdings" w:hint="default"/>
      </w:rPr>
    </w:lvl>
    <w:lvl w:ilvl="6" w:tplc="61F429D8">
      <w:start w:val="1"/>
      <w:numFmt w:val="bullet"/>
      <w:lvlText w:val=""/>
      <w:lvlJc w:val="left"/>
      <w:pPr>
        <w:ind w:left="5040" w:hanging="360"/>
      </w:pPr>
      <w:rPr>
        <w:rFonts w:ascii="Symbol" w:hAnsi="Symbol" w:hint="default"/>
      </w:rPr>
    </w:lvl>
    <w:lvl w:ilvl="7" w:tplc="9630487E">
      <w:start w:val="1"/>
      <w:numFmt w:val="bullet"/>
      <w:lvlText w:val="o"/>
      <w:lvlJc w:val="left"/>
      <w:pPr>
        <w:ind w:left="5760" w:hanging="360"/>
      </w:pPr>
      <w:rPr>
        <w:rFonts w:ascii="Courier New" w:hAnsi="Courier New" w:hint="default"/>
      </w:rPr>
    </w:lvl>
    <w:lvl w:ilvl="8" w:tplc="74E26EF4">
      <w:start w:val="1"/>
      <w:numFmt w:val="bullet"/>
      <w:lvlText w:val=""/>
      <w:lvlJc w:val="left"/>
      <w:pPr>
        <w:ind w:left="6480" w:hanging="360"/>
      </w:pPr>
      <w:rPr>
        <w:rFonts w:ascii="Wingdings" w:hAnsi="Wingdings" w:hint="default"/>
      </w:rPr>
    </w:lvl>
  </w:abstractNum>
  <w:abstractNum w:abstractNumId="33" w15:restartNumberingAfterBreak="0">
    <w:nsid w:val="7805AA52"/>
    <w:multiLevelType w:val="hybridMultilevel"/>
    <w:tmpl w:val="DB003542"/>
    <w:lvl w:ilvl="0" w:tplc="9E04896C">
      <w:start w:val="1"/>
      <w:numFmt w:val="bullet"/>
      <w:lvlText w:val=""/>
      <w:lvlJc w:val="left"/>
      <w:pPr>
        <w:ind w:left="720" w:hanging="360"/>
      </w:pPr>
      <w:rPr>
        <w:rFonts w:ascii="Symbol" w:hAnsi="Symbol" w:hint="default"/>
      </w:rPr>
    </w:lvl>
    <w:lvl w:ilvl="1" w:tplc="6F405084">
      <w:start w:val="1"/>
      <w:numFmt w:val="bullet"/>
      <w:lvlText w:val="o"/>
      <w:lvlJc w:val="left"/>
      <w:pPr>
        <w:ind w:left="1440" w:hanging="360"/>
      </w:pPr>
      <w:rPr>
        <w:rFonts w:ascii="Courier New" w:hAnsi="Courier New" w:hint="default"/>
      </w:rPr>
    </w:lvl>
    <w:lvl w:ilvl="2" w:tplc="497C6E0C">
      <w:start w:val="1"/>
      <w:numFmt w:val="bullet"/>
      <w:lvlText w:val=""/>
      <w:lvlJc w:val="left"/>
      <w:pPr>
        <w:ind w:left="2160" w:hanging="360"/>
      </w:pPr>
      <w:rPr>
        <w:rFonts w:ascii="Wingdings" w:hAnsi="Wingdings" w:hint="default"/>
      </w:rPr>
    </w:lvl>
    <w:lvl w:ilvl="3" w:tplc="5BB80794">
      <w:start w:val="1"/>
      <w:numFmt w:val="bullet"/>
      <w:lvlText w:val=""/>
      <w:lvlJc w:val="left"/>
      <w:pPr>
        <w:ind w:left="2880" w:hanging="360"/>
      </w:pPr>
      <w:rPr>
        <w:rFonts w:ascii="Symbol" w:hAnsi="Symbol" w:hint="default"/>
      </w:rPr>
    </w:lvl>
    <w:lvl w:ilvl="4" w:tplc="16D2E1C0">
      <w:start w:val="1"/>
      <w:numFmt w:val="bullet"/>
      <w:lvlText w:val="o"/>
      <w:lvlJc w:val="left"/>
      <w:pPr>
        <w:ind w:left="3600" w:hanging="360"/>
      </w:pPr>
      <w:rPr>
        <w:rFonts w:ascii="Courier New" w:hAnsi="Courier New" w:hint="default"/>
      </w:rPr>
    </w:lvl>
    <w:lvl w:ilvl="5" w:tplc="12CC5EFA">
      <w:start w:val="1"/>
      <w:numFmt w:val="bullet"/>
      <w:lvlText w:val=""/>
      <w:lvlJc w:val="left"/>
      <w:pPr>
        <w:ind w:left="4320" w:hanging="360"/>
      </w:pPr>
      <w:rPr>
        <w:rFonts w:ascii="Wingdings" w:hAnsi="Wingdings" w:hint="default"/>
      </w:rPr>
    </w:lvl>
    <w:lvl w:ilvl="6" w:tplc="2E5AB7CA">
      <w:start w:val="1"/>
      <w:numFmt w:val="bullet"/>
      <w:lvlText w:val=""/>
      <w:lvlJc w:val="left"/>
      <w:pPr>
        <w:ind w:left="5040" w:hanging="360"/>
      </w:pPr>
      <w:rPr>
        <w:rFonts w:ascii="Symbol" w:hAnsi="Symbol" w:hint="default"/>
      </w:rPr>
    </w:lvl>
    <w:lvl w:ilvl="7" w:tplc="3A94C5D4">
      <w:start w:val="1"/>
      <w:numFmt w:val="bullet"/>
      <w:lvlText w:val="o"/>
      <w:lvlJc w:val="left"/>
      <w:pPr>
        <w:ind w:left="5760" w:hanging="360"/>
      </w:pPr>
      <w:rPr>
        <w:rFonts w:ascii="Courier New" w:hAnsi="Courier New" w:hint="default"/>
      </w:rPr>
    </w:lvl>
    <w:lvl w:ilvl="8" w:tplc="E566134C">
      <w:start w:val="1"/>
      <w:numFmt w:val="bullet"/>
      <w:lvlText w:val=""/>
      <w:lvlJc w:val="left"/>
      <w:pPr>
        <w:ind w:left="6480" w:hanging="360"/>
      </w:pPr>
      <w:rPr>
        <w:rFonts w:ascii="Wingdings" w:hAnsi="Wingdings" w:hint="default"/>
      </w:rPr>
    </w:lvl>
  </w:abstractNum>
  <w:abstractNum w:abstractNumId="34" w15:restartNumberingAfterBreak="0">
    <w:nsid w:val="78D4A596"/>
    <w:multiLevelType w:val="hybridMultilevel"/>
    <w:tmpl w:val="959AB9BC"/>
    <w:lvl w:ilvl="0" w:tplc="D5BAE8A8">
      <w:start w:val="1"/>
      <w:numFmt w:val="bullet"/>
      <w:lvlText w:val=""/>
      <w:lvlJc w:val="left"/>
      <w:pPr>
        <w:ind w:left="720" w:hanging="360"/>
      </w:pPr>
      <w:rPr>
        <w:rFonts w:ascii="Symbol" w:hAnsi="Symbol" w:hint="default"/>
      </w:rPr>
    </w:lvl>
    <w:lvl w:ilvl="1" w:tplc="05E45C1C">
      <w:start w:val="1"/>
      <w:numFmt w:val="bullet"/>
      <w:lvlText w:val="o"/>
      <w:lvlJc w:val="left"/>
      <w:pPr>
        <w:ind w:left="1440" w:hanging="360"/>
      </w:pPr>
      <w:rPr>
        <w:rFonts w:ascii="Courier New" w:hAnsi="Courier New" w:hint="default"/>
      </w:rPr>
    </w:lvl>
    <w:lvl w:ilvl="2" w:tplc="FCACECB8">
      <w:start w:val="1"/>
      <w:numFmt w:val="bullet"/>
      <w:lvlText w:val=""/>
      <w:lvlJc w:val="left"/>
      <w:pPr>
        <w:ind w:left="2160" w:hanging="360"/>
      </w:pPr>
      <w:rPr>
        <w:rFonts w:ascii="Wingdings" w:hAnsi="Wingdings" w:hint="default"/>
      </w:rPr>
    </w:lvl>
    <w:lvl w:ilvl="3" w:tplc="E14229EA">
      <w:start w:val="1"/>
      <w:numFmt w:val="bullet"/>
      <w:lvlText w:val=""/>
      <w:lvlJc w:val="left"/>
      <w:pPr>
        <w:ind w:left="2880" w:hanging="360"/>
      </w:pPr>
      <w:rPr>
        <w:rFonts w:ascii="Symbol" w:hAnsi="Symbol" w:hint="default"/>
      </w:rPr>
    </w:lvl>
    <w:lvl w:ilvl="4" w:tplc="704EFE0C">
      <w:start w:val="1"/>
      <w:numFmt w:val="bullet"/>
      <w:lvlText w:val="o"/>
      <w:lvlJc w:val="left"/>
      <w:pPr>
        <w:ind w:left="3600" w:hanging="360"/>
      </w:pPr>
      <w:rPr>
        <w:rFonts w:ascii="Courier New" w:hAnsi="Courier New" w:hint="default"/>
      </w:rPr>
    </w:lvl>
    <w:lvl w:ilvl="5" w:tplc="C0D2B1EC">
      <w:start w:val="1"/>
      <w:numFmt w:val="bullet"/>
      <w:lvlText w:val=""/>
      <w:lvlJc w:val="left"/>
      <w:pPr>
        <w:ind w:left="4320" w:hanging="360"/>
      </w:pPr>
      <w:rPr>
        <w:rFonts w:ascii="Wingdings" w:hAnsi="Wingdings" w:hint="default"/>
      </w:rPr>
    </w:lvl>
    <w:lvl w:ilvl="6" w:tplc="603093D4">
      <w:start w:val="1"/>
      <w:numFmt w:val="bullet"/>
      <w:lvlText w:val=""/>
      <w:lvlJc w:val="left"/>
      <w:pPr>
        <w:ind w:left="5040" w:hanging="360"/>
      </w:pPr>
      <w:rPr>
        <w:rFonts w:ascii="Symbol" w:hAnsi="Symbol" w:hint="default"/>
      </w:rPr>
    </w:lvl>
    <w:lvl w:ilvl="7" w:tplc="A12CB2A8">
      <w:start w:val="1"/>
      <w:numFmt w:val="bullet"/>
      <w:lvlText w:val="o"/>
      <w:lvlJc w:val="left"/>
      <w:pPr>
        <w:ind w:left="5760" w:hanging="360"/>
      </w:pPr>
      <w:rPr>
        <w:rFonts w:ascii="Courier New" w:hAnsi="Courier New" w:hint="default"/>
      </w:rPr>
    </w:lvl>
    <w:lvl w:ilvl="8" w:tplc="52283B40">
      <w:start w:val="1"/>
      <w:numFmt w:val="bullet"/>
      <w:lvlText w:val=""/>
      <w:lvlJc w:val="left"/>
      <w:pPr>
        <w:ind w:left="6480" w:hanging="360"/>
      </w:pPr>
      <w:rPr>
        <w:rFonts w:ascii="Wingdings" w:hAnsi="Wingdings" w:hint="default"/>
      </w:rPr>
    </w:lvl>
  </w:abstractNum>
  <w:abstractNum w:abstractNumId="35" w15:restartNumberingAfterBreak="0">
    <w:nsid w:val="7C4C3EE4"/>
    <w:multiLevelType w:val="hybridMultilevel"/>
    <w:tmpl w:val="C98A4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F472C9B"/>
    <w:multiLevelType w:val="hybridMultilevel"/>
    <w:tmpl w:val="FC42117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35273333">
    <w:abstractNumId w:val="18"/>
  </w:num>
  <w:num w:numId="2" w16cid:durableId="1175149091">
    <w:abstractNumId w:val="32"/>
  </w:num>
  <w:num w:numId="3" w16cid:durableId="1202941224">
    <w:abstractNumId w:val="29"/>
  </w:num>
  <w:num w:numId="4" w16cid:durableId="1254316662">
    <w:abstractNumId w:val="23"/>
  </w:num>
  <w:num w:numId="5" w16cid:durableId="1278029392">
    <w:abstractNumId w:val="26"/>
  </w:num>
  <w:num w:numId="6" w16cid:durableId="1291134054">
    <w:abstractNumId w:val="9"/>
  </w:num>
  <w:num w:numId="7" w16cid:durableId="1371145500">
    <w:abstractNumId w:val="3"/>
  </w:num>
  <w:num w:numId="8" w16cid:durableId="1425804308">
    <w:abstractNumId w:val="19"/>
  </w:num>
  <w:num w:numId="9" w16cid:durableId="1454864193">
    <w:abstractNumId w:val="17"/>
  </w:num>
  <w:num w:numId="10" w16cid:durableId="1483735276">
    <w:abstractNumId w:val="13"/>
  </w:num>
  <w:num w:numId="11" w16cid:durableId="1670332574">
    <w:abstractNumId w:val="5"/>
  </w:num>
  <w:num w:numId="12" w16cid:durableId="1905144468">
    <w:abstractNumId w:val="15"/>
  </w:num>
  <w:num w:numId="13" w16cid:durableId="1962376474">
    <w:abstractNumId w:val="33"/>
  </w:num>
  <w:num w:numId="14" w16cid:durableId="2027099914">
    <w:abstractNumId w:val="35"/>
  </w:num>
  <w:num w:numId="15" w16cid:durableId="2086418425">
    <w:abstractNumId w:val="8"/>
  </w:num>
  <w:num w:numId="16" w16cid:durableId="307059042">
    <w:abstractNumId w:val="4"/>
  </w:num>
  <w:num w:numId="17" w16cid:durableId="415052273">
    <w:abstractNumId w:val="0"/>
  </w:num>
  <w:num w:numId="18" w16cid:durableId="609165756">
    <w:abstractNumId w:val="24"/>
  </w:num>
  <w:num w:numId="19" w16cid:durableId="844171533">
    <w:abstractNumId w:val="34"/>
  </w:num>
  <w:num w:numId="20" w16cid:durableId="864900391">
    <w:abstractNumId w:val="11"/>
  </w:num>
  <w:num w:numId="21" w16cid:durableId="87505723">
    <w:abstractNumId w:val="6"/>
  </w:num>
  <w:num w:numId="22" w16cid:durableId="902526374">
    <w:abstractNumId w:val="14"/>
  </w:num>
  <w:num w:numId="23" w16cid:durableId="949630822">
    <w:abstractNumId w:val="10"/>
  </w:num>
  <w:num w:numId="24" w16cid:durableId="950281032">
    <w:abstractNumId w:val="21"/>
  </w:num>
  <w:num w:numId="25" w16cid:durableId="1054889277">
    <w:abstractNumId w:val="22"/>
  </w:num>
  <w:num w:numId="26" w16cid:durableId="1504586137">
    <w:abstractNumId w:val="2"/>
  </w:num>
  <w:num w:numId="27" w16cid:durableId="197745175">
    <w:abstractNumId w:val="27"/>
  </w:num>
  <w:num w:numId="28" w16cid:durableId="1421442188">
    <w:abstractNumId w:val="30"/>
  </w:num>
  <w:num w:numId="29" w16cid:durableId="418452882">
    <w:abstractNumId w:val="12"/>
  </w:num>
  <w:num w:numId="30" w16cid:durableId="1799444835">
    <w:abstractNumId w:val="28"/>
  </w:num>
  <w:num w:numId="31" w16cid:durableId="991376019">
    <w:abstractNumId w:val="16"/>
  </w:num>
  <w:num w:numId="32" w16cid:durableId="1192764470">
    <w:abstractNumId w:val="25"/>
  </w:num>
  <w:num w:numId="33" w16cid:durableId="1114713579">
    <w:abstractNumId w:val="7"/>
  </w:num>
  <w:num w:numId="34" w16cid:durableId="1451708663">
    <w:abstractNumId w:val="1"/>
  </w:num>
  <w:num w:numId="35" w16cid:durableId="822308731">
    <w:abstractNumId w:val="31"/>
  </w:num>
  <w:num w:numId="36" w16cid:durableId="325715874">
    <w:abstractNumId w:val="36"/>
  </w:num>
  <w:num w:numId="37" w16cid:durableId="10563149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DD50AE"/>
    <w:rsid w:val="0000291C"/>
    <w:rsid w:val="0002516E"/>
    <w:rsid w:val="000326D4"/>
    <w:rsid w:val="0003722B"/>
    <w:rsid w:val="000430C2"/>
    <w:rsid w:val="000435E3"/>
    <w:rsid w:val="00044D8D"/>
    <w:rsid w:val="000464D7"/>
    <w:rsid w:val="0004740F"/>
    <w:rsid w:val="0004792D"/>
    <w:rsid w:val="00051771"/>
    <w:rsid w:val="000518F7"/>
    <w:rsid w:val="00051B2D"/>
    <w:rsid w:val="00052103"/>
    <w:rsid w:val="00053782"/>
    <w:rsid w:val="00055349"/>
    <w:rsid w:val="00056F2A"/>
    <w:rsid w:val="00057421"/>
    <w:rsid w:val="00057FDA"/>
    <w:rsid w:val="000604D0"/>
    <w:rsid w:val="00062184"/>
    <w:rsid w:val="00071D2A"/>
    <w:rsid w:val="00076F04"/>
    <w:rsid w:val="000825E2"/>
    <w:rsid w:val="0008518F"/>
    <w:rsid w:val="000858CD"/>
    <w:rsid w:val="00087118"/>
    <w:rsid w:val="0008725E"/>
    <w:rsid w:val="00093E0F"/>
    <w:rsid w:val="00095A87"/>
    <w:rsid w:val="000A5913"/>
    <w:rsid w:val="000A76D7"/>
    <w:rsid w:val="000A7917"/>
    <w:rsid w:val="000A7A5E"/>
    <w:rsid w:val="000C1030"/>
    <w:rsid w:val="000C1064"/>
    <w:rsid w:val="000C1188"/>
    <w:rsid w:val="000C2417"/>
    <w:rsid w:val="000C301D"/>
    <w:rsid w:val="000C4420"/>
    <w:rsid w:val="000C7621"/>
    <w:rsid w:val="000D0A35"/>
    <w:rsid w:val="000D1270"/>
    <w:rsid w:val="000D196F"/>
    <w:rsid w:val="000D1D3F"/>
    <w:rsid w:val="000D1D6E"/>
    <w:rsid w:val="000E03C4"/>
    <w:rsid w:val="000E040D"/>
    <w:rsid w:val="000E2AEA"/>
    <w:rsid w:val="000F0AAC"/>
    <w:rsid w:val="000F459E"/>
    <w:rsid w:val="00107726"/>
    <w:rsid w:val="00107BDF"/>
    <w:rsid w:val="00112F29"/>
    <w:rsid w:val="00116DD2"/>
    <w:rsid w:val="00117549"/>
    <w:rsid w:val="001240A1"/>
    <w:rsid w:val="00124D91"/>
    <w:rsid w:val="00127523"/>
    <w:rsid w:val="00131006"/>
    <w:rsid w:val="00135976"/>
    <w:rsid w:val="001406AB"/>
    <w:rsid w:val="001428E9"/>
    <w:rsid w:val="001451C4"/>
    <w:rsid w:val="00150B9F"/>
    <w:rsid w:val="0015311F"/>
    <w:rsid w:val="00157CBE"/>
    <w:rsid w:val="00166CF5"/>
    <w:rsid w:val="001707D4"/>
    <w:rsid w:val="00175988"/>
    <w:rsid w:val="00175B67"/>
    <w:rsid w:val="001807AB"/>
    <w:rsid w:val="0018713B"/>
    <w:rsid w:val="001879C9"/>
    <w:rsid w:val="00191320"/>
    <w:rsid w:val="0019666E"/>
    <w:rsid w:val="00197249"/>
    <w:rsid w:val="001A6297"/>
    <w:rsid w:val="001B0F96"/>
    <w:rsid w:val="001B51B9"/>
    <w:rsid w:val="001B72E7"/>
    <w:rsid w:val="001C14C5"/>
    <w:rsid w:val="001C21C9"/>
    <w:rsid w:val="001C457C"/>
    <w:rsid w:val="001C77B3"/>
    <w:rsid w:val="001C7DBF"/>
    <w:rsid w:val="001D0A1D"/>
    <w:rsid w:val="001D1276"/>
    <w:rsid w:val="001E0C4A"/>
    <w:rsid w:val="001E0F8E"/>
    <w:rsid w:val="001E273B"/>
    <w:rsid w:val="001E69FB"/>
    <w:rsid w:val="001F10AD"/>
    <w:rsid w:val="001F12D3"/>
    <w:rsid w:val="001F50AE"/>
    <w:rsid w:val="00200E02"/>
    <w:rsid w:val="002118C1"/>
    <w:rsid w:val="002151C9"/>
    <w:rsid w:val="00215C5E"/>
    <w:rsid w:val="00217195"/>
    <w:rsid w:val="002175E1"/>
    <w:rsid w:val="002253A2"/>
    <w:rsid w:val="0023257F"/>
    <w:rsid w:val="002327F9"/>
    <w:rsid w:val="00236EB9"/>
    <w:rsid w:val="00243BB1"/>
    <w:rsid w:val="00244EC6"/>
    <w:rsid w:val="00245822"/>
    <w:rsid w:val="00250354"/>
    <w:rsid w:val="00253CD5"/>
    <w:rsid w:val="00253FBD"/>
    <w:rsid w:val="00257A08"/>
    <w:rsid w:val="0026532A"/>
    <w:rsid w:val="0027472C"/>
    <w:rsid w:val="00276B4C"/>
    <w:rsid w:val="00280207"/>
    <w:rsid w:val="00287F96"/>
    <w:rsid w:val="00292CF8"/>
    <w:rsid w:val="00292E7A"/>
    <w:rsid w:val="002934EB"/>
    <w:rsid w:val="0029364E"/>
    <w:rsid w:val="002937CD"/>
    <w:rsid w:val="002A25F7"/>
    <w:rsid w:val="002A49CD"/>
    <w:rsid w:val="002A689A"/>
    <w:rsid w:val="002A7C72"/>
    <w:rsid w:val="002B4C0C"/>
    <w:rsid w:val="002B5C7A"/>
    <w:rsid w:val="002B7ACD"/>
    <w:rsid w:val="002C25C6"/>
    <w:rsid w:val="002D0276"/>
    <w:rsid w:val="002D1E5D"/>
    <w:rsid w:val="002D1E9A"/>
    <w:rsid w:val="002D21EE"/>
    <w:rsid w:val="002D379F"/>
    <w:rsid w:val="002E1064"/>
    <w:rsid w:val="002E2D91"/>
    <w:rsid w:val="002E3D1F"/>
    <w:rsid w:val="002E42A7"/>
    <w:rsid w:val="002E5AFA"/>
    <w:rsid w:val="002F43F8"/>
    <w:rsid w:val="002F4EA4"/>
    <w:rsid w:val="002F704A"/>
    <w:rsid w:val="003004E2"/>
    <w:rsid w:val="0030294C"/>
    <w:rsid w:val="003051BE"/>
    <w:rsid w:val="00314255"/>
    <w:rsid w:val="0031593B"/>
    <w:rsid w:val="003279E8"/>
    <w:rsid w:val="00330F5A"/>
    <w:rsid w:val="003314AF"/>
    <w:rsid w:val="00332C4C"/>
    <w:rsid w:val="0033318C"/>
    <w:rsid w:val="00334376"/>
    <w:rsid w:val="00335395"/>
    <w:rsid w:val="0033650D"/>
    <w:rsid w:val="003410CD"/>
    <w:rsid w:val="00351740"/>
    <w:rsid w:val="00352B9E"/>
    <w:rsid w:val="00353AC4"/>
    <w:rsid w:val="00356FF6"/>
    <w:rsid w:val="00357B1D"/>
    <w:rsid w:val="0036125A"/>
    <w:rsid w:val="003702B8"/>
    <w:rsid w:val="00377BB6"/>
    <w:rsid w:val="00390157"/>
    <w:rsid w:val="00391863"/>
    <w:rsid w:val="00394084"/>
    <w:rsid w:val="003956E7"/>
    <w:rsid w:val="00397D45"/>
    <w:rsid w:val="003A0588"/>
    <w:rsid w:val="003A3B75"/>
    <w:rsid w:val="003A47F1"/>
    <w:rsid w:val="003A68B6"/>
    <w:rsid w:val="003B2688"/>
    <w:rsid w:val="003B4134"/>
    <w:rsid w:val="003B4384"/>
    <w:rsid w:val="003B7BA7"/>
    <w:rsid w:val="003C431C"/>
    <w:rsid w:val="003C558E"/>
    <w:rsid w:val="003D4DE6"/>
    <w:rsid w:val="003D515E"/>
    <w:rsid w:val="003D5C99"/>
    <w:rsid w:val="003E1749"/>
    <w:rsid w:val="003E737C"/>
    <w:rsid w:val="003E7DD3"/>
    <w:rsid w:val="003F45D6"/>
    <w:rsid w:val="003F74E0"/>
    <w:rsid w:val="004022C5"/>
    <w:rsid w:val="0040569C"/>
    <w:rsid w:val="004066C7"/>
    <w:rsid w:val="00407018"/>
    <w:rsid w:val="004100D6"/>
    <w:rsid w:val="00410EF8"/>
    <w:rsid w:val="00413605"/>
    <w:rsid w:val="0041360C"/>
    <w:rsid w:val="00414710"/>
    <w:rsid w:val="00414D86"/>
    <w:rsid w:val="00415C8C"/>
    <w:rsid w:val="0042020B"/>
    <w:rsid w:val="0042071C"/>
    <w:rsid w:val="00422524"/>
    <w:rsid w:val="004227CF"/>
    <w:rsid w:val="0042529E"/>
    <w:rsid w:val="004272B4"/>
    <w:rsid w:val="004354D1"/>
    <w:rsid w:val="00436DFA"/>
    <w:rsid w:val="00437458"/>
    <w:rsid w:val="00447BF1"/>
    <w:rsid w:val="00451A2C"/>
    <w:rsid w:val="004534E8"/>
    <w:rsid w:val="0045463C"/>
    <w:rsid w:val="00461169"/>
    <w:rsid w:val="00462042"/>
    <w:rsid w:val="00463746"/>
    <w:rsid w:val="00463C83"/>
    <w:rsid w:val="004670FE"/>
    <w:rsid w:val="00475AE3"/>
    <w:rsid w:val="004818FD"/>
    <w:rsid w:val="0048433D"/>
    <w:rsid w:val="004845FE"/>
    <w:rsid w:val="00490A7E"/>
    <w:rsid w:val="00490B92"/>
    <w:rsid w:val="00493E7D"/>
    <w:rsid w:val="004953B0"/>
    <w:rsid w:val="00497A06"/>
    <w:rsid w:val="004A3674"/>
    <w:rsid w:val="004A6341"/>
    <w:rsid w:val="004B4C76"/>
    <w:rsid w:val="004B5340"/>
    <w:rsid w:val="004B6BE2"/>
    <w:rsid w:val="004D2386"/>
    <w:rsid w:val="004D4FA0"/>
    <w:rsid w:val="004D556F"/>
    <w:rsid w:val="004E4B36"/>
    <w:rsid w:val="004F3A39"/>
    <w:rsid w:val="004F3F9D"/>
    <w:rsid w:val="004F5FF4"/>
    <w:rsid w:val="004F6605"/>
    <w:rsid w:val="0050371B"/>
    <w:rsid w:val="005038D5"/>
    <w:rsid w:val="00517E2C"/>
    <w:rsid w:val="0052443E"/>
    <w:rsid w:val="00524D48"/>
    <w:rsid w:val="00525BA4"/>
    <w:rsid w:val="00533487"/>
    <w:rsid w:val="005347E5"/>
    <w:rsid w:val="005361D3"/>
    <w:rsid w:val="00544A3F"/>
    <w:rsid w:val="005457CC"/>
    <w:rsid w:val="005509F7"/>
    <w:rsid w:val="00553203"/>
    <w:rsid w:val="00557B89"/>
    <w:rsid w:val="00561446"/>
    <w:rsid w:val="00561A5E"/>
    <w:rsid w:val="00564664"/>
    <w:rsid w:val="00564CB2"/>
    <w:rsid w:val="005660A6"/>
    <w:rsid w:val="0057327A"/>
    <w:rsid w:val="00573613"/>
    <w:rsid w:val="0057556F"/>
    <w:rsid w:val="0058021E"/>
    <w:rsid w:val="005812A2"/>
    <w:rsid w:val="00584B72"/>
    <w:rsid w:val="00584D94"/>
    <w:rsid w:val="0058775E"/>
    <w:rsid w:val="005967A7"/>
    <w:rsid w:val="005A0C28"/>
    <w:rsid w:val="005A24D7"/>
    <w:rsid w:val="005A2F67"/>
    <w:rsid w:val="005A3815"/>
    <w:rsid w:val="005A4995"/>
    <w:rsid w:val="005A61AC"/>
    <w:rsid w:val="005A7896"/>
    <w:rsid w:val="005B2321"/>
    <w:rsid w:val="005B45D4"/>
    <w:rsid w:val="005B7BC4"/>
    <w:rsid w:val="005C1CDA"/>
    <w:rsid w:val="005C1D3B"/>
    <w:rsid w:val="005C5938"/>
    <w:rsid w:val="005C61B7"/>
    <w:rsid w:val="005D37BE"/>
    <w:rsid w:val="005D6220"/>
    <w:rsid w:val="005E3216"/>
    <w:rsid w:val="005F75D1"/>
    <w:rsid w:val="005F7C6B"/>
    <w:rsid w:val="006015A3"/>
    <w:rsid w:val="0060769F"/>
    <w:rsid w:val="00612B4E"/>
    <w:rsid w:val="00617830"/>
    <w:rsid w:val="00626391"/>
    <w:rsid w:val="00630306"/>
    <w:rsid w:val="0063625F"/>
    <w:rsid w:val="006404B8"/>
    <w:rsid w:val="0064160B"/>
    <w:rsid w:val="00641F43"/>
    <w:rsid w:val="0064745B"/>
    <w:rsid w:val="00653463"/>
    <w:rsid w:val="0065495D"/>
    <w:rsid w:val="00662B6F"/>
    <w:rsid w:val="00663425"/>
    <w:rsid w:val="00664643"/>
    <w:rsid w:val="00664EBA"/>
    <w:rsid w:val="00667C48"/>
    <w:rsid w:val="00674064"/>
    <w:rsid w:val="00675941"/>
    <w:rsid w:val="00676233"/>
    <w:rsid w:val="0067678A"/>
    <w:rsid w:val="00681230"/>
    <w:rsid w:val="00690A93"/>
    <w:rsid w:val="00693783"/>
    <w:rsid w:val="006A5D9E"/>
    <w:rsid w:val="006B02E1"/>
    <w:rsid w:val="006B0A37"/>
    <w:rsid w:val="006B324B"/>
    <w:rsid w:val="006B76F1"/>
    <w:rsid w:val="006C0E41"/>
    <w:rsid w:val="006C2E27"/>
    <w:rsid w:val="006D0B53"/>
    <w:rsid w:val="006D29C4"/>
    <w:rsid w:val="006D3A21"/>
    <w:rsid w:val="006D3F1B"/>
    <w:rsid w:val="006E23B2"/>
    <w:rsid w:val="006E243C"/>
    <w:rsid w:val="006E7EA2"/>
    <w:rsid w:val="006F0DF3"/>
    <w:rsid w:val="006F4343"/>
    <w:rsid w:val="006F5490"/>
    <w:rsid w:val="006F6D6F"/>
    <w:rsid w:val="007041D8"/>
    <w:rsid w:val="007073D3"/>
    <w:rsid w:val="0071011B"/>
    <w:rsid w:val="00721BA5"/>
    <w:rsid w:val="00723E9E"/>
    <w:rsid w:val="00727621"/>
    <w:rsid w:val="00732A3F"/>
    <w:rsid w:val="007330B7"/>
    <w:rsid w:val="00733466"/>
    <w:rsid w:val="0073678B"/>
    <w:rsid w:val="00741BE4"/>
    <w:rsid w:val="00743336"/>
    <w:rsid w:val="00743B9A"/>
    <w:rsid w:val="007569E1"/>
    <w:rsid w:val="00765EBB"/>
    <w:rsid w:val="00772894"/>
    <w:rsid w:val="00781FE9"/>
    <w:rsid w:val="00787359"/>
    <w:rsid w:val="007909E5"/>
    <w:rsid w:val="007914E8"/>
    <w:rsid w:val="00792C78"/>
    <w:rsid w:val="00793677"/>
    <w:rsid w:val="00793D0F"/>
    <w:rsid w:val="00794B8F"/>
    <w:rsid w:val="007A2142"/>
    <w:rsid w:val="007B0B69"/>
    <w:rsid w:val="007B4404"/>
    <w:rsid w:val="007C2E42"/>
    <w:rsid w:val="007C5507"/>
    <w:rsid w:val="007C62BB"/>
    <w:rsid w:val="007C6615"/>
    <w:rsid w:val="007C6A6C"/>
    <w:rsid w:val="007D25B8"/>
    <w:rsid w:val="007D339C"/>
    <w:rsid w:val="007D5853"/>
    <w:rsid w:val="007F2DEE"/>
    <w:rsid w:val="007F7C8D"/>
    <w:rsid w:val="00800657"/>
    <w:rsid w:val="00801423"/>
    <w:rsid w:val="00801A43"/>
    <w:rsid w:val="00802C6F"/>
    <w:rsid w:val="00805F2F"/>
    <w:rsid w:val="00807AB4"/>
    <w:rsid w:val="008126F6"/>
    <w:rsid w:val="00812939"/>
    <w:rsid w:val="00813359"/>
    <w:rsid w:val="00813B05"/>
    <w:rsid w:val="008176F2"/>
    <w:rsid w:val="008363ED"/>
    <w:rsid w:val="00841C7E"/>
    <w:rsid w:val="008445BD"/>
    <w:rsid w:val="00851DAE"/>
    <w:rsid w:val="00855D14"/>
    <w:rsid w:val="00861F6D"/>
    <w:rsid w:val="00862F82"/>
    <w:rsid w:val="00863DF2"/>
    <w:rsid w:val="008649AD"/>
    <w:rsid w:val="00866207"/>
    <w:rsid w:val="00870EBC"/>
    <w:rsid w:val="00874AEE"/>
    <w:rsid w:val="00880D9B"/>
    <w:rsid w:val="00883327"/>
    <w:rsid w:val="00893027"/>
    <w:rsid w:val="00893630"/>
    <w:rsid w:val="008957D0"/>
    <w:rsid w:val="008A0B57"/>
    <w:rsid w:val="008A11C6"/>
    <w:rsid w:val="008A763D"/>
    <w:rsid w:val="008B1CE7"/>
    <w:rsid w:val="008B3D49"/>
    <w:rsid w:val="008B400B"/>
    <w:rsid w:val="008B4FED"/>
    <w:rsid w:val="008B5411"/>
    <w:rsid w:val="008C202D"/>
    <w:rsid w:val="008C237B"/>
    <w:rsid w:val="008C39C0"/>
    <w:rsid w:val="008C4403"/>
    <w:rsid w:val="008C7B9B"/>
    <w:rsid w:val="008C7E0E"/>
    <w:rsid w:val="008D7C8C"/>
    <w:rsid w:val="009010AC"/>
    <w:rsid w:val="00904A79"/>
    <w:rsid w:val="00916BF3"/>
    <w:rsid w:val="009174C9"/>
    <w:rsid w:val="0092044D"/>
    <w:rsid w:val="009213C9"/>
    <w:rsid w:val="009240D1"/>
    <w:rsid w:val="0092631E"/>
    <w:rsid w:val="00927337"/>
    <w:rsid w:val="0093255B"/>
    <w:rsid w:val="00935650"/>
    <w:rsid w:val="00944414"/>
    <w:rsid w:val="00948273"/>
    <w:rsid w:val="00955740"/>
    <w:rsid w:val="0096153B"/>
    <w:rsid w:val="00963A83"/>
    <w:rsid w:val="00964B94"/>
    <w:rsid w:val="00965C22"/>
    <w:rsid w:val="00965F47"/>
    <w:rsid w:val="00967741"/>
    <w:rsid w:val="009720E0"/>
    <w:rsid w:val="00973252"/>
    <w:rsid w:val="00973AA4"/>
    <w:rsid w:val="00991404"/>
    <w:rsid w:val="00991B2E"/>
    <w:rsid w:val="00995009"/>
    <w:rsid w:val="009A1D2E"/>
    <w:rsid w:val="009A384C"/>
    <w:rsid w:val="009A5496"/>
    <w:rsid w:val="009A71CD"/>
    <w:rsid w:val="009B5DCF"/>
    <w:rsid w:val="009C2A20"/>
    <w:rsid w:val="009C5764"/>
    <w:rsid w:val="009D3BB3"/>
    <w:rsid w:val="009D6627"/>
    <w:rsid w:val="009D6783"/>
    <w:rsid w:val="009E21F3"/>
    <w:rsid w:val="009E7AFA"/>
    <w:rsid w:val="009F40E9"/>
    <w:rsid w:val="009F63C6"/>
    <w:rsid w:val="00A0440A"/>
    <w:rsid w:val="00A0688D"/>
    <w:rsid w:val="00A124A1"/>
    <w:rsid w:val="00A14D9B"/>
    <w:rsid w:val="00A21D89"/>
    <w:rsid w:val="00A222F7"/>
    <w:rsid w:val="00A23A95"/>
    <w:rsid w:val="00A25515"/>
    <w:rsid w:val="00A33506"/>
    <w:rsid w:val="00A35AE7"/>
    <w:rsid w:val="00A40624"/>
    <w:rsid w:val="00A407BB"/>
    <w:rsid w:val="00A43895"/>
    <w:rsid w:val="00A44C52"/>
    <w:rsid w:val="00A52732"/>
    <w:rsid w:val="00A552B6"/>
    <w:rsid w:val="00A62CE3"/>
    <w:rsid w:val="00A67B68"/>
    <w:rsid w:val="00A70BAE"/>
    <w:rsid w:val="00A71654"/>
    <w:rsid w:val="00A73482"/>
    <w:rsid w:val="00A74A86"/>
    <w:rsid w:val="00A74C9C"/>
    <w:rsid w:val="00A92641"/>
    <w:rsid w:val="00A9432A"/>
    <w:rsid w:val="00A96C69"/>
    <w:rsid w:val="00A97F1E"/>
    <w:rsid w:val="00AA0053"/>
    <w:rsid w:val="00AA1066"/>
    <w:rsid w:val="00AA77FC"/>
    <w:rsid w:val="00AB1BA3"/>
    <w:rsid w:val="00AB2730"/>
    <w:rsid w:val="00AB5B9C"/>
    <w:rsid w:val="00AB5D4E"/>
    <w:rsid w:val="00AB6E04"/>
    <w:rsid w:val="00AC015F"/>
    <w:rsid w:val="00AC3E5D"/>
    <w:rsid w:val="00AC4778"/>
    <w:rsid w:val="00AC67D9"/>
    <w:rsid w:val="00AC77FB"/>
    <w:rsid w:val="00AC7A65"/>
    <w:rsid w:val="00AD2453"/>
    <w:rsid w:val="00AD5C29"/>
    <w:rsid w:val="00AE2955"/>
    <w:rsid w:val="00AE6543"/>
    <w:rsid w:val="00AE7DCF"/>
    <w:rsid w:val="00AF18FE"/>
    <w:rsid w:val="00AF5CC4"/>
    <w:rsid w:val="00B03B72"/>
    <w:rsid w:val="00B06471"/>
    <w:rsid w:val="00B1057C"/>
    <w:rsid w:val="00B143A1"/>
    <w:rsid w:val="00B14B70"/>
    <w:rsid w:val="00B157A6"/>
    <w:rsid w:val="00B179B4"/>
    <w:rsid w:val="00B24A69"/>
    <w:rsid w:val="00B30CE5"/>
    <w:rsid w:val="00B36260"/>
    <w:rsid w:val="00B464C1"/>
    <w:rsid w:val="00B507D4"/>
    <w:rsid w:val="00B51082"/>
    <w:rsid w:val="00B51B80"/>
    <w:rsid w:val="00B557EB"/>
    <w:rsid w:val="00B62083"/>
    <w:rsid w:val="00B624F3"/>
    <w:rsid w:val="00B649ED"/>
    <w:rsid w:val="00B67462"/>
    <w:rsid w:val="00B7194E"/>
    <w:rsid w:val="00B72037"/>
    <w:rsid w:val="00B72E64"/>
    <w:rsid w:val="00B75369"/>
    <w:rsid w:val="00B75E7F"/>
    <w:rsid w:val="00B837B2"/>
    <w:rsid w:val="00B8536A"/>
    <w:rsid w:val="00B85D4B"/>
    <w:rsid w:val="00B86042"/>
    <w:rsid w:val="00B876C8"/>
    <w:rsid w:val="00B90200"/>
    <w:rsid w:val="00B9140C"/>
    <w:rsid w:val="00B93482"/>
    <w:rsid w:val="00B93775"/>
    <w:rsid w:val="00B97104"/>
    <w:rsid w:val="00BA0479"/>
    <w:rsid w:val="00BA5662"/>
    <w:rsid w:val="00BB1FFE"/>
    <w:rsid w:val="00BC2095"/>
    <w:rsid w:val="00BC3F51"/>
    <w:rsid w:val="00BC4B9B"/>
    <w:rsid w:val="00BC6DC9"/>
    <w:rsid w:val="00BC6FBA"/>
    <w:rsid w:val="00BC7FA8"/>
    <w:rsid w:val="00BD211C"/>
    <w:rsid w:val="00BE5901"/>
    <w:rsid w:val="00BE747A"/>
    <w:rsid w:val="00BE7774"/>
    <w:rsid w:val="00C0058A"/>
    <w:rsid w:val="00C0090D"/>
    <w:rsid w:val="00C05268"/>
    <w:rsid w:val="00C11DA5"/>
    <w:rsid w:val="00C128F7"/>
    <w:rsid w:val="00C15727"/>
    <w:rsid w:val="00C17A1B"/>
    <w:rsid w:val="00C2600D"/>
    <w:rsid w:val="00C2718B"/>
    <w:rsid w:val="00C27246"/>
    <w:rsid w:val="00C36AE5"/>
    <w:rsid w:val="00C423DE"/>
    <w:rsid w:val="00C445E3"/>
    <w:rsid w:val="00C46301"/>
    <w:rsid w:val="00C529C7"/>
    <w:rsid w:val="00C54AD1"/>
    <w:rsid w:val="00C55234"/>
    <w:rsid w:val="00C55599"/>
    <w:rsid w:val="00C60B89"/>
    <w:rsid w:val="00C66D5F"/>
    <w:rsid w:val="00C73FE0"/>
    <w:rsid w:val="00C76518"/>
    <w:rsid w:val="00C77A06"/>
    <w:rsid w:val="00C90C8B"/>
    <w:rsid w:val="00C913EE"/>
    <w:rsid w:val="00C91515"/>
    <w:rsid w:val="00CA6551"/>
    <w:rsid w:val="00CB171B"/>
    <w:rsid w:val="00CB552C"/>
    <w:rsid w:val="00CB7031"/>
    <w:rsid w:val="00CC035B"/>
    <w:rsid w:val="00CC0FBB"/>
    <w:rsid w:val="00CC2AD8"/>
    <w:rsid w:val="00CC548F"/>
    <w:rsid w:val="00CD1A5F"/>
    <w:rsid w:val="00CD27BE"/>
    <w:rsid w:val="00CD30AE"/>
    <w:rsid w:val="00CD4614"/>
    <w:rsid w:val="00CE0784"/>
    <w:rsid w:val="00CE0BC8"/>
    <w:rsid w:val="00CE3732"/>
    <w:rsid w:val="00CE5A6C"/>
    <w:rsid w:val="00CE66AC"/>
    <w:rsid w:val="00CE7C97"/>
    <w:rsid w:val="00CF0E20"/>
    <w:rsid w:val="00D00BBC"/>
    <w:rsid w:val="00D11797"/>
    <w:rsid w:val="00D12836"/>
    <w:rsid w:val="00D14C8C"/>
    <w:rsid w:val="00D1742E"/>
    <w:rsid w:val="00D210A2"/>
    <w:rsid w:val="00D257B5"/>
    <w:rsid w:val="00D33A0C"/>
    <w:rsid w:val="00D34287"/>
    <w:rsid w:val="00D50EF1"/>
    <w:rsid w:val="00D514B4"/>
    <w:rsid w:val="00D52CE9"/>
    <w:rsid w:val="00D57B2F"/>
    <w:rsid w:val="00D65863"/>
    <w:rsid w:val="00D81536"/>
    <w:rsid w:val="00D84567"/>
    <w:rsid w:val="00D85238"/>
    <w:rsid w:val="00D87EE3"/>
    <w:rsid w:val="00D954EC"/>
    <w:rsid w:val="00D965B4"/>
    <w:rsid w:val="00DA0C30"/>
    <w:rsid w:val="00DA115F"/>
    <w:rsid w:val="00DA1C81"/>
    <w:rsid w:val="00DA2509"/>
    <w:rsid w:val="00DB0B70"/>
    <w:rsid w:val="00DB426D"/>
    <w:rsid w:val="00DB4B80"/>
    <w:rsid w:val="00DC472E"/>
    <w:rsid w:val="00DC4763"/>
    <w:rsid w:val="00DC4CE8"/>
    <w:rsid w:val="00DC69CD"/>
    <w:rsid w:val="00DD2D9F"/>
    <w:rsid w:val="00DD4C1A"/>
    <w:rsid w:val="00DD55BF"/>
    <w:rsid w:val="00DF1819"/>
    <w:rsid w:val="00E00A87"/>
    <w:rsid w:val="00E01D79"/>
    <w:rsid w:val="00E10345"/>
    <w:rsid w:val="00E14424"/>
    <w:rsid w:val="00E14A88"/>
    <w:rsid w:val="00E14C00"/>
    <w:rsid w:val="00E15103"/>
    <w:rsid w:val="00E20535"/>
    <w:rsid w:val="00E215A7"/>
    <w:rsid w:val="00E2272C"/>
    <w:rsid w:val="00E23C98"/>
    <w:rsid w:val="00E27562"/>
    <w:rsid w:val="00E30174"/>
    <w:rsid w:val="00E45694"/>
    <w:rsid w:val="00E47D39"/>
    <w:rsid w:val="00E52E9B"/>
    <w:rsid w:val="00E55F4B"/>
    <w:rsid w:val="00E56F13"/>
    <w:rsid w:val="00E6275A"/>
    <w:rsid w:val="00E66C12"/>
    <w:rsid w:val="00E715E9"/>
    <w:rsid w:val="00E769E6"/>
    <w:rsid w:val="00E77F55"/>
    <w:rsid w:val="00E80358"/>
    <w:rsid w:val="00E816BF"/>
    <w:rsid w:val="00E85233"/>
    <w:rsid w:val="00E90EBE"/>
    <w:rsid w:val="00E91C07"/>
    <w:rsid w:val="00E93334"/>
    <w:rsid w:val="00E94CD1"/>
    <w:rsid w:val="00EA0422"/>
    <w:rsid w:val="00EB0ABB"/>
    <w:rsid w:val="00EB2EE0"/>
    <w:rsid w:val="00EB69DF"/>
    <w:rsid w:val="00EC48B9"/>
    <w:rsid w:val="00EC747D"/>
    <w:rsid w:val="00EC7E85"/>
    <w:rsid w:val="00ED6EB1"/>
    <w:rsid w:val="00ED775B"/>
    <w:rsid w:val="00EE0EEA"/>
    <w:rsid w:val="00EE48EA"/>
    <w:rsid w:val="00EE595E"/>
    <w:rsid w:val="00EE5DD2"/>
    <w:rsid w:val="00EF046A"/>
    <w:rsid w:val="00EF0958"/>
    <w:rsid w:val="00EF1C9F"/>
    <w:rsid w:val="00F0016F"/>
    <w:rsid w:val="00F012ED"/>
    <w:rsid w:val="00F10950"/>
    <w:rsid w:val="00F1328D"/>
    <w:rsid w:val="00F21BE7"/>
    <w:rsid w:val="00F23E44"/>
    <w:rsid w:val="00F26E76"/>
    <w:rsid w:val="00F37B67"/>
    <w:rsid w:val="00F40223"/>
    <w:rsid w:val="00F426B9"/>
    <w:rsid w:val="00F43F26"/>
    <w:rsid w:val="00F44775"/>
    <w:rsid w:val="00F473DE"/>
    <w:rsid w:val="00F55879"/>
    <w:rsid w:val="00F81A7C"/>
    <w:rsid w:val="00F8292F"/>
    <w:rsid w:val="00F82B49"/>
    <w:rsid w:val="00F82F25"/>
    <w:rsid w:val="00F85A14"/>
    <w:rsid w:val="00F8678D"/>
    <w:rsid w:val="00F90D4D"/>
    <w:rsid w:val="00F96BF8"/>
    <w:rsid w:val="00F97148"/>
    <w:rsid w:val="00FA2CF3"/>
    <w:rsid w:val="00FA3229"/>
    <w:rsid w:val="00FA54E5"/>
    <w:rsid w:val="00FA5582"/>
    <w:rsid w:val="00FA7F8B"/>
    <w:rsid w:val="00FB19BA"/>
    <w:rsid w:val="00FB3404"/>
    <w:rsid w:val="00FB7E20"/>
    <w:rsid w:val="00FC2C12"/>
    <w:rsid w:val="00FC4A14"/>
    <w:rsid w:val="00FC65B3"/>
    <w:rsid w:val="00FC70E5"/>
    <w:rsid w:val="00FC798D"/>
    <w:rsid w:val="00FD2AC9"/>
    <w:rsid w:val="00FD3BAE"/>
    <w:rsid w:val="00FD573C"/>
    <w:rsid w:val="00FD6104"/>
    <w:rsid w:val="00FD7431"/>
    <w:rsid w:val="00FE2167"/>
    <w:rsid w:val="00FE4433"/>
    <w:rsid w:val="00FE4C53"/>
    <w:rsid w:val="00FE5F66"/>
    <w:rsid w:val="00FF551B"/>
    <w:rsid w:val="00FF5796"/>
    <w:rsid w:val="01B20A33"/>
    <w:rsid w:val="0204CC23"/>
    <w:rsid w:val="021F769E"/>
    <w:rsid w:val="026F7A7D"/>
    <w:rsid w:val="035324A5"/>
    <w:rsid w:val="039412FA"/>
    <w:rsid w:val="039F8D66"/>
    <w:rsid w:val="043C76F6"/>
    <w:rsid w:val="0465D162"/>
    <w:rsid w:val="0486A08D"/>
    <w:rsid w:val="057AF7C6"/>
    <w:rsid w:val="057F77A8"/>
    <w:rsid w:val="0582DA5F"/>
    <w:rsid w:val="05AAD55C"/>
    <w:rsid w:val="05DB625F"/>
    <w:rsid w:val="05FE7C5A"/>
    <w:rsid w:val="06117AE1"/>
    <w:rsid w:val="0664AA64"/>
    <w:rsid w:val="0673FA69"/>
    <w:rsid w:val="06A2F7F1"/>
    <w:rsid w:val="06AC0BFB"/>
    <w:rsid w:val="06EBF0FC"/>
    <w:rsid w:val="07B6F1FC"/>
    <w:rsid w:val="07DC381B"/>
    <w:rsid w:val="07E49F28"/>
    <w:rsid w:val="07F7FD60"/>
    <w:rsid w:val="0817A786"/>
    <w:rsid w:val="084F3019"/>
    <w:rsid w:val="0873E54C"/>
    <w:rsid w:val="090524F2"/>
    <w:rsid w:val="0967B63E"/>
    <w:rsid w:val="097E2681"/>
    <w:rsid w:val="099D454C"/>
    <w:rsid w:val="099D85A5"/>
    <w:rsid w:val="09E4D572"/>
    <w:rsid w:val="0A4C4DCB"/>
    <w:rsid w:val="0AA39070"/>
    <w:rsid w:val="0AEF6B45"/>
    <w:rsid w:val="0B76294B"/>
    <w:rsid w:val="0B7BE79B"/>
    <w:rsid w:val="0C18103F"/>
    <w:rsid w:val="0C933DB3"/>
    <w:rsid w:val="0C9D452A"/>
    <w:rsid w:val="0CDB012E"/>
    <w:rsid w:val="0CDE02EB"/>
    <w:rsid w:val="0CF226AD"/>
    <w:rsid w:val="0D4BFE3C"/>
    <w:rsid w:val="0D692558"/>
    <w:rsid w:val="0D828434"/>
    <w:rsid w:val="0DB6DE19"/>
    <w:rsid w:val="0DC0B254"/>
    <w:rsid w:val="0DF74CB8"/>
    <w:rsid w:val="0E7FDD88"/>
    <w:rsid w:val="0EB72DF5"/>
    <w:rsid w:val="0EE9CF9E"/>
    <w:rsid w:val="0F00CF0F"/>
    <w:rsid w:val="0F12054D"/>
    <w:rsid w:val="0F256417"/>
    <w:rsid w:val="0FE9CE63"/>
    <w:rsid w:val="102C6180"/>
    <w:rsid w:val="1091D509"/>
    <w:rsid w:val="109D7516"/>
    <w:rsid w:val="10A01866"/>
    <w:rsid w:val="10B26C3F"/>
    <w:rsid w:val="10F4F640"/>
    <w:rsid w:val="11766BAC"/>
    <w:rsid w:val="11F60720"/>
    <w:rsid w:val="1244FFE8"/>
    <w:rsid w:val="125B14EA"/>
    <w:rsid w:val="12D19319"/>
    <w:rsid w:val="130EC8D1"/>
    <w:rsid w:val="13225E08"/>
    <w:rsid w:val="135D31F5"/>
    <w:rsid w:val="13C7B536"/>
    <w:rsid w:val="13E2DA3B"/>
    <w:rsid w:val="1404021A"/>
    <w:rsid w:val="14B0406A"/>
    <w:rsid w:val="1566FBF8"/>
    <w:rsid w:val="15CF6A07"/>
    <w:rsid w:val="15D4124A"/>
    <w:rsid w:val="15D7A1A7"/>
    <w:rsid w:val="160AF631"/>
    <w:rsid w:val="16468B53"/>
    <w:rsid w:val="165B2576"/>
    <w:rsid w:val="16D2E32F"/>
    <w:rsid w:val="1717C8DC"/>
    <w:rsid w:val="175BBC91"/>
    <w:rsid w:val="177FE13C"/>
    <w:rsid w:val="17D12EFF"/>
    <w:rsid w:val="17F0DD35"/>
    <w:rsid w:val="180CF39A"/>
    <w:rsid w:val="184F64EC"/>
    <w:rsid w:val="185E61B5"/>
    <w:rsid w:val="18AA94E7"/>
    <w:rsid w:val="18D72B4D"/>
    <w:rsid w:val="1939F79D"/>
    <w:rsid w:val="19D25E5E"/>
    <w:rsid w:val="19F96F75"/>
    <w:rsid w:val="1A4CB27E"/>
    <w:rsid w:val="1BEAD199"/>
    <w:rsid w:val="1BFC41C1"/>
    <w:rsid w:val="1C9183A4"/>
    <w:rsid w:val="1C97F55F"/>
    <w:rsid w:val="1CCB2DFB"/>
    <w:rsid w:val="1D63EF95"/>
    <w:rsid w:val="1D7A5187"/>
    <w:rsid w:val="1D9D1B4A"/>
    <w:rsid w:val="1DDFB561"/>
    <w:rsid w:val="1E77630C"/>
    <w:rsid w:val="1E8E1922"/>
    <w:rsid w:val="1E98F8B2"/>
    <w:rsid w:val="1F42D5A4"/>
    <w:rsid w:val="1F92E2C0"/>
    <w:rsid w:val="1FB6B1F8"/>
    <w:rsid w:val="201DA735"/>
    <w:rsid w:val="204EB2EB"/>
    <w:rsid w:val="20761908"/>
    <w:rsid w:val="2150D5B8"/>
    <w:rsid w:val="21AB3A47"/>
    <w:rsid w:val="21C1AFBC"/>
    <w:rsid w:val="21E0A656"/>
    <w:rsid w:val="221A2A6B"/>
    <w:rsid w:val="2249E168"/>
    <w:rsid w:val="238BE9A7"/>
    <w:rsid w:val="238FB96C"/>
    <w:rsid w:val="23C34195"/>
    <w:rsid w:val="24010CBD"/>
    <w:rsid w:val="2565614C"/>
    <w:rsid w:val="25BFEAE4"/>
    <w:rsid w:val="263B78A3"/>
    <w:rsid w:val="265D5010"/>
    <w:rsid w:val="265FA2E8"/>
    <w:rsid w:val="266474E5"/>
    <w:rsid w:val="26AF59DC"/>
    <w:rsid w:val="27891B9F"/>
    <w:rsid w:val="27B50131"/>
    <w:rsid w:val="27BC97F1"/>
    <w:rsid w:val="27ED2AA7"/>
    <w:rsid w:val="28493550"/>
    <w:rsid w:val="28835C25"/>
    <w:rsid w:val="28BF1485"/>
    <w:rsid w:val="28E3A36C"/>
    <w:rsid w:val="2962FE32"/>
    <w:rsid w:val="2986ACED"/>
    <w:rsid w:val="29C3818E"/>
    <w:rsid w:val="2A11F230"/>
    <w:rsid w:val="2A3849DE"/>
    <w:rsid w:val="2A59CE02"/>
    <w:rsid w:val="2A78696E"/>
    <w:rsid w:val="2A828635"/>
    <w:rsid w:val="2AD0E3A3"/>
    <w:rsid w:val="2AD1B77B"/>
    <w:rsid w:val="2AE8D042"/>
    <w:rsid w:val="2B09BF08"/>
    <w:rsid w:val="2B13CB12"/>
    <w:rsid w:val="2B18E565"/>
    <w:rsid w:val="2B468921"/>
    <w:rsid w:val="2BAF531C"/>
    <w:rsid w:val="2BBF3AB3"/>
    <w:rsid w:val="2BC0E902"/>
    <w:rsid w:val="2BC8BE52"/>
    <w:rsid w:val="2BCFBC3E"/>
    <w:rsid w:val="2BDD50AE"/>
    <w:rsid w:val="2C3214FB"/>
    <w:rsid w:val="2C7AB22D"/>
    <w:rsid w:val="2CB30AB4"/>
    <w:rsid w:val="2CC88368"/>
    <w:rsid w:val="2CDE785D"/>
    <w:rsid w:val="2CFF35AD"/>
    <w:rsid w:val="2D0D7C6E"/>
    <w:rsid w:val="2D75BE30"/>
    <w:rsid w:val="2DC30FBD"/>
    <w:rsid w:val="2E03A967"/>
    <w:rsid w:val="2E4B2460"/>
    <w:rsid w:val="2E8DE5E2"/>
    <w:rsid w:val="2E938267"/>
    <w:rsid w:val="2EB3D5BB"/>
    <w:rsid w:val="2EDC2F87"/>
    <w:rsid w:val="2F0779F5"/>
    <w:rsid w:val="2F7BBE77"/>
    <w:rsid w:val="3046D467"/>
    <w:rsid w:val="304BBB7A"/>
    <w:rsid w:val="317F3631"/>
    <w:rsid w:val="31F27F84"/>
    <w:rsid w:val="31FDD371"/>
    <w:rsid w:val="3208DC9B"/>
    <w:rsid w:val="323F01FA"/>
    <w:rsid w:val="327BEC99"/>
    <w:rsid w:val="32C209DA"/>
    <w:rsid w:val="32E2D140"/>
    <w:rsid w:val="330C8EE5"/>
    <w:rsid w:val="339666B9"/>
    <w:rsid w:val="340D05E9"/>
    <w:rsid w:val="346CF07A"/>
    <w:rsid w:val="34B7E715"/>
    <w:rsid w:val="355B7511"/>
    <w:rsid w:val="355D05F5"/>
    <w:rsid w:val="35A11FE6"/>
    <w:rsid w:val="35CCA748"/>
    <w:rsid w:val="35FA4E7E"/>
    <w:rsid w:val="362A7DE1"/>
    <w:rsid w:val="36488203"/>
    <w:rsid w:val="366623CF"/>
    <w:rsid w:val="36790DFC"/>
    <w:rsid w:val="36A81E5C"/>
    <w:rsid w:val="36F608AD"/>
    <w:rsid w:val="375E6F47"/>
    <w:rsid w:val="375FF03B"/>
    <w:rsid w:val="377E3090"/>
    <w:rsid w:val="37824A30"/>
    <w:rsid w:val="3804C735"/>
    <w:rsid w:val="38E50A4D"/>
    <w:rsid w:val="38F95C0F"/>
    <w:rsid w:val="394660F3"/>
    <w:rsid w:val="397308FE"/>
    <w:rsid w:val="397DA34E"/>
    <w:rsid w:val="3A0E3C7E"/>
    <w:rsid w:val="3ABF6451"/>
    <w:rsid w:val="3ACF8C17"/>
    <w:rsid w:val="3AE2BB2E"/>
    <w:rsid w:val="3BD3B310"/>
    <w:rsid w:val="3BF49DD6"/>
    <w:rsid w:val="3C5EAA23"/>
    <w:rsid w:val="3D1ACA70"/>
    <w:rsid w:val="3DC56A7A"/>
    <w:rsid w:val="3DCEEF84"/>
    <w:rsid w:val="3DE8CC0A"/>
    <w:rsid w:val="3E06CD58"/>
    <w:rsid w:val="3E1949FF"/>
    <w:rsid w:val="3E3F9F83"/>
    <w:rsid w:val="3E884920"/>
    <w:rsid w:val="3E9AE539"/>
    <w:rsid w:val="3EB7356F"/>
    <w:rsid w:val="3ED8F7B0"/>
    <w:rsid w:val="3EFE925C"/>
    <w:rsid w:val="3F6AE282"/>
    <w:rsid w:val="3FAB3BDF"/>
    <w:rsid w:val="403FFDC7"/>
    <w:rsid w:val="40467155"/>
    <w:rsid w:val="404B7662"/>
    <w:rsid w:val="413AB7B4"/>
    <w:rsid w:val="41BBC61D"/>
    <w:rsid w:val="41DDA9B9"/>
    <w:rsid w:val="41EBCDD6"/>
    <w:rsid w:val="421DF34A"/>
    <w:rsid w:val="425F9D2E"/>
    <w:rsid w:val="426DC506"/>
    <w:rsid w:val="427E8738"/>
    <w:rsid w:val="43633366"/>
    <w:rsid w:val="43680FB7"/>
    <w:rsid w:val="43C4EA71"/>
    <w:rsid w:val="43E77158"/>
    <w:rsid w:val="442428FD"/>
    <w:rsid w:val="44288BA7"/>
    <w:rsid w:val="452950A7"/>
    <w:rsid w:val="4604121B"/>
    <w:rsid w:val="46631888"/>
    <w:rsid w:val="468FF343"/>
    <w:rsid w:val="46DA7D47"/>
    <w:rsid w:val="46E060CE"/>
    <w:rsid w:val="472AB9F3"/>
    <w:rsid w:val="473AF5EB"/>
    <w:rsid w:val="47AAAA75"/>
    <w:rsid w:val="47D01CDF"/>
    <w:rsid w:val="47EDF8CA"/>
    <w:rsid w:val="4810374C"/>
    <w:rsid w:val="486A9108"/>
    <w:rsid w:val="48769C1D"/>
    <w:rsid w:val="487816CB"/>
    <w:rsid w:val="48906DDD"/>
    <w:rsid w:val="4890B261"/>
    <w:rsid w:val="48D8A17F"/>
    <w:rsid w:val="491C7BF5"/>
    <w:rsid w:val="49400916"/>
    <w:rsid w:val="4968609A"/>
    <w:rsid w:val="497E0E3B"/>
    <w:rsid w:val="4AB1DF6F"/>
    <w:rsid w:val="4AD65F56"/>
    <w:rsid w:val="4B306CE8"/>
    <w:rsid w:val="4B4831D8"/>
    <w:rsid w:val="4B9B2460"/>
    <w:rsid w:val="4BB25B63"/>
    <w:rsid w:val="4C441A05"/>
    <w:rsid w:val="4C56B391"/>
    <w:rsid w:val="4C857B79"/>
    <w:rsid w:val="4CBD71BA"/>
    <w:rsid w:val="4D1058E8"/>
    <w:rsid w:val="4D1CA7FC"/>
    <w:rsid w:val="4D333469"/>
    <w:rsid w:val="4D62E8F0"/>
    <w:rsid w:val="4D9C526C"/>
    <w:rsid w:val="4E145FE0"/>
    <w:rsid w:val="4EBEA30A"/>
    <w:rsid w:val="4ED6336F"/>
    <w:rsid w:val="4EF2A5B6"/>
    <w:rsid w:val="4F23FC0F"/>
    <w:rsid w:val="4F6C6832"/>
    <w:rsid w:val="4FEA5586"/>
    <w:rsid w:val="5025B1EC"/>
    <w:rsid w:val="504BBE14"/>
    <w:rsid w:val="50708D1E"/>
    <w:rsid w:val="509FF25C"/>
    <w:rsid w:val="50B8666F"/>
    <w:rsid w:val="50CC5D6B"/>
    <w:rsid w:val="514E6A62"/>
    <w:rsid w:val="5151CF9C"/>
    <w:rsid w:val="517C904A"/>
    <w:rsid w:val="518E6A07"/>
    <w:rsid w:val="51AAA4D2"/>
    <w:rsid w:val="51B6DE61"/>
    <w:rsid w:val="51D82B28"/>
    <w:rsid w:val="5218177C"/>
    <w:rsid w:val="521CC8BF"/>
    <w:rsid w:val="5230205F"/>
    <w:rsid w:val="528CC801"/>
    <w:rsid w:val="52F86609"/>
    <w:rsid w:val="53165E53"/>
    <w:rsid w:val="535A0030"/>
    <w:rsid w:val="5386635C"/>
    <w:rsid w:val="53B02B16"/>
    <w:rsid w:val="53C83104"/>
    <w:rsid w:val="544FE665"/>
    <w:rsid w:val="545CAC03"/>
    <w:rsid w:val="546A6202"/>
    <w:rsid w:val="546AEB71"/>
    <w:rsid w:val="548DF68B"/>
    <w:rsid w:val="54A09E89"/>
    <w:rsid w:val="54CB0958"/>
    <w:rsid w:val="54CC7534"/>
    <w:rsid w:val="5508B9E9"/>
    <w:rsid w:val="5517539F"/>
    <w:rsid w:val="55A6235A"/>
    <w:rsid w:val="55D501A4"/>
    <w:rsid w:val="55F480FC"/>
    <w:rsid w:val="56140771"/>
    <w:rsid w:val="56531262"/>
    <w:rsid w:val="5689295B"/>
    <w:rsid w:val="572461BC"/>
    <w:rsid w:val="57922E69"/>
    <w:rsid w:val="579BE1D1"/>
    <w:rsid w:val="57E8518D"/>
    <w:rsid w:val="5815E77F"/>
    <w:rsid w:val="58253E79"/>
    <w:rsid w:val="587592DF"/>
    <w:rsid w:val="58D0D692"/>
    <w:rsid w:val="58E5A204"/>
    <w:rsid w:val="591E6D6E"/>
    <w:rsid w:val="59402352"/>
    <w:rsid w:val="595A59EF"/>
    <w:rsid w:val="597A7AED"/>
    <w:rsid w:val="59D8E9B5"/>
    <w:rsid w:val="5A0A817C"/>
    <w:rsid w:val="5A9A8194"/>
    <w:rsid w:val="5A9B2CA6"/>
    <w:rsid w:val="5AA5365B"/>
    <w:rsid w:val="5B2113A7"/>
    <w:rsid w:val="5B3322CF"/>
    <w:rsid w:val="5B66ED4F"/>
    <w:rsid w:val="5B871913"/>
    <w:rsid w:val="5BA40320"/>
    <w:rsid w:val="5C3ED5FB"/>
    <w:rsid w:val="5D2AFA98"/>
    <w:rsid w:val="5D4D0D06"/>
    <w:rsid w:val="5D7B3F7E"/>
    <w:rsid w:val="5DFD29FD"/>
    <w:rsid w:val="5E17D191"/>
    <w:rsid w:val="5E505FB1"/>
    <w:rsid w:val="5EBF7B1C"/>
    <w:rsid w:val="5ED56321"/>
    <w:rsid w:val="5EEA53A9"/>
    <w:rsid w:val="5F14898D"/>
    <w:rsid w:val="5F2D3A12"/>
    <w:rsid w:val="5FB55906"/>
    <w:rsid w:val="5FD79115"/>
    <w:rsid w:val="600F6DEF"/>
    <w:rsid w:val="602B30C3"/>
    <w:rsid w:val="6041AAF4"/>
    <w:rsid w:val="6086004D"/>
    <w:rsid w:val="60F1C973"/>
    <w:rsid w:val="61964882"/>
    <w:rsid w:val="61B710A2"/>
    <w:rsid w:val="61C3FB97"/>
    <w:rsid w:val="61FB754D"/>
    <w:rsid w:val="623F6764"/>
    <w:rsid w:val="62FE11C5"/>
    <w:rsid w:val="63727473"/>
    <w:rsid w:val="63C3022E"/>
    <w:rsid w:val="63DAB685"/>
    <w:rsid w:val="648224E1"/>
    <w:rsid w:val="649BE19E"/>
    <w:rsid w:val="64A940C7"/>
    <w:rsid w:val="64B9277F"/>
    <w:rsid w:val="64CCD720"/>
    <w:rsid w:val="64CD1441"/>
    <w:rsid w:val="652F6061"/>
    <w:rsid w:val="65B0A55D"/>
    <w:rsid w:val="66B9DDF1"/>
    <w:rsid w:val="66C295BB"/>
    <w:rsid w:val="66EDE421"/>
    <w:rsid w:val="670F60E8"/>
    <w:rsid w:val="672F3443"/>
    <w:rsid w:val="67358CA3"/>
    <w:rsid w:val="674D5E78"/>
    <w:rsid w:val="675F1A3A"/>
    <w:rsid w:val="67FFC5AA"/>
    <w:rsid w:val="680B4EF9"/>
    <w:rsid w:val="681102B7"/>
    <w:rsid w:val="686FD47B"/>
    <w:rsid w:val="68C35EC7"/>
    <w:rsid w:val="68C7A9DF"/>
    <w:rsid w:val="6912808B"/>
    <w:rsid w:val="6962D578"/>
    <w:rsid w:val="6A0B41E7"/>
    <w:rsid w:val="6A0FB160"/>
    <w:rsid w:val="6A506462"/>
    <w:rsid w:val="6A99A84A"/>
    <w:rsid w:val="6AFD4443"/>
    <w:rsid w:val="6B939067"/>
    <w:rsid w:val="6BC65F61"/>
    <w:rsid w:val="6C783F45"/>
    <w:rsid w:val="6C81C5A6"/>
    <w:rsid w:val="6C95CF48"/>
    <w:rsid w:val="6CED3D3B"/>
    <w:rsid w:val="6CF2AF47"/>
    <w:rsid w:val="6CF5F7C1"/>
    <w:rsid w:val="6D11D90E"/>
    <w:rsid w:val="6D189768"/>
    <w:rsid w:val="6D4D88E5"/>
    <w:rsid w:val="6D6370A7"/>
    <w:rsid w:val="6D770BC1"/>
    <w:rsid w:val="6DE409E9"/>
    <w:rsid w:val="6DFF986F"/>
    <w:rsid w:val="6E3C0482"/>
    <w:rsid w:val="6EB32DE7"/>
    <w:rsid w:val="6F0C5F76"/>
    <w:rsid w:val="6FDD3A45"/>
    <w:rsid w:val="6FDE883D"/>
    <w:rsid w:val="6FED0246"/>
    <w:rsid w:val="709768B9"/>
    <w:rsid w:val="70F168BB"/>
    <w:rsid w:val="712B34BD"/>
    <w:rsid w:val="715B94D5"/>
    <w:rsid w:val="716A759D"/>
    <w:rsid w:val="71BF5003"/>
    <w:rsid w:val="71E8BB8E"/>
    <w:rsid w:val="731422EA"/>
    <w:rsid w:val="731447C2"/>
    <w:rsid w:val="734834DF"/>
    <w:rsid w:val="735E0304"/>
    <w:rsid w:val="739CAAB9"/>
    <w:rsid w:val="73E850BE"/>
    <w:rsid w:val="73F5D9EB"/>
    <w:rsid w:val="7434C177"/>
    <w:rsid w:val="74B81187"/>
    <w:rsid w:val="74D28403"/>
    <w:rsid w:val="764DFE38"/>
    <w:rsid w:val="768A74DD"/>
    <w:rsid w:val="76BE42B6"/>
    <w:rsid w:val="76D3A504"/>
    <w:rsid w:val="784E52D2"/>
    <w:rsid w:val="78B16CE3"/>
    <w:rsid w:val="78C51C64"/>
    <w:rsid w:val="79422966"/>
    <w:rsid w:val="7967DD9B"/>
    <w:rsid w:val="79B6F4CA"/>
    <w:rsid w:val="79CFC455"/>
    <w:rsid w:val="79EC7F6B"/>
    <w:rsid w:val="79F2A78D"/>
    <w:rsid w:val="79F9F776"/>
    <w:rsid w:val="7A04335D"/>
    <w:rsid w:val="7AC8175D"/>
    <w:rsid w:val="7AF57B5E"/>
    <w:rsid w:val="7B427B3D"/>
    <w:rsid w:val="7B64169A"/>
    <w:rsid w:val="7B9DA8BA"/>
    <w:rsid w:val="7CB497D1"/>
    <w:rsid w:val="7CD6CE15"/>
    <w:rsid w:val="7D0BF07A"/>
    <w:rsid w:val="7D697F39"/>
    <w:rsid w:val="7D9768B7"/>
    <w:rsid w:val="7DBBA75F"/>
    <w:rsid w:val="7E06B4A2"/>
    <w:rsid w:val="7EED5638"/>
    <w:rsid w:val="7EF31205"/>
    <w:rsid w:val="7F74F9E0"/>
    <w:rsid w:val="7FA6EEC6"/>
    <w:rsid w:val="7FC219C5"/>
    <w:rsid w:val="7FE4A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50AE"/>
  <w15:chartTrackingRefBased/>
  <w15:docId w15:val="{84CD44E4-78A6-4151-9CE7-E07B4CEF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80" w:line="269" w:lineRule="auto"/>
    </w:pPr>
    <w:rPr>
      <w:rFonts w:ascii="Calibri" w:hAnsi="Calibri"/>
      <w:sz w:val="21"/>
    </w:rPr>
  </w:style>
  <w:style w:type="paragraph" w:styleId="Pealkiri2">
    <w:name w:val="heading 2"/>
    <w:basedOn w:val="Normaallaad"/>
    <w:next w:val="Normaallaad"/>
    <w:uiPriority w:val="9"/>
    <w:unhideWhenUsed/>
    <w:qFormat/>
    <w:rsid w:val="000825E2"/>
    <w:pPr>
      <w:keepNext/>
      <w:keepLines/>
      <w:spacing w:before="200" w:after="100" w:line="259" w:lineRule="auto"/>
      <w:outlineLvl w:val="1"/>
    </w:pPr>
    <w:rPr>
      <w:rFonts w:asciiTheme="majorHAnsi" w:eastAsiaTheme="majorEastAsia" w:hAnsiTheme="majorHAnsi" w:cstheme="majorBidi"/>
      <w:b/>
      <w:color w:val="1F4E79"/>
      <w:sz w:val="24"/>
      <w:szCs w:val="32"/>
    </w:rPr>
  </w:style>
  <w:style w:type="paragraph" w:styleId="Pealkiri3">
    <w:name w:val="heading 3"/>
    <w:basedOn w:val="Normaallaad"/>
    <w:next w:val="Normaallaad"/>
    <w:uiPriority w:val="9"/>
    <w:unhideWhenUsed/>
    <w:qFormat/>
    <w:rsid w:val="000825E2"/>
    <w:pPr>
      <w:keepNext/>
      <w:keepLines/>
      <w:spacing w:before="160" w:after="60" w:line="259" w:lineRule="auto"/>
      <w:outlineLvl w:val="2"/>
    </w:pPr>
    <w:rPr>
      <w:rFonts w:eastAsiaTheme="majorEastAsia" w:cstheme="majorBidi"/>
      <w:b/>
      <w:color w:val="1F4E79"/>
      <w:sz w:val="2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84F3019"/>
    <w:rPr>
      <w:color w:val="467886"/>
      <w:u w:val="single"/>
    </w:rPr>
  </w:style>
  <w:style w:type="paragraph" w:styleId="Loendilik">
    <w:name w:val="List Paragraph"/>
    <w:basedOn w:val="Normaallaad"/>
    <w:uiPriority w:val="34"/>
    <w:qFormat/>
    <w:rsid w:val="000825E2"/>
    <w:pPr>
      <w:ind w:left="720"/>
      <w:contextualSpacing/>
    </w:pPr>
  </w:style>
  <w:style w:type="paragraph" w:styleId="Pis">
    <w:name w:val="header"/>
    <w:basedOn w:val="Normaallaad"/>
    <w:uiPriority w:val="99"/>
    <w:unhideWhenUsed/>
    <w:rsid w:val="000825E2"/>
    <w:pPr>
      <w:tabs>
        <w:tab w:val="center" w:pos="4680"/>
        <w:tab w:val="right" w:pos="9360"/>
      </w:tabs>
      <w:spacing w:after="0" w:line="240" w:lineRule="auto"/>
    </w:pPr>
  </w:style>
  <w:style w:type="paragraph" w:styleId="Jalus">
    <w:name w:val="footer"/>
    <w:basedOn w:val="Normaallaad"/>
    <w:uiPriority w:val="99"/>
    <w:unhideWhenUsed/>
    <w:rsid w:val="000825E2"/>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CD4614"/>
    <w:pPr>
      <w:spacing w:after="0" w:line="240" w:lineRule="auto"/>
    </w:pPr>
  </w:style>
  <w:style w:type="character" w:styleId="Lahendamatamainimine">
    <w:name w:val="Unresolved Mention"/>
    <w:basedOn w:val="Liguvaikefont"/>
    <w:uiPriority w:val="99"/>
    <w:semiHidden/>
    <w:unhideWhenUsed/>
    <w:rsid w:val="00335395"/>
    <w:rPr>
      <w:color w:val="605E5C"/>
      <w:shd w:val="clear" w:color="auto" w:fill="E1DFDD"/>
    </w:rPr>
  </w:style>
  <w:style w:type="paragraph" w:styleId="Vahedeta">
    <w:name w:val="No Spacing"/>
    <w:uiPriority w:val="1"/>
    <w:qFormat/>
    <w:rsid w:val="00EF1C9F"/>
    <w:pPr>
      <w:spacing w:after="80" w:line="269" w:lineRule="auto"/>
    </w:pPr>
    <w:rPr>
      <w:rFonts w:ascii="Calibri" w:hAnsi="Calibri"/>
      <w:sz w:val="21"/>
    </w:rPr>
  </w:style>
  <w:style w:type="character" w:styleId="Rhutus">
    <w:name w:val="Emphasis"/>
    <w:basedOn w:val="Liguvaikefont"/>
    <w:uiPriority w:val="20"/>
    <w:qFormat/>
    <w:rsid w:val="003D5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56557">
      <w:bodyDiv w:val="1"/>
      <w:marLeft w:val="0"/>
      <w:marRight w:val="0"/>
      <w:marTop w:val="0"/>
      <w:marBottom w:val="0"/>
      <w:divBdr>
        <w:top w:val="none" w:sz="0" w:space="0" w:color="auto"/>
        <w:left w:val="none" w:sz="0" w:space="0" w:color="auto"/>
        <w:bottom w:val="none" w:sz="0" w:space="0" w:color="auto"/>
        <w:right w:val="none" w:sz="0" w:space="0" w:color="auto"/>
      </w:divBdr>
    </w:div>
    <w:div w:id="10950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ecd.org/content/dam/oecd/en/publications/reports/2019/12/the-eu-oecd-definition-of-a-functional-urban-area_cef4a128/d58cb34d-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odud xmlns="7b3f7ccf-45bb-4f89-806b-db0a19ce49df" xsi:nil="true"/>
    <TaxCatchAll xmlns="00ad7483-47b0-434e-9f6c-b128bbe2d6bf" xsi:nil="true"/>
    <lcf76f155ced4ddcb4097134ff3c332f xmlns="7b3f7ccf-45bb-4f89-806b-db0a19ce49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3108B2790CF4CA34D0D216B5832EC" ma:contentTypeVersion="16" ma:contentTypeDescription="Create a new document." ma:contentTypeScope="" ma:versionID="5d2e4bd2a8eaa56353996be11fd48325">
  <xsd:schema xmlns:xsd="http://www.w3.org/2001/XMLSchema" xmlns:xs="http://www.w3.org/2001/XMLSchema" xmlns:p="http://schemas.microsoft.com/office/2006/metadata/properties" xmlns:ns2="7b3f7ccf-45bb-4f89-806b-db0a19ce49df" xmlns:ns3="00ad7483-47b0-434e-9f6c-b128bbe2d6bf" xmlns:ns4="7813eb00-1286-49ce-9a1a-55ecb65675dc" targetNamespace="http://schemas.microsoft.com/office/2006/metadata/properties" ma:root="true" ma:fieldsID="e8e80040a90eea5ee5255a8f8778d4ac" ns2:_="" ns3:_="" ns4:_="">
    <xsd:import namespace="7b3f7ccf-45bb-4f89-806b-db0a19ce49df"/>
    <xsd:import namespace="00ad7483-47b0-434e-9f6c-b128bbe2d6bf"/>
    <xsd:import namespace="7813eb00-1286-49ce-9a1a-55ecb65675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ObjectDetectorVersions" minOccurs="0"/>
                <xsd:element ref="ns2:Loodu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f7ccf-45bb-4f89-806b-db0a19ce4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oodud" ma:index="22" nillable="true" ma:displayName="Loodud" ma:format="DateOnly" ma:internalName="Loodu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13eb00-1286-49ce-9a1a-55ecb65675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8CB7C-9BD1-4304-A4D1-B749E31B1B63}">
  <ds:schemaRefs>
    <ds:schemaRef ds:uri="http://schemas.microsoft.com/office/2006/metadata/properties"/>
    <ds:schemaRef ds:uri="http://schemas.microsoft.com/office/infopath/2007/PartnerControls"/>
    <ds:schemaRef ds:uri="7b3f7ccf-45bb-4f89-806b-db0a19ce49df"/>
    <ds:schemaRef ds:uri="00ad7483-47b0-434e-9f6c-b128bbe2d6bf"/>
  </ds:schemaRefs>
</ds:datastoreItem>
</file>

<file path=customXml/itemProps2.xml><?xml version="1.0" encoding="utf-8"?>
<ds:datastoreItem xmlns:ds="http://schemas.openxmlformats.org/officeDocument/2006/customXml" ds:itemID="{F611D95E-FFCE-4BAA-9339-1D3899D01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f7ccf-45bb-4f89-806b-db0a19ce49df"/>
    <ds:schemaRef ds:uri="00ad7483-47b0-434e-9f6c-b128bbe2d6bf"/>
    <ds:schemaRef ds:uri="7813eb00-1286-49ce-9a1a-55ecb6567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11786-5523-4D6C-954E-1F73E3E73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8</Pages>
  <Words>3603</Words>
  <Characters>20900</Characters>
  <Application>Microsoft Office Word</Application>
  <DocSecurity>0</DocSecurity>
  <Lines>174</Lines>
  <Paragraphs>48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Jüssi</dc:creator>
  <cp:keywords/>
  <dc:description/>
  <cp:lastModifiedBy>Merlin Rehema</cp:lastModifiedBy>
  <cp:revision>26</cp:revision>
  <dcterms:created xsi:type="dcterms:W3CDTF">2026-04-07T08:22:00Z</dcterms:created>
  <dcterms:modified xsi:type="dcterms:W3CDTF">2026-04-08T21:45:00Z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0x0101003343108B2790CF4CA34D0D216B5832EC</vt:lpwstr>
  </property>
  <property fmtid="{D5CDD505-2E9C-101B-9397-08002B2CF9AE}" pid="3" name="MediaServiceImageTags">
    <vt:lpwstr/>
  </property>
  <property fmtid="{D5CDD505-2E9C-101B-9397-08002B2CF9AE}" pid="4" name="docLang">
    <vt:lpwstr>et</vt:lpwstr>
  </property>
</Properties>
</file>